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134C3" w14:textId="77777777" w:rsidR="000F5E9A" w:rsidRPr="0068288F" w:rsidRDefault="000F5E9A"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Name: Ezeata Raphael Anayochukwu</w:t>
      </w:r>
    </w:p>
    <w:p w14:paraId="508AC527" w14:textId="51D2BCD4" w:rsidR="000F5E9A" w:rsidRPr="0068288F" w:rsidRDefault="00334A35"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Reg No: 2019/244928</w:t>
      </w:r>
      <w:r w:rsidR="000F5E9A" w:rsidRPr="0068288F">
        <w:rPr>
          <w:rFonts w:ascii="Times New Roman" w:hAnsi="Times New Roman" w:cs="Times New Roman"/>
          <w:sz w:val="24"/>
          <w:szCs w:val="24"/>
        </w:rPr>
        <w:br w:type="page"/>
      </w:r>
    </w:p>
    <w:p w14:paraId="48E6280C" w14:textId="77777777" w:rsidR="000F5E9A" w:rsidRPr="0068288F" w:rsidRDefault="000F5E9A" w:rsidP="00221293">
      <w:pPr>
        <w:spacing w:line="480" w:lineRule="auto"/>
        <w:rPr>
          <w:rFonts w:ascii="Times New Roman" w:hAnsi="Times New Roman" w:cs="Times New Roman"/>
          <w:sz w:val="24"/>
          <w:szCs w:val="24"/>
        </w:rPr>
      </w:pPr>
    </w:p>
    <w:p w14:paraId="3BFF48A3" w14:textId="04E14117" w:rsidR="00113DFF" w:rsidRPr="0068288F" w:rsidRDefault="00C34416" w:rsidP="00221293">
      <w:pPr>
        <w:spacing w:line="480" w:lineRule="auto"/>
        <w:jc w:val="both"/>
        <w:rPr>
          <w:rFonts w:ascii="Times New Roman" w:hAnsi="Times New Roman" w:cs="Times New Roman"/>
          <w:sz w:val="24"/>
          <w:szCs w:val="24"/>
        </w:rPr>
      </w:pPr>
      <w:r w:rsidRPr="0068288F">
        <w:rPr>
          <w:rFonts w:ascii="Times New Roman" w:hAnsi="Times New Roman" w:cs="Times New Roman"/>
          <w:sz w:val="24"/>
          <w:szCs w:val="24"/>
        </w:rPr>
        <w:t>Topic</w:t>
      </w:r>
    </w:p>
    <w:p w14:paraId="7672C455" w14:textId="7B4E86C5" w:rsidR="00D667A7" w:rsidRPr="0068288F" w:rsidRDefault="00C34416" w:rsidP="00221293">
      <w:pPr>
        <w:spacing w:line="480" w:lineRule="auto"/>
        <w:jc w:val="both"/>
        <w:rPr>
          <w:rFonts w:ascii="Times New Roman" w:hAnsi="Times New Roman" w:cs="Times New Roman"/>
          <w:sz w:val="24"/>
          <w:szCs w:val="24"/>
        </w:rPr>
      </w:pPr>
      <w:r w:rsidRPr="0068288F">
        <w:rPr>
          <w:rFonts w:ascii="Times New Roman" w:hAnsi="Times New Roman" w:cs="Times New Roman"/>
          <w:sz w:val="24"/>
          <w:szCs w:val="24"/>
        </w:rPr>
        <w:t>Green synthesis of copper oxide nanoparticles (CuO NP) using gongronema l</w:t>
      </w:r>
      <w:r w:rsidR="00212890" w:rsidRPr="0068288F">
        <w:rPr>
          <w:rFonts w:ascii="Times New Roman" w:hAnsi="Times New Roman" w:cs="Times New Roman"/>
          <w:sz w:val="24"/>
          <w:szCs w:val="24"/>
        </w:rPr>
        <w:t>atifolium(Utazi Leave) extract for effective photocatalytic degradation of dye</w:t>
      </w:r>
      <w:r w:rsidR="000F5E9A" w:rsidRPr="0068288F">
        <w:rPr>
          <w:rFonts w:ascii="Times New Roman" w:hAnsi="Times New Roman" w:cs="Times New Roman"/>
          <w:sz w:val="24"/>
          <w:szCs w:val="24"/>
        </w:rPr>
        <w:t>.</w:t>
      </w:r>
    </w:p>
    <w:p w14:paraId="543E1D05" w14:textId="77777777" w:rsidR="00BD3653" w:rsidRPr="0068288F" w:rsidRDefault="00D667A7" w:rsidP="00221293">
      <w:pPr>
        <w:pStyle w:val="Heading1"/>
        <w:spacing w:line="480" w:lineRule="auto"/>
        <w:rPr>
          <w:rFonts w:ascii="Times New Roman" w:hAnsi="Times New Roman" w:cs="Times New Roman"/>
          <w:sz w:val="24"/>
          <w:szCs w:val="24"/>
        </w:rPr>
      </w:pPr>
      <w:r w:rsidRPr="0068288F">
        <w:rPr>
          <w:rFonts w:ascii="Times New Roman" w:hAnsi="Times New Roman" w:cs="Times New Roman"/>
          <w:sz w:val="24"/>
          <w:szCs w:val="24"/>
        </w:rPr>
        <w:br w:type="page"/>
      </w:r>
      <w:r w:rsidR="00BD3653" w:rsidRPr="0068288F">
        <w:rPr>
          <w:rFonts w:ascii="Times New Roman" w:hAnsi="Times New Roman" w:cs="Times New Roman"/>
          <w:sz w:val="24"/>
          <w:szCs w:val="24"/>
        </w:rPr>
        <w:lastRenderedPageBreak/>
        <w:t xml:space="preserve">Chapter one </w:t>
      </w:r>
    </w:p>
    <w:p w14:paraId="15D96CDD" w14:textId="4EC84184" w:rsidR="003D10F5" w:rsidRPr="0068288F" w:rsidRDefault="00D923BD" w:rsidP="00221293">
      <w:pPr>
        <w:pStyle w:val="Heading2"/>
        <w:numPr>
          <w:ilvl w:val="1"/>
          <w:numId w:val="4"/>
        </w:numPr>
        <w:spacing w:line="480" w:lineRule="auto"/>
        <w:rPr>
          <w:rFonts w:ascii="Times New Roman" w:hAnsi="Times New Roman" w:cs="Times New Roman"/>
          <w:sz w:val="24"/>
          <w:szCs w:val="24"/>
        </w:rPr>
      </w:pPr>
      <w:r w:rsidRPr="0068288F">
        <w:rPr>
          <w:rFonts w:ascii="Times New Roman" w:hAnsi="Times New Roman" w:cs="Times New Roman"/>
          <w:sz w:val="24"/>
          <w:szCs w:val="24"/>
        </w:rPr>
        <w:t>BACKGROUND STUDY</w:t>
      </w:r>
    </w:p>
    <w:p w14:paraId="3E1BB593" w14:textId="04432720" w:rsidR="00762FF1" w:rsidRPr="0068288F" w:rsidRDefault="005E4B16"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 xml:space="preserve">Green </w:t>
      </w:r>
      <w:r w:rsidR="00762FF1" w:rsidRPr="0068288F">
        <w:rPr>
          <w:rFonts w:ascii="Times New Roman" w:hAnsi="Times New Roman" w:cs="Times New Roman"/>
          <w:sz w:val="24"/>
          <w:szCs w:val="24"/>
        </w:rPr>
        <w:t>nanotechnology has gained attraction in the synthesis of metallic nanoparticles due to their cost-effectiveness, simple preparation steps, and environmentally-friendly(Nzilu et al., 2023).</w:t>
      </w:r>
    </w:p>
    <w:p w14:paraId="0725AF2F" w14:textId="39D86807" w:rsidR="001D34C9" w:rsidRPr="0068288F" w:rsidRDefault="001D34C9"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 xml:space="preserve">In recent years, the field of nanotechnology has seen significant advancements in the synthesis and application of nanomaterials for environmental remediation, with a particular focus on copper oxide nanoparticles (CuO NPs) </w:t>
      </w:r>
      <w:r w:rsidR="0059635B" w:rsidRPr="0068288F">
        <w:rPr>
          <w:rFonts w:ascii="Times New Roman" w:hAnsi="Times New Roman" w:cs="Times New Roman"/>
          <w:sz w:val="24"/>
          <w:szCs w:val="24"/>
        </w:rPr>
        <w:fldChar w:fldCharType="begin"/>
      </w:r>
      <w:r w:rsidR="00E764B3" w:rsidRPr="0068288F">
        <w:rPr>
          <w:rFonts w:ascii="Times New Roman" w:hAnsi="Times New Roman" w:cs="Times New Roman"/>
          <w:sz w:val="24"/>
          <w:szCs w:val="24"/>
        </w:rPr>
        <w:instrText xml:space="preserve"> ADDIN ZOTERO_ITEM CSL_CITATION {"citationID":"Ka1LAb30","properties":{"formattedCitation":"(Akintelu et al., 2020; Majumdar &amp; Ghosh, 2021; Panhwar et al., 2021)","plainCitation":"(Akintelu et al., 2020; Majumdar &amp; Ghosh, 2021; Panhwar et al., 2021)","noteIndex":0},"citationItems":[{"id":305,"uris":["http://zotero.org/users/13196811/items/4WHFPNX3"],"itemData":{"id":305,"type":"article-journal","container-title":"Heliyon","DOI":"10.1016/j.heliyon.2020.e04508","ISSN":"24058440","issue":"7","journalAbbreviation":"Heliyon","language":"en","page":"e04508","source":"DOI.org (Crossref)","title":"Green synthesis of copper oxide nanoparticles for biomedical application and environmental remediation","volume":"6","author":[{"family":"Akintelu","given":"Sunday Adewale"},{"family":"Folorunso","given":"Aderonke Similoluwa"},{"family":"Folorunso","given":"Femi Adekunle"},{"family":"Oyebamiji","given":"Abel Kolawole"}],"issued":{"date-parts":[["2020",7]]}}},{"id":307,"uris":["http://zotero.org/users/13196811/items/YS9C6LMP"],"itemData":{"id":307,"type":"article-journal","container-title":"Journal of Energy Storage","DOI":"10.1016/j.est.2020.101995","ISSN":"2352152X","journalAbbreviation":"Journal of Energy Storage","language":"en","page":"101995","source":"DOI.org (Crossref)","title":"Recent advancements of copper oxide based nanomaterials for supercapacitor applications","volume":"34","author":[{"family":"Majumdar","given":"Dipanwita"},{"family":"Ghosh","given":"Srabanti"}],"issued":{"date-parts":[["2021",2]]}}},{"id":309,"uris":["http://zotero.org/users/13196811/items/39QPYCRH"],"itemData":{"id":309,"type":"article-journal","abstract":"Background:\n              Nanotechnology is a promising field of science which deals with the production\nand utilization of material under nanoscale dimensions. The nanoscale regime provides\nexceptional applications in various fields of science due to its large surface to volume ratio and\nmany valuable properties. Hence, the production and use of nanomaterials are the prominent areas\nof modern research. Amongst the nanomaterials, metal oxide NPs have gained much attention due\nto their vast number of applications in different areas, including electrochemical applications, dye\ndegradation, catalysis, and are known to be the exceptional entities in the battle against different\npathogens. The metal oxides are viably synthesized through chemical methods that require the use\nof many noxious chemicals. Henceforth, it is the demand of the modern world to carry out research\non the synthesis of metal oxide nanomaterials through eco-friendly, greener, and non-toxic routes.\nThus, various green methods are employed to engineer the metal oxide NPs by using different\ngreener, cheaper, and eco-friendly sources, employing the use of plant extracts, bacteria, fungi and\nother biological bodies. The present review covered the green synthesis of CuO, ZnO, TiO2 NPs\nand their applicability towards different pathogens and environmental remediation reported from\nthe year 2015 to date.\n            \n            \n              Objective:\n              \n                The exceptional catalytic properties, environmental, and anti-microbial applications of\nmetal oxide, especially CuO, ZnO, TiO\n                2\n                , are the main highlights of this review articles. The most\ncost-effective and greener routes for the synthesis of CuO, ZnO, TiO\n                2\n                , are discussed in the present\nreview. To date, various green synthetic methods for the preparation of mentioned nanoparticles\nand their applicability towards different pathogens and degradation of different hazardous dyes\nwith some electrochemical applications has been thoroughly covered in this review.\n              \n            \n            \n              Conclusion:\n              The biosynthesis of metal oxide NPs using greener and eco-friendly approaches have\nbeen the attentive area in the last decade. Green synthesis requires chemical-free active components\nfrom biological sources, which act as both the reducing and stabilizing agent for the size and shapecontrolled\nproduction of NPs. The future vision of bacterial, fungal, and plant-mediated production\nof NPs includes the postponement of laboratory-based work to a large industrial scale, exposition\nof different phytochemicals involved in the biosynthesis of NPs using bioinformatics techniques\nand stemming the real mechanism involved in preventing the growth of pathogenic bacteria, fungi,\nand algae. The plant-mediated NPs can have diverse applications in the arena of pharmaceutical,\nfood, and cosmetic industries, and thus, became a vital area of modern research.","container-title":"Current Analytical Chemistry","DOI":"10.2174/1573411017999201125124513","ISSN":"15734110","issue":"8","journalAbbreviation":"CAC","language":"en","page":"1169-1181","source":"DOI.org (Crossref)","title":"Importance and Analytical Perspective of Green Synthetic Strategies of Copper, Zinc, and Titanium Oxide Nanoparticles and their Applications in Pathogens and Environmental Remediation","volume":"17","author":[{"family":"Panhwar","given":"Sagar"},{"family":"Buledi","given":"Jamil A."},{"family":"Mal","given":"Dadu"},{"family":"Solangi","given":"Amber R."},{"family":"Balouch","given":"Aamna"},{"family":"Hyder","given":"Ali"}],"issued":{"date-parts":[["2021",9,9]]}}}],"schema":"https://github.com/citation-style-language/schema/raw/master/csl-citation.json"} </w:instrText>
      </w:r>
      <w:r w:rsidR="0059635B" w:rsidRPr="0068288F">
        <w:rPr>
          <w:rFonts w:ascii="Times New Roman" w:hAnsi="Times New Roman" w:cs="Times New Roman"/>
          <w:sz w:val="24"/>
          <w:szCs w:val="24"/>
        </w:rPr>
        <w:fldChar w:fldCharType="separate"/>
      </w:r>
      <w:r w:rsidR="00E764B3" w:rsidRPr="0068288F">
        <w:rPr>
          <w:rFonts w:ascii="Times New Roman" w:hAnsi="Times New Roman" w:cs="Times New Roman"/>
          <w:sz w:val="24"/>
          <w:szCs w:val="24"/>
        </w:rPr>
        <w:t>(Akintelu et al., 2020; Majumdar &amp; Ghosh, 2021; Panhwar et al., 2021)</w:t>
      </w:r>
      <w:r w:rsidR="0059635B" w:rsidRPr="0068288F">
        <w:rPr>
          <w:rFonts w:ascii="Times New Roman" w:hAnsi="Times New Roman" w:cs="Times New Roman"/>
          <w:sz w:val="24"/>
          <w:szCs w:val="24"/>
        </w:rPr>
        <w:fldChar w:fldCharType="end"/>
      </w:r>
      <w:r w:rsidRPr="0068288F">
        <w:rPr>
          <w:rFonts w:ascii="Times New Roman" w:hAnsi="Times New Roman" w:cs="Times New Roman"/>
          <w:sz w:val="24"/>
          <w:szCs w:val="24"/>
        </w:rPr>
        <w:t>. These nanoparticles have unique properties that make them promising candidates for various applications, including in the field of supercapacitors (Majumdar, 2020). The use of green synthesis methods, such as those involving plant extracts, has been highlighted as a cost-effective and environmentally friendly approach to producing CuO NPs</w:t>
      </w:r>
      <w:r w:rsidR="00D34D74" w:rsidRPr="0068288F">
        <w:rPr>
          <w:rFonts w:ascii="Times New Roman" w:hAnsi="Times New Roman" w:cs="Times New Roman"/>
          <w:sz w:val="24"/>
          <w:szCs w:val="24"/>
        </w:rPr>
        <w:fldChar w:fldCharType="begin"/>
      </w:r>
      <w:r w:rsidR="00D34D74" w:rsidRPr="0068288F">
        <w:rPr>
          <w:rFonts w:ascii="Times New Roman" w:hAnsi="Times New Roman" w:cs="Times New Roman"/>
          <w:sz w:val="24"/>
          <w:szCs w:val="24"/>
        </w:rPr>
        <w:instrText xml:space="preserve"> ADDIN ZOTERO_ITEM CSL_CITATION {"citationID":"fStXRSsq","properties":{"formattedCitation":"(Akintelu et al., 2020; Joshi et al., 2019; Panhwar et al., 2021)","plainCitation":"(Akintelu et al., 2020; Joshi et al., 2019; Panhwar et al., 2021)","noteIndex":0},"citationItems":[{"id":305,"uris":["http://zotero.org/users/13196811/items/4WHFPNX3"],"itemData":{"id":305,"type":"article-journal","container-title":"Heliyon","DOI":"10.1016/j.heliyon.2020.e04508","ISSN":"24058440","issue":"7","journalAbbreviation":"Heliyon","language":"en","page":"e04508","source":"DOI.org (Crossref)","title":"Green synthesis of copper oxide nanoparticles for biomedical application and environmental remediation","volume":"6","author":[{"family":"Akintelu","given":"Sunday Adewale"},{"family":"Folorunso","given":"Aderonke Similoluwa"},{"family":"Folorunso","given":"Femi Adekunle"},{"family":"Oyebamiji","given":"Abel Kolawole"}],"issued":{"date-parts":[["2020",7]]}}},{"id":308,"uris":["http://zotero.org/users/13196811/items/N2W2QQKT"],"itemData":{"id":308,"type":"chapter","container-title":"Nanomaterials and Plant Potential","event-place":"Cham","ISBN":"978-3-030-05568-4","language":"en","note":"DOI: 10.1007/978-3-030-05569-1_8","page":"221-237","publisher":"Springer International Publishing","publisher-place":"Cham","source":"DOI.org (Crossref)","title":"Plant-Mediated Synthesis of Copper Oxide Nanoparticles and Their Biological Applications","URL":"http://link.springer.com/10.1007/978-3-030-05569-1_8","editor":[{"family":"Husen","given":"Azamal"},{"family":"Iqbal","given":"Muhammad"}],"author":[{"family":"Joshi","given":"Archana"},{"family":"Sharma","given":"Ashutosh"},{"family":"Bachheti","given":"Rakesh Kumar"},{"family":"Husen","given":"Azamal"},{"family":"Mishra","given":"Vinod Kumar"}],"accessed":{"date-parts":[["2024",4,7]]},"issued":{"date-parts":[["2019"]]}}},{"id":309,"uris":["http://zotero.org/users/13196811/items/39QPYCRH"],"itemData":{"id":309,"type":"article-journal","abstract":"Background:\n              Nanotechnology is a promising field of science which deals with the production\nand utilization of material under nanoscale dimensions. The nanoscale regime provides\nexceptional applications in various fields of science due to its large surface to volume ratio and\nmany valuable properties. Hence, the production and use of nanomaterials are the prominent areas\nof modern research. Amongst the nanomaterials, metal oxide NPs have gained much attention due\nto their vast number of applications in different areas, including electrochemical applications, dye\ndegradation, catalysis, and are known to be the exceptional entities in the battle against different\npathogens. The metal oxides are viably synthesized through chemical methods that require the use\nof many noxious chemicals. Henceforth, it is the demand of the modern world to carry out research\non the synthesis of metal oxide nanomaterials through eco-friendly, greener, and non-toxic routes.\nThus, various green methods are employed to engineer the metal oxide NPs by using different\ngreener, cheaper, and eco-friendly sources, employing the use of plant extracts, bacteria, fungi and\nother biological bodies. The present review covered the green synthesis of CuO, ZnO, TiO2 NPs\nand their applicability towards different pathogens and environmental remediation reported from\nthe year 2015 to date.\n            \n            \n              Objective:\n              \n                The exceptional catalytic properties, environmental, and anti-microbial applications of\nmetal oxide, especially CuO, ZnO, TiO\n                2\n                , are the main highlights of this review articles. The most\ncost-effective and greener routes for the synthesis of CuO, ZnO, TiO\n                2\n                , are discussed in the present\nreview. To date, various green synthetic methods for the preparation of mentioned nanoparticles\nand their applicability towards different pathogens and degradation of different hazardous dyes\nwith some electrochemical applications has been thoroughly covered in this review.\n              \n            \n            \n              Conclusion:\n              The biosynthesis of metal oxide NPs using greener and eco-friendly approaches have\nbeen the attentive area in the last decade. Green synthesis requires chemical-free active components\nfrom biological sources, which act as both the reducing and stabilizing agent for the size and shapecontrolled\nproduction of NPs. The future vision of bacterial, fungal, and plant-mediated production\nof NPs includes the postponement of laboratory-based work to a large industrial scale, exposition\nof different phytochemicals involved in the biosynthesis of NPs using bioinformatics techniques\nand stemming the real mechanism involved in preventing the growth of pathogenic bacteria, fungi,\nand algae. The plant-mediated NPs can have diverse applications in the arena of pharmaceutical,\nfood, and cosmetic industries, and thus, became a vital area of modern research.","container-title":"Current Analytical Chemistry","DOI":"10.2174/1573411017999201125124513","ISSN":"15734110","issue":"8","journalAbbreviation":"CAC","language":"en","page":"1169-1181","source":"DOI.org (Crossref)","title":"Importance and Analytical Perspective of Green Synthetic Strategies of Copper, Zinc, and Titanium Oxide Nanoparticles and their Applications in Pathogens and Environmental Remediation","volume":"17","author":[{"family":"Panhwar","given":"Sagar"},{"family":"Buledi","given":"Jamil A."},{"family":"Mal","given":"Dadu"},{"family":"Solangi","given":"Amber R."},{"family":"Balouch","given":"Aamna"},{"family":"Hyder","given":"Ali"}],"issued":{"date-parts":[["2021",9,9]]}}}],"schema":"https://github.com/citation-style-language/schema/raw/master/csl-citation.json"} </w:instrText>
      </w:r>
      <w:r w:rsidR="00D34D74" w:rsidRPr="0068288F">
        <w:rPr>
          <w:rFonts w:ascii="Times New Roman" w:hAnsi="Times New Roman" w:cs="Times New Roman"/>
          <w:sz w:val="24"/>
          <w:szCs w:val="24"/>
        </w:rPr>
        <w:fldChar w:fldCharType="separate"/>
      </w:r>
      <w:r w:rsidR="00D34D74" w:rsidRPr="0068288F">
        <w:rPr>
          <w:rFonts w:ascii="Times New Roman" w:hAnsi="Times New Roman" w:cs="Times New Roman"/>
          <w:sz w:val="24"/>
          <w:szCs w:val="24"/>
        </w:rPr>
        <w:t>(Akintelu et al., 2020; Joshi et al., 2019; Panhwar et al., 2021)</w:t>
      </w:r>
      <w:r w:rsidR="00D34D74"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These methods have the potential to scale up to large-scale production and have been shown to enhance the toxicity of CuO NPs against microbes, making them effective for environmental remediation </w:t>
      </w:r>
      <w:r w:rsidR="008935F4" w:rsidRPr="0068288F">
        <w:rPr>
          <w:rFonts w:ascii="Times New Roman" w:hAnsi="Times New Roman" w:cs="Times New Roman"/>
          <w:sz w:val="24"/>
          <w:szCs w:val="24"/>
        </w:rPr>
        <w:fldChar w:fldCharType="begin"/>
      </w:r>
      <w:r w:rsidR="008935F4" w:rsidRPr="0068288F">
        <w:rPr>
          <w:rFonts w:ascii="Times New Roman" w:hAnsi="Times New Roman" w:cs="Times New Roman"/>
          <w:sz w:val="24"/>
          <w:szCs w:val="24"/>
        </w:rPr>
        <w:instrText xml:space="preserve"> ADDIN ZOTERO_ITEM CSL_CITATION {"citationID":"ILIgrsm9","properties":{"formattedCitation":"(Akintelu et al., 2020; Panhwar et al., 2021)","plainCitation":"(Akintelu et al., 2020; Panhwar et al., 2021)","noteIndex":0},"citationItems":[{"id":305,"uris":["http://zotero.org/users/13196811/items/4WHFPNX3"],"itemData":{"id":305,"type":"article-journal","container-title":"Heliyon","DOI":"10.1016/j.heliyon.2020.e04508","ISSN":"24058440","issue":"7","journalAbbreviation":"Heliyon","language":"en","page":"e04508","source":"DOI.org (Crossref)","title":"Green synthesis of copper oxide nanoparticles for biomedical application and environmental remediation","volume":"6","author":[{"family":"Akintelu","given":"Sunday Adewale"},{"family":"Folorunso","given":"Aderonke Similoluwa"},{"family":"Folorunso","given":"Femi Adekunle"},{"family":"Oyebamiji","given":"Abel Kolawole"}],"issued":{"date-parts":[["2020",7]]}}},{"id":309,"uris":["http://zotero.org/users/13196811/items/39QPYCRH"],"itemData":{"id":309,"type":"article-journal","abstract":"Background:\n              Nanotechnology is a promising field of science which deals with the production\nand utilization of material under nanoscale dimensions. The nanoscale regime provides\nexceptional applications in various fields of science due to its large surface to volume ratio and\nmany valuable properties. Hence, the production and use of nanomaterials are the prominent areas\nof modern research. Amongst the nanomaterials, metal oxide NPs have gained much attention due\nto their vast number of applications in different areas, including electrochemical applications, dye\ndegradation, catalysis, and are known to be the exceptional entities in the battle against different\npathogens. The metal oxides are viably synthesized through chemical methods that require the use\nof many noxious chemicals. Henceforth, it is the demand of the modern world to carry out research\non the synthesis of metal oxide nanomaterials through eco-friendly, greener, and non-toxic routes.\nThus, various green methods are employed to engineer the metal oxide NPs by using different\ngreener, cheaper, and eco-friendly sources, employing the use of plant extracts, bacteria, fungi and\nother biological bodies. The present review covered the green synthesis of CuO, ZnO, TiO2 NPs\nand their applicability towards different pathogens and environmental remediation reported from\nthe year 2015 to date.\n            \n            \n              Objective:\n              \n                The exceptional catalytic properties, environmental, and anti-microbial applications of\nmetal oxide, especially CuO, ZnO, TiO\n                2\n                , are the main highlights of this review articles. The most\ncost-effective and greener routes for the synthesis of CuO, ZnO, TiO\n                2\n                , are discussed in the present\nreview. To date, various green synthetic methods for the preparation of mentioned nanoparticles\nand their applicability towards different pathogens and degradation of different hazardous dyes\nwith some electrochemical applications has been thoroughly covered in this review.\n              \n            \n            \n              Conclusion:\n              The biosynthesis of metal oxide NPs using greener and eco-friendly approaches have\nbeen the attentive area in the last decade. Green synthesis requires chemical-free active components\nfrom biological sources, which act as both the reducing and stabilizing agent for the size and shapecontrolled\nproduction of NPs. The future vision of bacterial, fungal, and plant-mediated production\nof NPs includes the postponement of laboratory-based work to a large industrial scale, exposition\nof different phytochemicals involved in the biosynthesis of NPs using bioinformatics techniques\nand stemming the real mechanism involved in preventing the growth of pathogenic bacteria, fungi,\nand algae. The plant-mediated NPs can have diverse applications in the arena of pharmaceutical,\nfood, and cosmetic industries, and thus, became a vital area of modern research.","container-title":"Current Analytical Chemistry","DOI":"10.2174/1573411017999201125124513","ISSN":"15734110","issue":"8","journalAbbreviation":"CAC","language":"en","page":"1169-1181","source":"DOI.org (Crossref)","title":"Importance and Analytical Perspective of Green Synthetic Strategies of Copper, Zinc, and Titanium Oxide Nanoparticles and their Applications in Pathogens and Environmental Remediation","volume":"17","author":[{"family":"Panhwar","given":"Sagar"},{"family":"Buledi","given":"Jamil A."},{"family":"Mal","given":"Dadu"},{"family":"Solangi","given":"Amber R."},{"family":"Balouch","given":"Aamna"},{"family":"Hyder","given":"Ali"}],"issued":{"date-parts":[["2021",9,9]]}}}],"schema":"https://github.com/citation-style-language/schema/raw/master/csl-citation.json"} </w:instrText>
      </w:r>
      <w:r w:rsidR="008935F4" w:rsidRPr="0068288F">
        <w:rPr>
          <w:rFonts w:ascii="Times New Roman" w:hAnsi="Times New Roman" w:cs="Times New Roman"/>
          <w:sz w:val="24"/>
          <w:szCs w:val="24"/>
        </w:rPr>
        <w:fldChar w:fldCharType="separate"/>
      </w:r>
      <w:r w:rsidR="008935F4" w:rsidRPr="0068288F">
        <w:rPr>
          <w:rFonts w:ascii="Times New Roman" w:hAnsi="Times New Roman" w:cs="Times New Roman"/>
          <w:sz w:val="24"/>
          <w:szCs w:val="24"/>
        </w:rPr>
        <w:t>(Akintelu et al., 2020; Panhwar et al., 2021)</w:t>
      </w:r>
      <w:r w:rsidR="008935F4" w:rsidRPr="0068288F">
        <w:rPr>
          <w:rFonts w:ascii="Times New Roman" w:hAnsi="Times New Roman" w:cs="Times New Roman"/>
          <w:sz w:val="24"/>
          <w:szCs w:val="24"/>
        </w:rPr>
        <w:fldChar w:fldCharType="end"/>
      </w:r>
      <w:r w:rsidRPr="0068288F">
        <w:rPr>
          <w:rFonts w:ascii="Times New Roman" w:hAnsi="Times New Roman" w:cs="Times New Roman"/>
          <w:sz w:val="24"/>
          <w:szCs w:val="24"/>
        </w:rPr>
        <w:t>.</w:t>
      </w:r>
    </w:p>
    <w:p w14:paraId="6D9F9089" w14:textId="2DD6090B" w:rsidR="000A6672" w:rsidRPr="000A6672" w:rsidRDefault="000A6672" w:rsidP="00221293">
      <w:pPr>
        <w:pStyle w:val="Heading3"/>
        <w:spacing w:line="480" w:lineRule="auto"/>
      </w:pPr>
      <w:r w:rsidRPr="000A6672">
        <w:t>1.1.1 Copper Oxide Nanoparticles (CuO NPs)</w:t>
      </w:r>
    </w:p>
    <w:p w14:paraId="56837E80" w14:textId="77777777" w:rsidR="002227A6" w:rsidRPr="0068288F" w:rsidRDefault="00FA6C06"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 xml:space="preserve">Copper oxide nanoparticles (CuO NPs) have shown promise in environmental applications due to their high surface area, catalytic activity, and photodegradation capabilities </w:t>
      </w:r>
      <w:r w:rsidR="00A7332C" w:rsidRPr="0068288F">
        <w:rPr>
          <w:rFonts w:ascii="Times New Roman" w:hAnsi="Times New Roman" w:cs="Times New Roman"/>
          <w:sz w:val="24"/>
          <w:szCs w:val="24"/>
        </w:rPr>
        <w:fldChar w:fldCharType="begin"/>
      </w:r>
      <w:r w:rsidR="002514E1" w:rsidRPr="0068288F">
        <w:rPr>
          <w:rFonts w:ascii="Times New Roman" w:hAnsi="Times New Roman" w:cs="Times New Roman"/>
          <w:sz w:val="24"/>
          <w:szCs w:val="24"/>
        </w:rPr>
        <w:instrText xml:space="preserve"> ADDIN ZOTERO_ITEM CSL_CITATION {"citationID":"HRZreFse","properties":{"formattedCitation":"(Chauhan et al., 2020)","plainCitation":"(Chauhan et al., 2020)","noteIndex":0},"citationItems":[{"id":310,"uris":["http://zotero.org/users/13196811/items/UIW7DCRU"],"itemData":{"id":310,"type":"article-journal","abstract":"In recent years, due to the advancement in nanotechnology, advanced oxidation processes (AOPs), especially sonocatalysis and photocatalysis, have become a topic of interest for the elimination of pollutants from contaminated water. In the research work reported here, an attempt has been made to study and establish a physicochemical mechanism for the catalytic activity of copper oxide nanoparticles (CuO NPs) in AOPs using the degradation of dyes as model contaminants. CuO NPs exhibited brilliant sonocatalytic and photocatalytic activities for the degradation of a cationic dye (Victoria Blue) as well as an anionic dye (Direct Red 81). The degradation efficiency of CuO NPs was calculated by analysing the variation in the absorbance of dye under a UV-Vis spectrophotometer. The influence of different operating parameters on the catalytic activity of CuO NPs, such as the amount of catalysts dose, pH of the solution, and the initial dye concentration, was thoroughly investigated. In addition, the kinetic process for the degradation was also examined. It was observed that both dyes exhibited and followed the pseudo-first-order kinetics relation. The rate constant for sonocatalysis was high as compared to photocatalysis. The rate constant for both sonocatalysis and photocatalysis was successfully established, and reusability tests were done to ensure the stability of the used catalysts. To get an insight into the degradation mechanism, experiments were performed by using\n              </w:instrText>
      </w:r>
      <w:r w:rsidR="002514E1" w:rsidRPr="0068288F">
        <w:rPr>
          <w:rFonts w:ascii="Cambria Math" w:hAnsi="Cambria Math" w:cs="Cambria Math"/>
          <w:sz w:val="24"/>
          <w:szCs w:val="24"/>
        </w:rPr>
        <w:instrText>⋅</w:instrText>
      </w:r>
      <w:r w:rsidR="002514E1" w:rsidRPr="0068288F">
        <w:rPr>
          <w:rFonts w:ascii="Times New Roman" w:hAnsi="Times New Roman" w:cs="Times New Roman"/>
          <w:sz w:val="24"/>
          <w:szCs w:val="24"/>
        </w:rPr>
        <w:instrText xml:space="preserve">\n              OH radical scavengers. The efficacy of CuO NPs for dye decolorization was found to be superior for the sonocatalyst than the photocatalyst.","container-title":"Journal of Nanomaterials","DOI":"10.1155/2020/6123178","ISSN":"1687-4110, 1687-4129","journalAbbreviation":"Journal of Nanomaterials","language":"en","license":"http://creativecommons.org/licenses/by/4.0/","page":"1-15","source":"DOI.org (Crossref)","title":"Proficient Photocatalytic and Sonocatalytic Degradation of Organic Pollutants Using CuO Nanoparticles","volume":"2020","author":[{"family":"Chauhan","given":"Moondeep"},{"family":"Kaur","given":"Navneet"},{"family":"Bansal","given":"Pratibha"},{"family":"Kumar","given":"Rajeev"},{"family":"Srinivasan","given":"Sesha"},{"family":"Chaudhary","given":"Ganga Ram"}],"issued":{"date-parts":[["2020",6,10]]}}}],"schema":"https://github.com/citation-style-language/schema/raw/master/csl-citation.json"} </w:instrText>
      </w:r>
      <w:r w:rsidR="00A7332C" w:rsidRPr="0068288F">
        <w:rPr>
          <w:rFonts w:ascii="Times New Roman" w:hAnsi="Times New Roman" w:cs="Times New Roman"/>
          <w:sz w:val="24"/>
          <w:szCs w:val="24"/>
        </w:rPr>
        <w:fldChar w:fldCharType="separate"/>
      </w:r>
      <w:r w:rsidR="002514E1" w:rsidRPr="0068288F">
        <w:rPr>
          <w:rFonts w:ascii="Times New Roman" w:hAnsi="Times New Roman" w:cs="Times New Roman"/>
          <w:sz w:val="24"/>
          <w:szCs w:val="24"/>
        </w:rPr>
        <w:t>(Chauhan et al., 2020)</w:t>
      </w:r>
      <w:r w:rsidR="00A7332C"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These properties make them effective in degrading organic pollutants, as demonstrated in the degradation of dyes </w:t>
      </w:r>
      <w:r w:rsidR="00A7332C" w:rsidRPr="0068288F">
        <w:rPr>
          <w:rFonts w:ascii="Times New Roman" w:hAnsi="Times New Roman" w:cs="Times New Roman"/>
          <w:sz w:val="24"/>
          <w:szCs w:val="24"/>
        </w:rPr>
        <w:fldChar w:fldCharType="begin"/>
      </w:r>
      <w:r w:rsidR="00A7332C" w:rsidRPr="0068288F">
        <w:rPr>
          <w:rFonts w:ascii="Times New Roman" w:hAnsi="Times New Roman" w:cs="Times New Roman"/>
          <w:sz w:val="24"/>
          <w:szCs w:val="24"/>
        </w:rPr>
        <w:instrText xml:space="preserve"> ADDIN ZOTERO_ITEM CSL_CITATION {"citationID":"JyHP3CO6","properties":{"formattedCitation":"(Chauhan et al., 2020)","plainCitation":"(Chauhan et al., 2020)","noteIndex":0},"citationItems":[{"id":310,"uris":["http://zotero.org/users/13196811/items/UIW7DCRU"],"itemData":{"id":310,"type":"article-journal","abstract":"In recent years, due to the advancement in nanotechnology, advanced oxidation processes (AOPs), especially sonocatalysis and photocatalysis, have become a topic of interest for the elimination of pollutants from contaminated water. In the research work reported here, an attempt has been made to study and establish a physicochemical mechanism for the catalytic activity of copper oxide nanoparticles (CuO NPs) in AOPs using the degradation of dyes as model contaminants. CuO NPs exhibited brilliant sonocatalytic and photocatalytic activities for the degradation of a cationic dye (Victoria Blue) as well as an anionic dye (Direct Red 81). The degradation efficiency of CuO NPs was calculated by analysing the variation in the absorbance of dye under a UV-Vis spectrophotometer. The influence of different operating parameters on the catalytic activity of CuO NPs, such as the amount of catalysts dose, pH of the solution, and the initial dye concentration, was thoroughly investigated. In addition, the kinetic process for the degradation was also examined. It was observed that both dyes exhibited and followed the pseudo-first-order kinetics relation. The rate constant for sonocatalysis was high as compared to photocatalysis. The rate constant for both sonocatalysis and photocatalysis was successfully established, and reusability tests were done to ensure the stability of the used catalysts. To get an insight into the degradation mechanism, experiments were performed by using\n              </w:instrText>
      </w:r>
      <w:r w:rsidR="00A7332C" w:rsidRPr="0068288F">
        <w:rPr>
          <w:rFonts w:ascii="Cambria Math" w:hAnsi="Cambria Math" w:cs="Cambria Math"/>
          <w:sz w:val="24"/>
          <w:szCs w:val="24"/>
        </w:rPr>
        <w:instrText>⋅</w:instrText>
      </w:r>
      <w:r w:rsidR="00A7332C" w:rsidRPr="0068288F">
        <w:rPr>
          <w:rFonts w:ascii="Times New Roman" w:hAnsi="Times New Roman" w:cs="Times New Roman"/>
          <w:sz w:val="24"/>
          <w:szCs w:val="24"/>
        </w:rPr>
        <w:instrText xml:space="preserve">\n              OH radical scavengers. The efficacy of CuO NPs for dye decolorization was found to be superior for the sonocatalyst than the photocatalyst.","container-title":"Journal of Nanomaterials","DOI":"10.1155/2020/6123178","ISSN":"1687-4110, 1687-4129","journalAbbreviation":"Journal of Nanomaterials","language":"en","license":"http://creativecommons.org/licenses/by/4.0/","page":"1-15","source":"DOI.org (Crossref)","title":"Proficient Photocatalytic and Sonocatalytic Degradation of Organic Pollutants Using CuO Nanoparticles","volume":"2020","author":[{"family":"Chauhan","given":"Moondeep"},{"family":"Kaur","given":"Navneet"},{"family":"Bansal","given":"Pratibha"},{"family":"Kumar","given":"Rajeev"},{"family":"Srinivasan","given":"Sesha"},{"family":"Chaudhary","given":"Ganga Ram"}],"issued":{"date-parts":[["2020",6,10]]}}}],"schema":"https://github.com/citation-style-language/schema/raw/master/csl-citation.json"} </w:instrText>
      </w:r>
      <w:r w:rsidR="00A7332C" w:rsidRPr="0068288F">
        <w:rPr>
          <w:rFonts w:ascii="Times New Roman" w:hAnsi="Times New Roman" w:cs="Times New Roman"/>
          <w:sz w:val="24"/>
          <w:szCs w:val="24"/>
        </w:rPr>
        <w:fldChar w:fldCharType="separate"/>
      </w:r>
      <w:r w:rsidR="00A7332C" w:rsidRPr="0068288F">
        <w:rPr>
          <w:rFonts w:ascii="Times New Roman" w:hAnsi="Times New Roman" w:cs="Times New Roman"/>
          <w:sz w:val="24"/>
          <w:szCs w:val="24"/>
        </w:rPr>
        <w:t>(Chauhan et al., 2020)</w:t>
      </w:r>
      <w:r w:rsidR="00A7332C"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Furthermore, CuO NPs have been explored for their potential in supercapacitor applications, with their unique advantages of low cost, high chemical stability, and remarkable electrochemical performance </w:t>
      </w:r>
      <w:r w:rsidR="00027D17" w:rsidRPr="0068288F">
        <w:rPr>
          <w:rFonts w:ascii="Times New Roman" w:hAnsi="Times New Roman" w:cs="Times New Roman"/>
          <w:sz w:val="24"/>
          <w:szCs w:val="24"/>
        </w:rPr>
        <w:fldChar w:fldCharType="begin"/>
      </w:r>
      <w:r w:rsidR="00027D17" w:rsidRPr="0068288F">
        <w:rPr>
          <w:rFonts w:ascii="Times New Roman" w:hAnsi="Times New Roman" w:cs="Times New Roman"/>
          <w:sz w:val="24"/>
          <w:szCs w:val="24"/>
        </w:rPr>
        <w:instrText xml:space="preserve"> ADDIN ZOTERO_ITEM CSL_CITATION {"citationID":"kgB6cXOz","properties":{"formattedCitation":"(Majumdar &amp; Ghosh, 2021)","plainCitation":"(Majumdar &amp; Ghosh, 2021)","noteIndex":0},"citationItems":[{"id":307,"uris":["http://zotero.org/users/13196811/items/YS9C6LMP"],"itemData":{"id":307,"type":"article-journal","container-title":"Journal of Energy Storage","DOI":"10.1016/j.est.2020.101995","ISSN":"2352152X","journalAbbreviation":"Journal of Energy Storage","language":"en","page":"101995","source":"DOI.org (Crossref)","title":"Recent advancements of copper oxide based nanomaterials for supercapacitor applications","volume":"34","author":[{"family":"Majumdar","given":"Dipanwita"},{"family":"Ghosh","given":"Srabanti"}],"issued":{"date-parts":[["2021",2]]}}}],"schema":"https://github.com/citation-style-language/schema/raw/master/csl-citation.json"} </w:instrText>
      </w:r>
      <w:r w:rsidR="00027D17" w:rsidRPr="0068288F">
        <w:rPr>
          <w:rFonts w:ascii="Times New Roman" w:hAnsi="Times New Roman" w:cs="Times New Roman"/>
          <w:sz w:val="24"/>
          <w:szCs w:val="24"/>
        </w:rPr>
        <w:fldChar w:fldCharType="separate"/>
      </w:r>
      <w:r w:rsidR="00027D17" w:rsidRPr="0068288F">
        <w:rPr>
          <w:rFonts w:ascii="Times New Roman" w:hAnsi="Times New Roman" w:cs="Times New Roman"/>
          <w:sz w:val="24"/>
          <w:szCs w:val="24"/>
        </w:rPr>
        <w:t>(Majumdar &amp; Ghosh, 2021)</w:t>
      </w:r>
      <w:r w:rsidR="00027D17"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The use of 3D hierarchical nanoporous structures of copper has also been investigated for the </w:t>
      </w:r>
      <w:r w:rsidRPr="0068288F">
        <w:rPr>
          <w:rFonts w:ascii="Times New Roman" w:hAnsi="Times New Roman" w:cs="Times New Roman"/>
          <w:sz w:val="24"/>
          <w:szCs w:val="24"/>
        </w:rPr>
        <w:lastRenderedPageBreak/>
        <w:t xml:space="preserve">degradation of organic pollutants, showing high efficiency and reusability </w:t>
      </w:r>
      <w:r w:rsidR="001073DE" w:rsidRPr="0068288F">
        <w:rPr>
          <w:rFonts w:ascii="Times New Roman" w:hAnsi="Times New Roman" w:cs="Times New Roman"/>
          <w:sz w:val="24"/>
          <w:szCs w:val="24"/>
        </w:rPr>
        <w:fldChar w:fldCharType="begin"/>
      </w:r>
      <w:r w:rsidR="002227A6" w:rsidRPr="0068288F">
        <w:rPr>
          <w:rFonts w:ascii="Times New Roman" w:hAnsi="Times New Roman" w:cs="Times New Roman"/>
          <w:sz w:val="24"/>
          <w:szCs w:val="24"/>
        </w:rPr>
        <w:instrText xml:space="preserve"> ADDIN ZOTERO_ITEM CSL_CITATION {"citationID":"TDs1VQq2","properties":{"formattedCitation":"(Yang et al., 2018)","plainCitation":"(Yang et al., 2018)","noteIndex":0},"citationItems":[{"id":315,"uris":["http://zotero.org/users/13196811/items/NDN9Z439"],"itemData":{"id":315,"type":"article-journal","abstract":"3D printing and chemical dealloying provide a good promising approach to fabricate highly efficient fenton-like catalysts.\n          , \n            \n              Advanced oxidation processes provide a promising way to the degradation of organic pollutants in wastewater, wherein developing highly efficient catalysts is of paramount importance. Herein, three-dimensional (3D) hierarchical nanoporous structures of Cu catalysts with desirable geometries were synthesized by laser 3D printing combined with chemical dealloying. The resulting 3D nanoporous Cu (3D NP-Cu) exhibited a 660-fold larger specific surface area than conventional 2D ribbons or powder catalysts. The 3D NP-Cu catalysts exhibited high degradation efficiency towards azo dyes with a kinetic reaction constant of 0.147 min\n              −1\n              , which is 14 times higher than that of the commercial catalyst of Cu\n              2+\n              and 4 times higher than that of Cu\n              0\n              powder. Impressively, the 3D NP-Cu exhibited fairly good reusability and excellent versatility, as indicated by the fast degradation of the mixture of complex dyes and reduction of the chemical oxygen demand (COD). The extraordinary catalytic activities of the 3D NP-Cu catalysts originated from their unique 3D hierarchical mill/nano-porous structures with large surface areas and numerous active atomic steps on Cu ligaments, which generate abundant active species and accelerate the transport of reactants. In addition, the presence of a small amount of Cu\n              +\n              active species in the as-prepared 3D NP-Cu catalyst also played a critical role in promoting the degradation process, leading to the decomposition of azo dyes even in the absence of H\n              2\n              O\n              2\n              . Moreover, two possible pathways of degradation towards azo dyes were proposed based on liquid chromatograph-mass spectrometry analysis,\n              i.e.\n              reduction of azo bonds and demethylation of MO. The current work may inspire the development of new types of 3D nanostructured metal catalysts for remediation of wastewater.","container-title":"Journal of Materials Chemistry A","DOI":"10.1039/C8TA07973K","ISSN":"2050-7488, 2050-7496","issue":"42","journalAbbreviation":"J. Mater. Chem. A","language":"en","page":"20992-21002","source":"DOI.org (Crossref)","title":"Excellent degradation performance of 3D hierarchical nanoporous structures of copper towards organic pollutants","volume":"6","author":[{"family":"Yang","given":"Chong"},{"family":"Zhang","given":"Cheng"},{"family":"Liu","given":"Lin"}],"issued":{"date-parts":[["2018"]]}}}],"schema":"https://github.com/citation-style-language/schema/raw/master/csl-citation.json"} </w:instrText>
      </w:r>
      <w:r w:rsidR="001073DE" w:rsidRPr="0068288F">
        <w:rPr>
          <w:rFonts w:ascii="Times New Roman" w:hAnsi="Times New Roman" w:cs="Times New Roman"/>
          <w:sz w:val="24"/>
          <w:szCs w:val="24"/>
        </w:rPr>
        <w:fldChar w:fldCharType="separate"/>
      </w:r>
      <w:r w:rsidR="002227A6" w:rsidRPr="0068288F">
        <w:rPr>
          <w:rFonts w:ascii="Times New Roman" w:hAnsi="Times New Roman" w:cs="Times New Roman"/>
          <w:sz w:val="24"/>
          <w:szCs w:val="24"/>
        </w:rPr>
        <w:t>(Yang et al., 2018)</w:t>
      </w:r>
      <w:r w:rsidR="001073DE" w:rsidRPr="0068288F">
        <w:rPr>
          <w:rFonts w:ascii="Times New Roman" w:hAnsi="Times New Roman" w:cs="Times New Roman"/>
          <w:sz w:val="24"/>
          <w:szCs w:val="24"/>
        </w:rPr>
        <w:fldChar w:fldCharType="end"/>
      </w:r>
      <w:r w:rsidRPr="0068288F">
        <w:rPr>
          <w:rFonts w:ascii="Times New Roman" w:hAnsi="Times New Roman" w:cs="Times New Roman"/>
          <w:sz w:val="24"/>
          <w:szCs w:val="24"/>
        </w:rPr>
        <w:t>. The synthesis methods and applications of nanostructured copper oxide semiconductors have been reviewed, highlighting their unique properties and potential in various fields</w:t>
      </w:r>
      <w:r w:rsidR="002227A6" w:rsidRPr="0068288F">
        <w:rPr>
          <w:rFonts w:ascii="Times New Roman" w:hAnsi="Times New Roman" w:cs="Times New Roman"/>
          <w:sz w:val="24"/>
          <w:szCs w:val="24"/>
        </w:rPr>
        <w:t xml:space="preserve"> </w:t>
      </w:r>
      <w:r w:rsidR="002227A6" w:rsidRPr="0068288F">
        <w:rPr>
          <w:rFonts w:ascii="Times New Roman" w:hAnsi="Times New Roman" w:cs="Times New Roman"/>
          <w:sz w:val="24"/>
          <w:szCs w:val="24"/>
        </w:rPr>
        <w:fldChar w:fldCharType="begin"/>
      </w:r>
      <w:r w:rsidR="002227A6" w:rsidRPr="0068288F">
        <w:rPr>
          <w:rFonts w:ascii="Times New Roman" w:hAnsi="Times New Roman" w:cs="Times New Roman"/>
          <w:sz w:val="24"/>
          <w:szCs w:val="24"/>
        </w:rPr>
        <w:instrText xml:space="preserve"> ADDIN ZOTERO_ITEM CSL_CITATION {"citationID":"AuOWLYUw","properties":{"formattedCitation":"(Zoolfakar et al., 2014)","plainCitation":"(Zoolfakar et al., 2014)","noteIndex":0},"citationItems":[{"id":313,"uris":["http://zotero.org/users/13196811/items/VDNBPHZM"],"itemData":{"id":313,"type":"article-journal","abstract":"The oxides of copper (Cu\n              x\n              O) are fascinating materials due to their remarkable optical, electrical, thermal and magnetic properties.\n            \n          , \n            \n              The oxides of copper (Cu\n              x\n              O) are fascinating materials due to their remarkable optical, electrical, thermal and magnetic properties. Nanostructuring of Cu\n              x\n              O can further enhance the performance of this important functional material and provide it with unique properties that do not exist in its bulk form. Three distinctly different phases of Cu\n              x\n              O, mainly CuO, Cu\n              2\n              O and Cu\n              4\n              O\n              3\n              , can be prepared by numerous synthesis techniques including, vapour deposition and liquid phase chemical methods. In this article, we present a review of nanostructured Cu\n              x\n              O focusing on their material properties, methods of synthesis and an overview of various applications that have been associated with nanostructured Cu\n              x\n              O.","container-title":"J. Mater. Chem. C","DOI":"10.1039/C4TC00345D","ISSN":"2050-7526, 2050-7534","issue":"27","journalAbbreviation":"J. Mater. Chem. C","language":"en","page":"5247-5270","source":"DOI.org (Crossref)","title":"Nanostructured copper oxide semiconductors: a perspective on materials, synthesis methods and applications","title-short":"Nanostructured copper oxide semiconductors","volume":"2","author":[{"family":"Zoolfakar","given":"Ahmad Sabirin"},{"family":"Rani","given":"Rozina Abdul"},{"family":"Morfa","given":"Anthony J."},{"family":"O'Mullane","given":"Anthony P."},{"family":"Kalantar-zadeh","given":"Kourosh"}],"issued":{"date-parts":[["2014"]]}}}],"schema":"https://github.com/citation-style-language/schema/raw/master/csl-citation.json"} </w:instrText>
      </w:r>
      <w:r w:rsidR="002227A6" w:rsidRPr="0068288F">
        <w:rPr>
          <w:rFonts w:ascii="Times New Roman" w:hAnsi="Times New Roman" w:cs="Times New Roman"/>
          <w:sz w:val="24"/>
          <w:szCs w:val="24"/>
        </w:rPr>
        <w:fldChar w:fldCharType="separate"/>
      </w:r>
      <w:r w:rsidR="002227A6" w:rsidRPr="0068288F">
        <w:rPr>
          <w:rFonts w:ascii="Times New Roman" w:hAnsi="Times New Roman" w:cs="Times New Roman"/>
          <w:sz w:val="24"/>
          <w:szCs w:val="24"/>
        </w:rPr>
        <w:t>(Zoolfakar et al., 2014)</w:t>
      </w:r>
      <w:r w:rsidR="002227A6" w:rsidRPr="0068288F">
        <w:rPr>
          <w:rFonts w:ascii="Times New Roman" w:hAnsi="Times New Roman" w:cs="Times New Roman"/>
          <w:sz w:val="24"/>
          <w:szCs w:val="24"/>
        </w:rPr>
        <w:fldChar w:fldCharType="end"/>
      </w:r>
      <w:r w:rsidRPr="0068288F">
        <w:rPr>
          <w:rFonts w:ascii="Times New Roman" w:hAnsi="Times New Roman" w:cs="Times New Roman"/>
          <w:sz w:val="24"/>
          <w:szCs w:val="24"/>
        </w:rPr>
        <w:t>.</w:t>
      </w:r>
    </w:p>
    <w:p w14:paraId="60F70813" w14:textId="26C7B550" w:rsidR="000A6672" w:rsidRPr="000A6672" w:rsidRDefault="000A6672" w:rsidP="00221293">
      <w:pPr>
        <w:pStyle w:val="Heading3"/>
        <w:spacing w:line="480" w:lineRule="auto"/>
      </w:pPr>
      <w:r w:rsidRPr="000A6672">
        <w:t>1.1.2 Green Synthesis: A Sustainable Approach</w:t>
      </w:r>
    </w:p>
    <w:p w14:paraId="2B9D4281" w14:textId="7C1BE60D" w:rsidR="00762FF1" w:rsidRPr="0068288F" w:rsidRDefault="00762FF1"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 xml:space="preserve">The concept of green synthesis, which utilizes natural sources such as plant extracts as reducing and stabilizing agents, has gained prominence as a sustainable approach to nanoparticle production </w:t>
      </w:r>
      <w:r w:rsidR="00D12308" w:rsidRPr="0068288F">
        <w:rPr>
          <w:rFonts w:ascii="Times New Roman" w:hAnsi="Times New Roman" w:cs="Times New Roman"/>
          <w:sz w:val="24"/>
          <w:szCs w:val="24"/>
        </w:rPr>
        <w:fldChar w:fldCharType="begin"/>
      </w:r>
      <w:r w:rsidR="00D12308" w:rsidRPr="0068288F">
        <w:rPr>
          <w:rFonts w:ascii="Times New Roman" w:hAnsi="Times New Roman" w:cs="Times New Roman"/>
          <w:sz w:val="24"/>
          <w:szCs w:val="24"/>
        </w:rPr>
        <w:instrText xml:space="preserve"> ADDIN ZOTERO_ITEM CSL_CITATION {"citationID":"muF9xJze","properties":{"formattedCitation":"(Murphy, 2008)","plainCitation":"(Murphy, 2008)","noteIndex":0},"citationItems":[{"id":316,"uris":["http://zotero.org/users/13196811/items/U93CSJCC"],"itemData":{"id":316,"type":"article-journal","container-title":"Journal of Materials Chemistry","DOI":"10.1039/b717456j","ISSN":"0959-9428, 1364-5501","issue":"19","journalAbbreviation":"J. Mater. Chem.","language":"en","page":"2173","source":"DOI.org (Crossref)","title":"Sustainability as an emerging design criterion in nanoparticle synthesis and applications","volume":"18","author":[{"family":"Murphy","given":"Catherine J."}],"issued":{"date-parts":[["2008"]]}}}],"schema":"https://github.com/citation-style-language/schema/raw/master/csl-citation.json"} </w:instrText>
      </w:r>
      <w:r w:rsidR="00D12308" w:rsidRPr="0068288F">
        <w:rPr>
          <w:rFonts w:ascii="Times New Roman" w:hAnsi="Times New Roman" w:cs="Times New Roman"/>
          <w:sz w:val="24"/>
          <w:szCs w:val="24"/>
        </w:rPr>
        <w:fldChar w:fldCharType="separate"/>
      </w:r>
      <w:r w:rsidR="00D12308" w:rsidRPr="0068288F">
        <w:rPr>
          <w:rFonts w:ascii="Times New Roman" w:hAnsi="Times New Roman" w:cs="Times New Roman"/>
          <w:sz w:val="24"/>
          <w:szCs w:val="24"/>
        </w:rPr>
        <w:t>(Murphy, 2008)</w:t>
      </w:r>
      <w:r w:rsidR="00D12308"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This method not only reduces the environmental impact by avoiding toxic chemicals, but also enhances biocompatibility, making the nanoparticles safer for various applications </w:t>
      </w:r>
      <w:r w:rsidR="00D12308" w:rsidRPr="0068288F">
        <w:rPr>
          <w:rFonts w:ascii="Times New Roman" w:hAnsi="Times New Roman" w:cs="Times New Roman"/>
          <w:sz w:val="24"/>
          <w:szCs w:val="24"/>
        </w:rPr>
        <w:fldChar w:fldCharType="begin"/>
      </w:r>
      <w:r w:rsidR="00D12308" w:rsidRPr="0068288F">
        <w:rPr>
          <w:rFonts w:ascii="Times New Roman" w:hAnsi="Times New Roman" w:cs="Times New Roman"/>
          <w:sz w:val="24"/>
          <w:szCs w:val="24"/>
        </w:rPr>
        <w:instrText xml:space="preserve"> ADDIN ZOTERO_ITEM CSL_CITATION {"citationID":"P3Vgk0sS","properties":{"formattedCitation":"(Jadoun et al., 2021)","plainCitation":"(Jadoun et al., 2021)","noteIndex":0},"citationItems":[{"id":317,"uris":["http://zotero.org/users/13196811/items/3X86S33W"],"itemData":{"id":317,"type":"article-journal","container-title":"Environmental Chemistry Letters","DOI":"10.1007/s10311-020-01074-x","ISSN":"1610-3653, 1610-3661","issue":"1","journalAbbreviation":"Environ Chem Lett","language":"en","page":"355-374","source":"DOI.org (Crossref)","title":"Green synthesis of nanoparticles using plant extracts: a review","title-short":"Green synthesis of nanoparticles using plant extracts","volume":"19","author":[{"family":"Jadoun","given":"Sapana"},{"family":"Arif","given":"Rizwan"},{"family":"Jangid","given":"Nirmala Kumari"},{"family":"Meena","given":"Rajesh Kumar"}],"issued":{"date-parts":[["2021",2]]}}}],"schema":"https://github.com/citation-style-language/schema/raw/master/csl-citation.json"} </w:instrText>
      </w:r>
      <w:r w:rsidR="00D12308" w:rsidRPr="0068288F">
        <w:rPr>
          <w:rFonts w:ascii="Times New Roman" w:hAnsi="Times New Roman" w:cs="Times New Roman"/>
          <w:sz w:val="24"/>
          <w:szCs w:val="24"/>
        </w:rPr>
        <w:fldChar w:fldCharType="separate"/>
      </w:r>
      <w:r w:rsidR="00D12308" w:rsidRPr="0068288F">
        <w:rPr>
          <w:rFonts w:ascii="Times New Roman" w:hAnsi="Times New Roman" w:cs="Times New Roman"/>
          <w:sz w:val="24"/>
          <w:szCs w:val="24"/>
        </w:rPr>
        <w:t>(Jadoun et al., 2021)</w:t>
      </w:r>
      <w:r w:rsidR="00D12308"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The use of green renewable resources and energy-efficient synthetic routes further contributes to the eco-friendliness of this approach </w:t>
      </w:r>
      <w:r w:rsidR="00D12308" w:rsidRPr="0068288F">
        <w:rPr>
          <w:rFonts w:ascii="Times New Roman" w:hAnsi="Times New Roman" w:cs="Times New Roman"/>
          <w:sz w:val="24"/>
          <w:szCs w:val="24"/>
        </w:rPr>
        <w:fldChar w:fldCharType="begin"/>
      </w:r>
      <w:r w:rsidR="00D12308" w:rsidRPr="0068288F">
        <w:rPr>
          <w:rFonts w:ascii="Times New Roman" w:hAnsi="Times New Roman" w:cs="Times New Roman"/>
          <w:sz w:val="24"/>
          <w:szCs w:val="24"/>
        </w:rPr>
        <w:instrText xml:space="preserve"> ADDIN ZOTERO_ITEM CSL_CITATION {"citationID":"ZfxYVCoV","properties":{"formattedCitation":"(Madani et al., 2022)","plainCitation":"(Madani et al., 2022)","noteIndex":0},"citationItems":[{"id":318,"uris":["http://zotero.org/users/13196811/items/9VUCW6Y4"],"itemData":{"id":318,"type":"article-journal","abstract":"Abstract\n            \n              This study presents an outline of the 12 principles of green relevance in nanomaterial synthesis. The goal of using green renewable resources is to protect the environment from negative effects, which can be achieved\n              via\n              several main directions, including the choice of innocuous solvents, such as supercritical (SC) fluids or water, and/or additives (\n              i.e.\n              stabilizers, capping, and reducing agents) such as polysaccharides, using alternative reaction circumstances, and the development of energy-efficient synthetic methods. This review shows how different green renewable resources routes are reducing the impact of chemical processes on the environment and how their benefit can be achieved in nanotechnology applications such as green energy.","container-title":"Nanotechnology Reviews","DOI":"10.1515/ntrev-2022-0034","ISSN":"2191-9097","issue":"1","language":"en","license":"http://creativecommons.org/licenses/by/4.0","page":"731-759","source":"DOI.org (Crossref)","title":"Green synthesis of nanoparticles for varied applications: Green renewable resources and energy-efficient synthetic routes","title-short":"Green synthesis of nanoparticles for varied applications","volume":"11","author":[{"family":"Madani","given":"Mohamed"},{"family":"Hosny","given":"Shimaa"},{"family":"Alshangiti","given":"Dalal Mohamed"},{"family":"Nady","given":"Norhan"},{"family":"Alkhursani","given":"Sheikha A."},{"family":"Alkhaldi","given":"Huda"},{"family":"Al-Gahtany","given":"Samera Ali"},{"family":"Ghobashy","given":"Mohamed Mohamady"},{"family":"Gaber","given":"Ghalia A."}],"issued":{"date-parts":[["2022",2,4]]}}}],"schema":"https://github.com/citation-style-language/schema/raw/master/csl-citation.json"} </w:instrText>
      </w:r>
      <w:r w:rsidR="00D12308" w:rsidRPr="0068288F">
        <w:rPr>
          <w:rFonts w:ascii="Times New Roman" w:hAnsi="Times New Roman" w:cs="Times New Roman"/>
          <w:sz w:val="24"/>
          <w:szCs w:val="24"/>
        </w:rPr>
        <w:fldChar w:fldCharType="separate"/>
      </w:r>
      <w:r w:rsidR="00D12308" w:rsidRPr="0068288F">
        <w:rPr>
          <w:rFonts w:ascii="Times New Roman" w:hAnsi="Times New Roman" w:cs="Times New Roman"/>
          <w:sz w:val="24"/>
          <w:szCs w:val="24"/>
        </w:rPr>
        <w:t>(Madani et al., 2022)</w:t>
      </w:r>
      <w:r w:rsidR="00D12308"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The potential of green synthesis in the preparation of metallic nanoparticles using plant extracts, ascorbic acid, and sodium citrate as green reagents is also highlighted </w:t>
      </w:r>
      <w:r w:rsidR="004B5485" w:rsidRPr="0068288F">
        <w:rPr>
          <w:rFonts w:ascii="Times New Roman" w:hAnsi="Times New Roman" w:cs="Times New Roman"/>
          <w:sz w:val="24"/>
          <w:szCs w:val="24"/>
        </w:rPr>
        <w:fldChar w:fldCharType="begin"/>
      </w:r>
      <w:r w:rsidR="004B5485" w:rsidRPr="0068288F">
        <w:rPr>
          <w:rFonts w:ascii="Times New Roman" w:hAnsi="Times New Roman" w:cs="Times New Roman"/>
          <w:sz w:val="24"/>
          <w:szCs w:val="24"/>
        </w:rPr>
        <w:instrText xml:space="preserve"> ADDIN ZOTERO_ITEM CSL_CITATION {"citationID":"KQlo7709","properties":{"formattedCitation":"(Adil et al., 2015)","plainCitation":"(Adil et al., 2015)","noteIndex":0},"citationItems":[{"id":320,"uris":["http://zotero.org/users/13196811/items/L4HBG7LP"],"itemData":{"id":320,"type":"article-journal","abstract":"The immense importance of nanoparticles and growing concerns of environmental impact motivate the exploration of new greener synthetic techniques.\n          , \n            The immense importance of nanoparticles and their applications is a strong motivation for exploring new synthetic techniques. However, due to strict regulations that manage the potential environmental impacts greener alternatives for conventional synthesis are the focus of intense research. In the scope of this perspective, a concise discussion about the use of green reducing and stabilizing agents toward the preparation of metal nanoparticles is presented. Reports on the synthesis of noble metal nanoparticles using plant extracts, ascorbic acid and sodium citrate as green reagents are summarized and discussed, pointing toward an urgent need of understanding the mechanistic aspects of the involved reactions.","container-title":"Dalton Transactions","DOI":"10.1039/C4DT03222E","ISSN":"1477-9226, 1477-9234","issue":"21","journalAbbreviation":"Dalton Trans.","language":"en","page":"9709-9717","source":"DOI.org (Crossref)","title":"Biogenic synthesis of metallic nanoparticles and prospects toward green chemistry","volume":"44","author":[{"family":"Adil","given":"Syed Farooq"},{"family":"Assal","given":"Mohamed E."},{"family":"Khan","given":"Mujeeb"},{"family":"Al-Warthan","given":"Abdulrahman"},{"family":"Siddiqui","given":"Mohammed Rafiq H."},{"family":"Liz-Marzán","given":"Luis M."}],"issued":{"date-parts":[["2015"]]}}}],"schema":"https://github.com/citation-style-language/schema/raw/master/csl-citation.json"} </w:instrText>
      </w:r>
      <w:r w:rsidR="004B5485" w:rsidRPr="0068288F">
        <w:rPr>
          <w:rFonts w:ascii="Times New Roman" w:hAnsi="Times New Roman" w:cs="Times New Roman"/>
          <w:sz w:val="24"/>
          <w:szCs w:val="24"/>
        </w:rPr>
        <w:fldChar w:fldCharType="separate"/>
      </w:r>
      <w:r w:rsidR="004B5485" w:rsidRPr="0068288F">
        <w:rPr>
          <w:rFonts w:ascii="Times New Roman" w:hAnsi="Times New Roman" w:cs="Times New Roman"/>
          <w:sz w:val="24"/>
          <w:szCs w:val="24"/>
        </w:rPr>
        <w:t>(Adil et al., 2015)</w:t>
      </w:r>
      <w:r w:rsidR="004B5485" w:rsidRPr="0068288F">
        <w:rPr>
          <w:rFonts w:ascii="Times New Roman" w:hAnsi="Times New Roman" w:cs="Times New Roman"/>
          <w:sz w:val="24"/>
          <w:szCs w:val="24"/>
        </w:rPr>
        <w:fldChar w:fldCharType="end"/>
      </w:r>
      <w:r w:rsidRPr="0068288F">
        <w:rPr>
          <w:rFonts w:ascii="Times New Roman" w:hAnsi="Times New Roman" w:cs="Times New Roman"/>
          <w:sz w:val="24"/>
          <w:szCs w:val="24"/>
        </w:rPr>
        <w:t>.</w:t>
      </w:r>
    </w:p>
    <w:p w14:paraId="73105087" w14:textId="244FFCAD" w:rsidR="000A6672" w:rsidRPr="00DB3734" w:rsidRDefault="000A6672" w:rsidP="00221293">
      <w:pPr>
        <w:pStyle w:val="Heading3"/>
        <w:spacing w:line="480" w:lineRule="auto"/>
      </w:pPr>
      <w:r w:rsidRPr="00DB3734">
        <w:t>1.1.3 Gongronema latifolium Extract: A Natural Resource</w:t>
      </w:r>
    </w:p>
    <w:p w14:paraId="37F52FC4" w14:textId="77777777" w:rsidR="00253D69" w:rsidRPr="0068288F" w:rsidRDefault="00120452"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 xml:space="preserve">Gongronema latifolium, also known as Utazi Leaves, is a plant with a rich phytochemical composition, including flavonoids, alkaloids, and phenolic compounds </w:t>
      </w:r>
      <w:r w:rsidR="00990E23" w:rsidRPr="0068288F">
        <w:rPr>
          <w:rFonts w:ascii="Times New Roman" w:hAnsi="Times New Roman" w:cs="Times New Roman"/>
          <w:sz w:val="24"/>
          <w:szCs w:val="24"/>
        </w:rPr>
        <w:fldChar w:fldCharType="begin"/>
      </w:r>
      <w:r w:rsidR="00990E23" w:rsidRPr="0068288F">
        <w:rPr>
          <w:rFonts w:ascii="Times New Roman" w:hAnsi="Times New Roman" w:cs="Times New Roman"/>
          <w:sz w:val="24"/>
          <w:szCs w:val="24"/>
        </w:rPr>
        <w:instrText xml:space="preserve"> ADDIN ZOTERO_ITEM CSL_CITATION {"citationID":"h7jypcnW","properties":{"formattedCitation":"(Udoidong et al., 2014)","plainCitation":"(Udoidong et al., 2014)","noteIndex":0},"citationItems":[{"id":321,"uris":["http://zotero.org/users/13196811/items/TAV3BKUU"],"itemData":{"id":321,"type":"article-journal","title":"Phytochemical and chromatographic analysis of chloroform extract of Marsdenia latifelia.","author":[{"family":"Udoidong","given":"AA"},{"family":"Etuk","given":"BA"},{"family":"Udo","given":"IE"}],"issued":{"date-parts":[["2014"]]}}}],"schema":"https://github.com/citation-style-language/schema/raw/master/csl-citation.json"} </w:instrText>
      </w:r>
      <w:r w:rsidR="00990E23" w:rsidRPr="0068288F">
        <w:rPr>
          <w:rFonts w:ascii="Times New Roman" w:hAnsi="Times New Roman" w:cs="Times New Roman"/>
          <w:sz w:val="24"/>
          <w:szCs w:val="24"/>
        </w:rPr>
        <w:fldChar w:fldCharType="separate"/>
      </w:r>
      <w:r w:rsidR="00990E23" w:rsidRPr="0068288F">
        <w:rPr>
          <w:rFonts w:ascii="Times New Roman" w:hAnsi="Times New Roman" w:cs="Times New Roman"/>
          <w:sz w:val="24"/>
          <w:szCs w:val="24"/>
        </w:rPr>
        <w:t>(Udoidong et al., 2014)</w:t>
      </w:r>
      <w:r w:rsidR="00990E23"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w:t>
      </w:r>
    </w:p>
    <w:p w14:paraId="69E942DE" w14:textId="7D7FBC62" w:rsidR="001E4D48" w:rsidRDefault="0012579A" w:rsidP="00221293">
      <w:pPr>
        <w:keepNext/>
        <w:spacing w:line="480" w:lineRule="auto"/>
      </w:pPr>
      <w:r>
        <w:object w:dxaOrig="2461" w:dyaOrig="1921" w14:anchorId="3E8C02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7.65pt;height:138.4pt" o:ole="">
            <v:imagedata r:id="rId8" o:title=""/>
          </v:shape>
          <o:OLEObject Type="Embed" ProgID="ACD.ChemSketch.20" ShapeID="_x0000_i1027" DrawAspect="Content" ObjectID="_1773996159" r:id="rId9"/>
        </w:object>
      </w:r>
    </w:p>
    <w:p w14:paraId="3E6F9D71" w14:textId="76FB0912" w:rsidR="00253D69" w:rsidRPr="001E4D48" w:rsidRDefault="001E4D48" w:rsidP="00221293">
      <w:pPr>
        <w:pStyle w:val="Caption"/>
        <w:spacing w:line="480" w:lineRule="auto"/>
        <w:rPr>
          <w:rFonts w:ascii="Times New Roman" w:hAnsi="Times New Roman" w:cs="Times New Roman"/>
          <w:i w:val="0"/>
          <w:iCs w:val="0"/>
          <w:color w:val="auto"/>
          <w:sz w:val="24"/>
          <w:szCs w:val="24"/>
        </w:rPr>
      </w:pPr>
      <w:r w:rsidRPr="001E4D48">
        <w:rPr>
          <w:rFonts w:ascii="Times New Roman" w:hAnsi="Times New Roman" w:cs="Times New Roman"/>
          <w:i w:val="0"/>
          <w:iCs w:val="0"/>
          <w:color w:val="auto"/>
          <w:sz w:val="24"/>
          <w:szCs w:val="24"/>
        </w:rPr>
        <w:t xml:space="preserve">Figure </w:t>
      </w:r>
      <w:r w:rsidRPr="001E4D48">
        <w:rPr>
          <w:rFonts w:ascii="Times New Roman" w:hAnsi="Times New Roman" w:cs="Times New Roman"/>
          <w:i w:val="0"/>
          <w:iCs w:val="0"/>
          <w:color w:val="auto"/>
          <w:sz w:val="24"/>
          <w:szCs w:val="24"/>
        </w:rPr>
        <w:fldChar w:fldCharType="begin"/>
      </w:r>
      <w:r w:rsidRPr="001E4D48">
        <w:rPr>
          <w:rFonts w:ascii="Times New Roman" w:hAnsi="Times New Roman" w:cs="Times New Roman"/>
          <w:i w:val="0"/>
          <w:iCs w:val="0"/>
          <w:color w:val="auto"/>
          <w:sz w:val="24"/>
          <w:szCs w:val="24"/>
        </w:rPr>
        <w:instrText xml:space="preserve"> SEQ Figure \* ARABIC </w:instrText>
      </w:r>
      <w:r w:rsidRPr="001E4D48">
        <w:rPr>
          <w:rFonts w:ascii="Times New Roman" w:hAnsi="Times New Roman" w:cs="Times New Roman"/>
          <w:i w:val="0"/>
          <w:iCs w:val="0"/>
          <w:color w:val="auto"/>
          <w:sz w:val="24"/>
          <w:szCs w:val="24"/>
        </w:rPr>
        <w:fldChar w:fldCharType="separate"/>
      </w:r>
      <w:r w:rsidR="00F6446B">
        <w:rPr>
          <w:rFonts w:ascii="Times New Roman" w:hAnsi="Times New Roman" w:cs="Times New Roman"/>
          <w:i w:val="0"/>
          <w:iCs w:val="0"/>
          <w:noProof/>
          <w:color w:val="auto"/>
          <w:sz w:val="24"/>
          <w:szCs w:val="24"/>
        </w:rPr>
        <w:t>1</w:t>
      </w:r>
      <w:r w:rsidRPr="001E4D48">
        <w:rPr>
          <w:rFonts w:ascii="Times New Roman" w:hAnsi="Times New Roman" w:cs="Times New Roman"/>
          <w:i w:val="0"/>
          <w:iCs w:val="0"/>
          <w:color w:val="auto"/>
          <w:sz w:val="24"/>
          <w:szCs w:val="24"/>
        </w:rPr>
        <w:fldChar w:fldCharType="end"/>
      </w:r>
      <w:r w:rsidRPr="001E4D48">
        <w:rPr>
          <w:rFonts w:ascii="Times New Roman" w:hAnsi="Times New Roman" w:cs="Times New Roman"/>
          <w:i w:val="0"/>
          <w:iCs w:val="0"/>
          <w:color w:val="auto"/>
          <w:sz w:val="24"/>
          <w:szCs w:val="24"/>
        </w:rPr>
        <w:t>: Structure of flavonoids</w:t>
      </w:r>
    </w:p>
    <w:p w14:paraId="78A91DCE" w14:textId="250E7471" w:rsidR="00314453" w:rsidRDefault="00314453" w:rsidP="0022129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Source from </w:t>
      </w:r>
      <w:r>
        <w:rPr>
          <w:rFonts w:ascii="Times New Roman" w:hAnsi="Times New Roman" w:cs="Times New Roman"/>
          <w:sz w:val="24"/>
          <w:szCs w:val="24"/>
        </w:rPr>
        <w:fldChar w:fldCharType="begin"/>
      </w:r>
      <w:r w:rsidR="008B7F18">
        <w:rPr>
          <w:rFonts w:ascii="Times New Roman" w:hAnsi="Times New Roman" w:cs="Times New Roman"/>
          <w:sz w:val="24"/>
          <w:szCs w:val="24"/>
        </w:rPr>
        <w:instrText xml:space="preserve"> ADDIN ZOTERO_ITEM CSL_CITATION {"citationID":"efCDnTOo","properties":{"formattedCitation":"(Dias et al., 2021)","plainCitation":"(Dias et al., 2021)","noteIndex":0},"citationItems":[{"id":333,"uris":["http://zotero.org/users/13196811/items/YFYMQKHR"],"itemData":{"id":333,"type":"article-journal","abstract":"In recent years, more attention has been paid to natural sources of antioxidants. Flavonoids are natural substances synthesized in several parts of plants that exhibit a high antioxidant capacity. They are a large family, presenting several classes based on their basic structure. Flavonoids have the ability to control the accumulation of reactive oxygen species (ROS) via scavenger ROS when they are formed. Therefore, these antioxidant compounds have an important role in plant stress tolerance and a high relevance in human health, mainly due to their anti-inflammatory and antimicrobial properties. In addition, flavonoids have several applications in the food industry as preservatives, pigments, and antioxidants, as well as in other industries such as cosmetics and pharmaceuticals. However, flavonoids application for industrial purposes implies extraction processes with high purity and quality. Several methodologies have been developed aimed at increasing flavonoid extraction yield and being environmentally friendly. This review presents the most abundant natural flavonoids, their structure and chemical characteristics, extraction methods, and biological activity.","container-title":"Molecules","DOI":"10.3390/molecules26175377","ISSN":"1420-3049","issue":"17","journalAbbreviation":"Molecules","note":"PMID: 34500810\nPMCID: PMC8434187","page":"5377","source":"PubMed Central","title":"Plant Flavonoids: Chemical Characteristics and Biological Activity","title-short":"Plant Flavonoids","volume":"26","author":[{"family":"Dias","given":"Maria Celeste"},{"family":"Pinto","given":"Diana C. G. A."},{"family":"Silva","given":"Artur M. S."}],"issued":{"date-parts":[["2021",9,4]]}}}],"schema":"https://github.com/citation-style-language/schema/raw/master/csl-citation.json"} </w:instrText>
      </w:r>
      <w:r>
        <w:rPr>
          <w:rFonts w:ascii="Times New Roman" w:hAnsi="Times New Roman" w:cs="Times New Roman"/>
          <w:sz w:val="24"/>
          <w:szCs w:val="24"/>
        </w:rPr>
        <w:fldChar w:fldCharType="separate"/>
      </w:r>
      <w:r w:rsidR="008B7F18" w:rsidRPr="008B7F18">
        <w:rPr>
          <w:rFonts w:ascii="Times New Roman" w:hAnsi="Times New Roman" w:cs="Times New Roman"/>
          <w:sz w:val="24"/>
        </w:rPr>
        <w:t>(Dias et al., 2021)</w:t>
      </w:r>
      <w:r>
        <w:rPr>
          <w:rFonts w:ascii="Times New Roman" w:hAnsi="Times New Roman" w:cs="Times New Roman"/>
          <w:sz w:val="24"/>
          <w:szCs w:val="24"/>
        </w:rPr>
        <w:fldChar w:fldCharType="end"/>
      </w:r>
    </w:p>
    <w:p w14:paraId="0B223453" w14:textId="77777777" w:rsidR="00314453" w:rsidRDefault="00314453" w:rsidP="00221293">
      <w:pPr>
        <w:spacing w:line="480" w:lineRule="auto"/>
        <w:rPr>
          <w:rFonts w:ascii="Times New Roman" w:hAnsi="Times New Roman" w:cs="Times New Roman"/>
          <w:sz w:val="24"/>
          <w:szCs w:val="24"/>
        </w:rPr>
      </w:pPr>
    </w:p>
    <w:p w14:paraId="4877B648" w14:textId="3EEF0C12" w:rsidR="002C1F3F" w:rsidRDefault="0012579A" w:rsidP="00221293">
      <w:pPr>
        <w:keepNext/>
        <w:spacing w:line="480" w:lineRule="auto"/>
      </w:pPr>
      <w:r>
        <w:object w:dxaOrig="750" w:dyaOrig="1426" w14:anchorId="5839A7BE">
          <v:shape id="_x0000_i1029" type="#_x0000_t75" style="width:98.2pt;height:187pt" o:ole="">
            <v:imagedata r:id="rId10" o:title=""/>
          </v:shape>
          <o:OLEObject Type="Embed" ProgID="ACD.ChemSketch.20" ShapeID="_x0000_i1029" DrawAspect="Content" ObjectID="_1773996160" r:id="rId11"/>
        </w:object>
      </w:r>
    </w:p>
    <w:p w14:paraId="5AE925D8" w14:textId="072019BE" w:rsidR="002C1F3F" w:rsidRPr="002C1F3F" w:rsidRDefault="002C1F3F" w:rsidP="00221293">
      <w:pPr>
        <w:pStyle w:val="Caption"/>
        <w:spacing w:line="480" w:lineRule="auto"/>
        <w:rPr>
          <w:rFonts w:ascii="Times New Roman" w:hAnsi="Times New Roman" w:cs="Times New Roman"/>
          <w:i w:val="0"/>
          <w:iCs w:val="0"/>
          <w:color w:val="auto"/>
          <w:sz w:val="24"/>
          <w:szCs w:val="24"/>
        </w:rPr>
      </w:pPr>
      <w:r w:rsidRPr="002C1F3F">
        <w:rPr>
          <w:rFonts w:ascii="Times New Roman" w:hAnsi="Times New Roman" w:cs="Times New Roman"/>
          <w:i w:val="0"/>
          <w:iCs w:val="0"/>
          <w:color w:val="auto"/>
          <w:sz w:val="24"/>
          <w:szCs w:val="24"/>
        </w:rPr>
        <w:t xml:space="preserve">Figure </w:t>
      </w:r>
      <w:r w:rsidRPr="002C1F3F">
        <w:rPr>
          <w:rFonts w:ascii="Times New Roman" w:hAnsi="Times New Roman" w:cs="Times New Roman"/>
          <w:i w:val="0"/>
          <w:iCs w:val="0"/>
          <w:color w:val="auto"/>
          <w:sz w:val="24"/>
          <w:szCs w:val="24"/>
        </w:rPr>
        <w:fldChar w:fldCharType="begin"/>
      </w:r>
      <w:r w:rsidRPr="002C1F3F">
        <w:rPr>
          <w:rFonts w:ascii="Times New Roman" w:hAnsi="Times New Roman" w:cs="Times New Roman"/>
          <w:i w:val="0"/>
          <w:iCs w:val="0"/>
          <w:color w:val="auto"/>
          <w:sz w:val="24"/>
          <w:szCs w:val="24"/>
        </w:rPr>
        <w:instrText xml:space="preserve"> SEQ Figure \* ARABIC </w:instrText>
      </w:r>
      <w:r w:rsidRPr="002C1F3F">
        <w:rPr>
          <w:rFonts w:ascii="Times New Roman" w:hAnsi="Times New Roman" w:cs="Times New Roman"/>
          <w:i w:val="0"/>
          <w:iCs w:val="0"/>
          <w:color w:val="auto"/>
          <w:sz w:val="24"/>
          <w:szCs w:val="24"/>
        </w:rPr>
        <w:fldChar w:fldCharType="separate"/>
      </w:r>
      <w:r w:rsidR="00F6446B">
        <w:rPr>
          <w:rFonts w:ascii="Times New Roman" w:hAnsi="Times New Roman" w:cs="Times New Roman"/>
          <w:i w:val="0"/>
          <w:iCs w:val="0"/>
          <w:noProof/>
          <w:color w:val="auto"/>
          <w:sz w:val="24"/>
          <w:szCs w:val="24"/>
        </w:rPr>
        <w:t>2</w:t>
      </w:r>
      <w:r w:rsidRPr="002C1F3F">
        <w:rPr>
          <w:rFonts w:ascii="Times New Roman" w:hAnsi="Times New Roman" w:cs="Times New Roman"/>
          <w:i w:val="0"/>
          <w:iCs w:val="0"/>
          <w:color w:val="auto"/>
          <w:sz w:val="24"/>
          <w:szCs w:val="24"/>
        </w:rPr>
        <w:fldChar w:fldCharType="end"/>
      </w:r>
      <w:r w:rsidRPr="002C1F3F">
        <w:rPr>
          <w:rFonts w:ascii="Times New Roman" w:hAnsi="Times New Roman" w:cs="Times New Roman"/>
          <w:i w:val="0"/>
          <w:iCs w:val="0"/>
          <w:color w:val="auto"/>
          <w:sz w:val="24"/>
          <w:szCs w:val="24"/>
        </w:rPr>
        <w:t>: Simple substituted phenol compounds</w:t>
      </w:r>
    </w:p>
    <w:p w14:paraId="237059C1" w14:textId="371CA39E" w:rsidR="002C1F3F" w:rsidRDefault="00CB0489" w:rsidP="00221293">
      <w:pPr>
        <w:spacing w:line="480" w:lineRule="auto"/>
        <w:rPr>
          <w:rFonts w:ascii="Times New Roman" w:hAnsi="Times New Roman" w:cs="Times New Roman"/>
          <w:sz w:val="24"/>
          <w:szCs w:val="24"/>
        </w:rPr>
      </w:pPr>
      <w:r>
        <w:rPr>
          <w:rFonts w:ascii="Times New Roman" w:hAnsi="Times New Roman" w:cs="Times New Roman"/>
          <w:sz w:val="24"/>
          <w:szCs w:val="24"/>
        </w:rPr>
        <w:t xml:space="preserve">Source from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{"citationID":"Aam4kfoJ","properties":{"formattedCitation":"(Mamari, 2021)","plainCitation":"(Mamari, 2021)","noteIndex":0},"citationItems":[{"id":336,"uris":["http://zotero.org/users/13196811/items/GDMM7E6N"],"itemData":{"id":336,"type":"chapter","abstract":"Phenolic compounds are vast, diverse, ubiquitous and widespread in nature. The biological significance of bioactive phenolic natural secondary metabolites is immense and of high and significant importance. Phenolic compounds are known to exhibit various biological activities such as antimicrobial, antioxidant and anti-inflammatory properties. This book chapter begins with classification of phenolic compounds in concise manner followed by going through their chemical properties that are essential for their biological activities. Some chemical properties such as acidity and formation of radicals are directly linked with their important and key biological activities such as antioxidant properties. The chapter covers methods and updated techniques of analysis of phenolic compounds. Finally, biosynthesis of such important organic molecules is covered going through some of their current synthesis methods in the laboratory, methods of their synthetic elaboration. Due to the high potential of phenolic compounds for applications in various industries such as pharmaceutical and food industries, the search for the development of efficient methods for their synthesis as well as modern and accurate methods for their detection and analysis will continue.","container-title":"Phenolic Compounds - Chemistry, Synthesis, Diversity, Non-Conventional Industrial, Pharmaceutical and Therapeutic Applications","ISBN":"978-1-83969-347-2","language":"en","note":"DOI: 10.5772/intechopen.98958","publisher":"IntechOpen","source":"www.intechopen.com","title":"Phenolic Compounds: Classification, Chemistry, and Updated Techniques of Analysis and Synthesis","title-short":"Phenolic Compounds","URL":"https://www.intechopen.com/chapters/77604","author":[{"family":"Mamari","given":"Hamad H. Al"}],"accessed":{"date-parts":[["2024",4,7]]},"issued":{"date-parts":[["2021",7,19]]}}}],"schema":"https://github.com/citation-style-language/schema/raw/master/csl-citation.json"} </w:instrText>
      </w:r>
      <w:r>
        <w:rPr>
          <w:rFonts w:ascii="Times New Roman" w:hAnsi="Times New Roman" w:cs="Times New Roman"/>
          <w:sz w:val="24"/>
          <w:szCs w:val="24"/>
        </w:rPr>
        <w:fldChar w:fldCharType="separate"/>
      </w:r>
      <w:r w:rsidRPr="00CB0489">
        <w:rPr>
          <w:rFonts w:ascii="Times New Roman" w:hAnsi="Times New Roman" w:cs="Times New Roman"/>
          <w:sz w:val="24"/>
        </w:rPr>
        <w:t>(Mamari, 2021)</w:t>
      </w:r>
      <w:r>
        <w:rPr>
          <w:rFonts w:ascii="Times New Roman" w:hAnsi="Times New Roman" w:cs="Times New Roman"/>
          <w:sz w:val="24"/>
          <w:szCs w:val="24"/>
        </w:rPr>
        <w:fldChar w:fldCharType="end"/>
      </w:r>
    </w:p>
    <w:p w14:paraId="50EA7163" w14:textId="346BB7A1" w:rsidR="000F3EBF" w:rsidRPr="0068288F" w:rsidRDefault="00120452"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 xml:space="preserve">These compounds contribute to the plant's antioxidant, antibacterial, and anti-inflammatory properties </w:t>
      </w:r>
      <w:r w:rsidR="00C72C54" w:rsidRPr="0068288F">
        <w:rPr>
          <w:rFonts w:ascii="Times New Roman" w:hAnsi="Times New Roman" w:cs="Times New Roman"/>
          <w:sz w:val="24"/>
          <w:szCs w:val="24"/>
        </w:rPr>
        <w:fldChar w:fldCharType="begin"/>
      </w:r>
      <w:r w:rsidR="00C72C54" w:rsidRPr="0068288F">
        <w:rPr>
          <w:rFonts w:ascii="Times New Roman" w:hAnsi="Times New Roman" w:cs="Times New Roman"/>
          <w:sz w:val="24"/>
          <w:szCs w:val="24"/>
        </w:rPr>
        <w:instrText xml:space="preserve"> ADDIN ZOTERO_ITEM CSL_CITATION {"citationID":"H5tASIDY","properties":{"formattedCitation":"(Adekanle &amp; Omozokpia, 2015)","plainCitation":"(Adekanle &amp; Omozokpia, 2015)","noteIndex":0},"citationItems":[{"id":322,"uris":["http://zotero.org/users/13196811/items/9ANIE5NU"],"itemData":{"id":322,"type":"article-journal","container-title":"Environmental Science, Medicine","DOI":"10.4314/BIOKEM.V27I2","title":"Antioxidant potentials of Gongronema latifolium (utazi) leaf extracts","author":[{"family":"Adekanle","given":"E."},{"family":"Omozokpia","given":"U. M."}],"issued":{"date-parts":[["2015"]]}}}],"schema":"https://github.com/citation-style-language/schema/raw/master/csl-citation.json"} </w:instrText>
      </w:r>
      <w:r w:rsidR="00C72C54" w:rsidRPr="0068288F">
        <w:rPr>
          <w:rFonts w:ascii="Times New Roman" w:hAnsi="Times New Roman" w:cs="Times New Roman"/>
          <w:sz w:val="24"/>
          <w:szCs w:val="24"/>
        </w:rPr>
        <w:fldChar w:fldCharType="separate"/>
      </w:r>
      <w:r w:rsidR="00C72C54" w:rsidRPr="0068288F">
        <w:rPr>
          <w:rFonts w:ascii="Times New Roman" w:hAnsi="Times New Roman" w:cs="Times New Roman"/>
          <w:sz w:val="24"/>
          <w:szCs w:val="24"/>
        </w:rPr>
        <w:t>(Adekanle &amp; Omozokpia, 2015)</w:t>
      </w:r>
      <w:r w:rsidR="00C72C54" w:rsidRPr="0068288F">
        <w:rPr>
          <w:rFonts w:ascii="Times New Roman" w:hAnsi="Times New Roman" w:cs="Times New Roman"/>
          <w:sz w:val="24"/>
          <w:szCs w:val="24"/>
        </w:rPr>
        <w:fldChar w:fldCharType="end"/>
      </w:r>
      <w:r w:rsidRPr="0068288F">
        <w:rPr>
          <w:rFonts w:ascii="Times New Roman" w:hAnsi="Times New Roman" w:cs="Times New Roman"/>
          <w:sz w:val="24"/>
          <w:szCs w:val="24"/>
        </w:rPr>
        <w:t>. The plant has a wide range of nutritional and ethnomedical uses in different tropical African communities, and its extracts have potential applications in herbal formulations, food preservation, alcoholic fermentation, drug discovery, and allelopathy</w:t>
      </w:r>
      <w:r w:rsidR="003037AB" w:rsidRPr="0068288F">
        <w:rPr>
          <w:rFonts w:ascii="Times New Roman" w:hAnsi="Times New Roman" w:cs="Times New Roman"/>
          <w:sz w:val="24"/>
          <w:szCs w:val="24"/>
        </w:rPr>
        <w:t xml:space="preserve"> </w:t>
      </w:r>
      <w:r w:rsidR="003037AB" w:rsidRPr="0068288F">
        <w:rPr>
          <w:rFonts w:ascii="Times New Roman" w:hAnsi="Times New Roman" w:cs="Times New Roman"/>
          <w:sz w:val="24"/>
          <w:szCs w:val="24"/>
        </w:rPr>
        <w:fldChar w:fldCharType="begin"/>
      </w:r>
      <w:r w:rsidR="00DB5F7C" w:rsidRPr="0068288F">
        <w:rPr>
          <w:rFonts w:ascii="Times New Roman" w:hAnsi="Times New Roman" w:cs="Times New Roman"/>
          <w:sz w:val="24"/>
          <w:szCs w:val="24"/>
        </w:rPr>
        <w:instrText xml:space="preserve"> ADDIN ZOTERO_ITEM CSL_CITATION {"citationID":"pTj9rEuJ","properties":{"formattedCitation":"(Morebise, 2015)","plainCitation":"(Morebise, 2015)","noteIndex":0},"citationItems":[{"id":323,"uris":["http://zotero.org/users/13196811/items/NV4NHA6I"],"itemData":{"id":323,"type":"article-journal","container-title":"European Journal of Medicinal Plants","DOI":"10.9734/EJMP/2015/19713","ISSN":"22310894","issue":"1","journalAbbreviation":"EJMP","page":"1-9","source":"DOI.org (Crossref)","title":"A Review on Gongronema latifolium, an Extremely Useful Plant with Great Prospects","volume":"10","author":[{"family":"Morebise","given":"Olugbenga"}],"issued":{"date-parts":[["2015",1,10]]}}}],"schema":"https://github.com/citation-style-language/schema/raw/master/csl-citation.json"} </w:instrText>
      </w:r>
      <w:r w:rsidR="003037AB" w:rsidRPr="0068288F">
        <w:rPr>
          <w:rFonts w:ascii="Times New Roman" w:hAnsi="Times New Roman" w:cs="Times New Roman"/>
          <w:sz w:val="24"/>
          <w:szCs w:val="24"/>
        </w:rPr>
        <w:fldChar w:fldCharType="separate"/>
      </w:r>
      <w:r w:rsidR="00DB5F7C" w:rsidRPr="0068288F">
        <w:rPr>
          <w:rFonts w:ascii="Times New Roman" w:hAnsi="Times New Roman" w:cs="Times New Roman"/>
          <w:sz w:val="24"/>
          <w:szCs w:val="24"/>
        </w:rPr>
        <w:t>(Morebise, 2015)</w:t>
      </w:r>
      <w:r w:rsidR="003037AB" w:rsidRPr="0068288F">
        <w:rPr>
          <w:rFonts w:ascii="Times New Roman" w:hAnsi="Times New Roman" w:cs="Times New Roman"/>
          <w:sz w:val="24"/>
          <w:szCs w:val="24"/>
        </w:rPr>
        <w:fldChar w:fldCharType="end"/>
      </w:r>
      <w:r w:rsidRPr="0068288F">
        <w:rPr>
          <w:rFonts w:ascii="Times New Roman" w:hAnsi="Times New Roman" w:cs="Times New Roman"/>
          <w:sz w:val="24"/>
          <w:szCs w:val="24"/>
        </w:rPr>
        <w:t>. Furthermore, the methanol extract of Gongronema latifolium has been found to possess significant anti-hyperglycemic and antioxidant activities</w:t>
      </w:r>
      <w:r w:rsidR="002E29A2" w:rsidRPr="0068288F">
        <w:rPr>
          <w:rFonts w:ascii="Times New Roman" w:hAnsi="Times New Roman" w:cs="Times New Roman"/>
          <w:sz w:val="24"/>
          <w:szCs w:val="24"/>
        </w:rPr>
        <w:t xml:space="preserve"> </w:t>
      </w:r>
      <w:r w:rsidR="00220569" w:rsidRPr="0068288F">
        <w:rPr>
          <w:rFonts w:ascii="Times New Roman" w:hAnsi="Times New Roman" w:cs="Times New Roman"/>
          <w:sz w:val="24"/>
          <w:szCs w:val="24"/>
        </w:rPr>
        <w:fldChar w:fldCharType="begin"/>
      </w:r>
      <w:r w:rsidR="00220569" w:rsidRPr="0068288F">
        <w:rPr>
          <w:rFonts w:ascii="Times New Roman" w:hAnsi="Times New Roman" w:cs="Times New Roman"/>
          <w:sz w:val="24"/>
          <w:szCs w:val="24"/>
        </w:rPr>
        <w:instrText xml:space="preserve"> ADDIN ZOTERO_ITEM CSL_CITATION {"citationID":"bfN2aLVx","properties":{"formattedCitation":"(Chidi, 2017)","plainCitation":"(Chidi, 2017)","noteIndex":0},"citationItems":[{"id":326,"uris":["http://zotero.org/users/13196811/items/Y2TK34RX"],"itemData":{"id":326,"type":"article-journal","container-title":"Universal Journal of Pharmaceutical Research","DOI":"10.22270/ujpr.v2i2.R4","ISSN":"24568058","issue":"2","journalAbbreviation":"UJPR","page":"35-38","source":"DOI.org (Crossref)","title":"ANTI-HYPERGLYCEMIC AND ANTI-OXIDANT ACTIVITIES OF METHANOL EXTRACT OF GONGRONEMA LATIFOLIUM","volume":"2","author":[{"literal":"Chidi"}],"issued":{"date-parts":[["2017",5,15]]}}}],"schema":"https://github.com/citation-style-language/schema/raw/master/csl-citation.json"} </w:instrText>
      </w:r>
      <w:r w:rsidR="00220569" w:rsidRPr="0068288F">
        <w:rPr>
          <w:rFonts w:ascii="Times New Roman" w:hAnsi="Times New Roman" w:cs="Times New Roman"/>
          <w:sz w:val="24"/>
          <w:szCs w:val="24"/>
        </w:rPr>
        <w:fldChar w:fldCharType="separate"/>
      </w:r>
      <w:r w:rsidR="00220569" w:rsidRPr="0068288F">
        <w:rPr>
          <w:rFonts w:ascii="Times New Roman" w:hAnsi="Times New Roman" w:cs="Times New Roman"/>
          <w:sz w:val="24"/>
          <w:szCs w:val="24"/>
        </w:rPr>
        <w:t>(Chidi, 2017)</w:t>
      </w:r>
      <w:r w:rsidR="00220569" w:rsidRPr="0068288F">
        <w:rPr>
          <w:rFonts w:ascii="Times New Roman" w:hAnsi="Times New Roman" w:cs="Times New Roman"/>
          <w:sz w:val="24"/>
          <w:szCs w:val="24"/>
        </w:rPr>
        <w:fldChar w:fldCharType="end"/>
      </w:r>
    </w:p>
    <w:p w14:paraId="772B68AB" w14:textId="4D0CCEA3" w:rsidR="000A6672" w:rsidRPr="000A6672" w:rsidRDefault="000A6672" w:rsidP="00221293">
      <w:pPr>
        <w:pStyle w:val="Heading3"/>
        <w:spacing w:line="480" w:lineRule="auto"/>
      </w:pPr>
      <w:r w:rsidRPr="000A6672">
        <w:t>1.1.4 Synergy of CuO NPs and Utazi Extract</w:t>
      </w:r>
    </w:p>
    <w:p w14:paraId="76440DEF" w14:textId="6C4B44D6" w:rsidR="000A6672" w:rsidRPr="0068288F" w:rsidRDefault="00014C8B"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The combination of CuO NPs and Utazi extract, as explored by Raizada (2020), has shown potential in addressing environmental challenges, particularly in the photocatalytic degradation of dyes in wastewater</w:t>
      </w:r>
      <w:r w:rsidR="00EE709D" w:rsidRPr="0068288F">
        <w:rPr>
          <w:rFonts w:ascii="Times New Roman" w:hAnsi="Times New Roman" w:cs="Times New Roman"/>
          <w:sz w:val="24"/>
          <w:szCs w:val="24"/>
        </w:rPr>
        <w:fldChar w:fldCharType="begin"/>
      </w:r>
      <w:r w:rsidR="00EE709D" w:rsidRPr="0068288F">
        <w:rPr>
          <w:rFonts w:ascii="Times New Roman" w:hAnsi="Times New Roman" w:cs="Times New Roman"/>
          <w:sz w:val="24"/>
          <w:szCs w:val="24"/>
        </w:rPr>
        <w:instrText xml:space="preserve"> ADDIN ZOTERO_ITEM CSL_CITATION {"citationID":"IsSPhQaW","properties":{"formattedCitation":"(Raizada et al., 2020)","plainCitation":"(Raizada et al., 2020)","noteIndex":0},"citationItems":[{"id":328,"uris":["http://zotero.org/users/13196811/items/MZKDU35P"],"itemData":{"id":328,"type":"article-journal","container-title":"Arabian Journal of Chemistry","DOI":"10.1016/j.arabjc.2020.06.031","ISSN":"18785352","issue":"11","journalAbbreviation":"Arabian Journal of Chemistry","language":"en","page":"8424-8457","source":"DOI.org (Crossref)","title":"Engineering nanostructures of CuO-based photocatalysts for water treatment: Current progress and future challenges","title-short":"Engineering nanostructures of CuO-based photocatalysts for water treatment","volume":"13","author":[{"family":"Raizada","given":"Pankaj"},{"family":"Sudhaik","given":"Anita"},{"family":"Patial","given":"Shilpa"},{"family":"Hasija","given":"Vasudha"},{"family":"Parwaz Khan","given":"Aftab Aslam"},{"family":"Singh","given":"Pardeep"},{"family":"Gautam","given":"Sourav"},{"family":"Kaur","given":"Manpreet"},{"family":"Nguyen","given":"Van-Huy"}],"issued":{"date-parts":[["2020",11]]}}}],"schema":"https://github.com/citation-style-language/schema/raw/master/csl-citation.json"} </w:instrText>
      </w:r>
      <w:r w:rsidR="00EE709D" w:rsidRPr="0068288F">
        <w:rPr>
          <w:rFonts w:ascii="Times New Roman" w:hAnsi="Times New Roman" w:cs="Times New Roman"/>
          <w:sz w:val="24"/>
          <w:szCs w:val="24"/>
        </w:rPr>
        <w:fldChar w:fldCharType="separate"/>
      </w:r>
      <w:r w:rsidR="00EE709D" w:rsidRPr="0068288F">
        <w:rPr>
          <w:rFonts w:ascii="Times New Roman" w:hAnsi="Times New Roman" w:cs="Times New Roman"/>
          <w:sz w:val="24"/>
          <w:szCs w:val="24"/>
        </w:rPr>
        <w:t>(Raizada et al., 2020)</w:t>
      </w:r>
      <w:r w:rsidR="00EE709D"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This approach is in line with the broader trend of </w:t>
      </w:r>
      <w:r w:rsidRPr="0068288F">
        <w:rPr>
          <w:rFonts w:ascii="Times New Roman" w:hAnsi="Times New Roman" w:cs="Times New Roman"/>
          <w:sz w:val="24"/>
          <w:szCs w:val="24"/>
        </w:rPr>
        <w:lastRenderedPageBreak/>
        <w:t xml:space="preserve">using nanoscale metal oxide materials for water treatment, as discussed by </w:t>
      </w:r>
      <w:r w:rsidR="00EE709D" w:rsidRPr="0068288F">
        <w:rPr>
          <w:rFonts w:ascii="Times New Roman" w:hAnsi="Times New Roman" w:cs="Times New Roman"/>
          <w:sz w:val="24"/>
          <w:szCs w:val="24"/>
        </w:rPr>
        <w:fldChar w:fldCharType="begin"/>
      </w:r>
      <w:r w:rsidR="00EE709D" w:rsidRPr="0068288F">
        <w:rPr>
          <w:rFonts w:ascii="Times New Roman" w:hAnsi="Times New Roman" w:cs="Times New Roman"/>
          <w:sz w:val="24"/>
          <w:szCs w:val="24"/>
        </w:rPr>
        <w:instrText xml:space="preserve"> ADDIN ZOTERO_ITEM CSL_CITATION {"citationID":"o7QUwaaU","properties":{"formattedCitation":"(Raizada et al., 2020)","plainCitation":"(Raizada et al., 2020)","noteIndex":0},"citationItems":[{"id":328,"uris":["http://zotero.org/users/13196811/items/MZKDU35P"],"itemData":{"id":328,"type":"article-journal","container-title":"Arabian Journal of Chemistry","DOI":"10.1016/j.arabjc.2020.06.031","ISSN":"18785352","issue":"11","journalAbbreviation":"Arabian Journal of Chemistry","language":"en","page":"8424-8457","source":"DOI.org (Crossref)","title":"Engineering nanostructures of CuO-based photocatalysts for water treatment: Current progress and future challenges","title-short":"Engineering nanostructures of CuO-based photocatalysts for water treatment","volume":"13","author":[{"family":"Raizada","given":"Pankaj"},{"family":"Sudhaik","given":"Anita"},{"family":"Patial","given":"Shilpa"},{"family":"Hasija","given":"Vasudha"},{"family":"Parwaz Khan","given":"Aftab Aslam"},{"family":"Singh","given":"Pardeep"},{"family":"Gautam","given":"Sourav"},{"family":"Kaur","given":"Manpreet"},{"family":"Nguyen","given":"Van-Huy"}],"issued":{"date-parts":[["2020",11]]}}}],"schema":"https://github.com/citation-style-language/schema/raw/master/csl-citation.json"} </w:instrText>
      </w:r>
      <w:r w:rsidR="00EE709D" w:rsidRPr="0068288F">
        <w:rPr>
          <w:rFonts w:ascii="Times New Roman" w:hAnsi="Times New Roman" w:cs="Times New Roman"/>
          <w:sz w:val="24"/>
          <w:szCs w:val="24"/>
        </w:rPr>
        <w:fldChar w:fldCharType="separate"/>
      </w:r>
      <w:r w:rsidR="00EE709D" w:rsidRPr="0068288F">
        <w:rPr>
          <w:rFonts w:ascii="Times New Roman" w:hAnsi="Times New Roman" w:cs="Times New Roman"/>
          <w:sz w:val="24"/>
          <w:szCs w:val="24"/>
        </w:rPr>
        <w:t>Raizada et al.</w:t>
      </w:r>
      <w:r w:rsidR="0012579A">
        <w:rPr>
          <w:rFonts w:ascii="Times New Roman" w:hAnsi="Times New Roman" w:cs="Times New Roman"/>
          <w:sz w:val="24"/>
          <w:szCs w:val="24"/>
        </w:rPr>
        <w:t xml:space="preserve"> (</w:t>
      </w:r>
      <w:r w:rsidR="00EE709D" w:rsidRPr="0068288F">
        <w:rPr>
          <w:rFonts w:ascii="Times New Roman" w:hAnsi="Times New Roman" w:cs="Times New Roman"/>
          <w:sz w:val="24"/>
          <w:szCs w:val="24"/>
        </w:rPr>
        <w:t>2020)</w:t>
      </w:r>
      <w:r w:rsidR="00EE709D" w:rsidRPr="0068288F">
        <w:rPr>
          <w:rFonts w:ascii="Times New Roman" w:hAnsi="Times New Roman" w:cs="Times New Roman"/>
          <w:sz w:val="24"/>
          <w:szCs w:val="24"/>
        </w:rPr>
        <w:fldChar w:fldCharType="end"/>
      </w:r>
      <w:r w:rsidR="00EE709D" w:rsidRPr="0068288F">
        <w:rPr>
          <w:rFonts w:ascii="Times New Roman" w:hAnsi="Times New Roman" w:cs="Times New Roman"/>
          <w:sz w:val="24"/>
          <w:szCs w:val="24"/>
        </w:rPr>
        <w:t xml:space="preserve">. </w:t>
      </w:r>
      <w:r w:rsidRPr="0068288F">
        <w:rPr>
          <w:rFonts w:ascii="Times New Roman" w:hAnsi="Times New Roman" w:cs="Times New Roman"/>
          <w:sz w:val="24"/>
          <w:szCs w:val="24"/>
        </w:rPr>
        <w:t xml:space="preserve">The enhanced photodegradation activity of CuO NPs, as demonstrated by Rasheed, further supports the potential of this combination. The use of CuO NPs in the purification of dye-polluted water, as highlighted by </w:t>
      </w:r>
      <w:r w:rsidR="00EE709D" w:rsidRPr="0068288F">
        <w:rPr>
          <w:rFonts w:ascii="Times New Roman" w:hAnsi="Times New Roman" w:cs="Times New Roman"/>
          <w:sz w:val="24"/>
          <w:szCs w:val="24"/>
        </w:rPr>
        <w:fldChar w:fldCharType="begin"/>
      </w:r>
      <w:r w:rsidR="00C51174" w:rsidRPr="0068288F">
        <w:rPr>
          <w:rFonts w:ascii="Times New Roman" w:hAnsi="Times New Roman" w:cs="Times New Roman"/>
          <w:sz w:val="24"/>
          <w:szCs w:val="24"/>
        </w:rPr>
        <w:instrText xml:space="preserve"> ADDIN ZOTERO_ITEM CSL_CITATION {"citationID":"3UvhJEZ9","properties":{"formattedCitation":"(Rafique et al., 2020)","plainCitation":"(Rafique et al., 2020)","noteIndex":0},"citationItems":[{"id":330,"uris":["http://zotero.org/users/13196811/items/CJ5P7DWC"],"itemData":{"id":330,"type":"article-journal","container-title":"Optik","DOI":"10.1016/j.ijleo.2019.164053","ISSN":"00304026","journalAbbreviation":"Optik","language":"en","page":"164053","source":"DOI.org (Crossref)","title":"Eco-friendly green and biosynthesis of copper oxide nanoparticles using Citrofortunella microcarpa leaves extract for efficient photocatalytic degradation of Rhodamin B dye form textile wastewater","volume":"208","author":[{"family":"Rafique","given":"Muhammad"},{"family":"Shafiq","given":"Falak"},{"family":"Ali Gillani","given":"Syed Sajid"},{"family":"Shakil","given":"Muhammad"},{"family":"Tahir","given":"Muhammad Bilal"},{"family":"Sadaf","given":"Iqra"}],"issued":{"date-parts":[["2020",4]]}}}],"schema":"https://github.com/citation-style-language/schema/raw/master/csl-citation.json"} </w:instrText>
      </w:r>
      <w:r w:rsidR="00EE709D" w:rsidRPr="0068288F">
        <w:rPr>
          <w:rFonts w:ascii="Times New Roman" w:hAnsi="Times New Roman" w:cs="Times New Roman"/>
          <w:sz w:val="24"/>
          <w:szCs w:val="24"/>
        </w:rPr>
        <w:fldChar w:fldCharType="separate"/>
      </w:r>
      <w:r w:rsidR="00C51174" w:rsidRPr="0068288F">
        <w:rPr>
          <w:rFonts w:ascii="Times New Roman" w:hAnsi="Times New Roman" w:cs="Times New Roman"/>
          <w:sz w:val="24"/>
          <w:szCs w:val="24"/>
        </w:rPr>
        <w:t xml:space="preserve">Rafique et al. </w:t>
      </w:r>
      <w:r w:rsidR="0012579A">
        <w:rPr>
          <w:rFonts w:ascii="Times New Roman" w:hAnsi="Times New Roman" w:cs="Times New Roman"/>
          <w:sz w:val="24"/>
          <w:szCs w:val="24"/>
        </w:rPr>
        <w:t>(</w:t>
      </w:r>
      <w:r w:rsidR="00C51174" w:rsidRPr="0068288F">
        <w:rPr>
          <w:rFonts w:ascii="Times New Roman" w:hAnsi="Times New Roman" w:cs="Times New Roman"/>
          <w:sz w:val="24"/>
          <w:szCs w:val="24"/>
        </w:rPr>
        <w:t>2020)</w:t>
      </w:r>
      <w:r w:rsidR="00EE709D" w:rsidRPr="0068288F">
        <w:rPr>
          <w:rFonts w:ascii="Times New Roman" w:hAnsi="Times New Roman" w:cs="Times New Roman"/>
          <w:sz w:val="24"/>
          <w:szCs w:val="24"/>
        </w:rPr>
        <w:fldChar w:fldCharType="end"/>
      </w:r>
      <w:r w:rsidRPr="0068288F">
        <w:rPr>
          <w:rFonts w:ascii="Times New Roman" w:hAnsi="Times New Roman" w:cs="Times New Roman"/>
          <w:sz w:val="24"/>
          <w:szCs w:val="24"/>
        </w:rPr>
        <w:t>, also underscores the effectiveness of this approach. Saghir (2020) further emphasizes the importance of efficient adsorbents in wastewater treatment, which could potentially be complemented by the CuO NPs and Utazi extract combination</w:t>
      </w:r>
      <w:r w:rsidR="00C51174" w:rsidRPr="0068288F">
        <w:rPr>
          <w:rFonts w:ascii="Times New Roman" w:hAnsi="Times New Roman" w:cs="Times New Roman"/>
          <w:sz w:val="24"/>
          <w:szCs w:val="24"/>
        </w:rPr>
        <w:fldChar w:fldCharType="begin"/>
      </w:r>
      <w:r w:rsidR="0068288F" w:rsidRPr="0068288F">
        <w:rPr>
          <w:rFonts w:ascii="Times New Roman" w:hAnsi="Times New Roman" w:cs="Times New Roman"/>
          <w:sz w:val="24"/>
          <w:szCs w:val="24"/>
        </w:rPr>
        <w:instrText xml:space="preserve"> ADDIN ZOTERO_ITEM CSL_CITATION {"citationID":"mAfyH6hs","properties":{"formattedCitation":"(Saghir et al., 2020)","plainCitation":"(Saghir et al., 2020)","noteIndex":0},"citationItems":[{"id":332,"uris":["http://zotero.org/users/13196811/items/DIXNPVJC"],"itemData":{"id":332,"type":"article-journal","container-title":"Microporous and Mesoporous Materials","DOI":"10.1016/j.micromeso.2020.110010","ISSN":"13871811","journalAbbreviation":"Microporous and Mesoporous Materials","language":"en","page":"110010","source":"DOI.org (Crossref)","title":"Synthesis of CoCu-LDH nanosheets derived from zeolitic imidazole framework-67 (ZIF-67) as an efficient adsorbent for azo dye from waste water","volume":"297","author":[{"family":"Saghir","given":"Summaira"},{"family":"Fu","given":"Enfa"},{"family":"Xiao","given":"Zhenggang"}],"issued":{"date-parts":[["2020",5]]}}}],"schema":"https://github.com/citation-style-language/schema/raw/master/csl-citation.json"} </w:instrText>
      </w:r>
      <w:r w:rsidR="00C51174" w:rsidRPr="0068288F">
        <w:rPr>
          <w:rFonts w:ascii="Times New Roman" w:hAnsi="Times New Roman" w:cs="Times New Roman"/>
          <w:sz w:val="24"/>
          <w:szCs w:val="24"/>
        </w:rPr>
        <w:fldChar w:fldCharType="separate"/>
      </w:r>
      <w:r w:rsidR="0068288F" w:rsidRPr="0068288F">
        <w:rPr>
          <w:rFonts w:ascii="Times New Roman" w:hAnsi="Times New Roman" w:cs="Times New Roman"/>
          <w:sz w:val="24"/>
          <w:szCs w:val="24"/>
        </w:rPr>
        <w:t>(Saghir et al., 2020)</w:t>
      </w:r>
      <w:r w:rsidR="00C51174" w:rsidRPr="0068288F">
        <w:rPr>
          <w:rFonts w:ascii="Times New Roman" w:hAnsi="Times New Roman" w:cs="Times New Roman"/>
          <w:sz w:val="24"/>
          <w:szCs w:val="24"/>
        </w:rPr>
        <w:fldChar w:fldCharType="end"/>
      </w:r>
      <w:r w:rsidRPr="0068288F">
        <w:rPr>
          <w:rFonts w:ascii="Times New Roman" w:hAnsi="Times New Roman" w:cs="Times New Roman"/>
          <w:sz w:val="24"/>
          <w:szCs w:val="24"/>
        </w:rPr>
        <w:t>.</w:t>
      </w:r>
    </w:p>
    <w:p w14:paraId="11AE40B5" w14:textId="6B0CA17F" w:rsidR="00BD3653" w:rsidRPr="0068288F" w:rsidRDefault="003D10F5" w:rsidP="00221293">
      <w:pPr>
        <w:pStyle w:val="Heading2"/>
        <w:spacing w:line="480" w:lineRule="auto"/>
        <w:rPr>
          <w:rFonts w:ascii="Times New Roman" w:hAnsi="Times New Roman" w:cs="Times New Roman"/>
          <w:sz w:val="24"/>
          <w:szCs w:val="24"/>
        </w:rPr>
      </w:pPr>
      <w:r w:rsidRPr="0068288F">
        <w:rPr>
          <w:rFonts w:ascii="Times New Roman" w:hAnsi="Times New Roman" w:cs="Times New Roman"/>
          <w:sz w:val="24"/>
          <w:szCs w:val="24"/>
        </w:rPr>
        <w:t>1.2</w:t>
      </w:r>
      <w:r w:rsidRPr="0068288F">
        <w:rPr>
          <w:rFonts w:ascii="Times New Roman" w:hAnsi="Times New Roman" w:cs="Times New Roman"/>
          <w:sz w:val="24"/>
          <w:szCs w:val="24"/>
        </w:rPr>
        <w:tab/>
        <w:t>AIM AND OBJECTIVES</w:t>
      </w:r>
    </w:p>
    <w:p w14:paraId="6145C9B5" w14:textId="77777777" w:rsidR="002E679D" w:rsidRPr="002E679D" w:rsidRDefault="002E679D" w:rsidP="00221293">
      <w:pPr>
        <w:spacing w:line="480" w:lineRule="auto"/>
        <w:rPr>
          <w:rFonts w:ascii="Times New Roman" w:hAnsi="Times New Roman" w:cs="Times New Roman"/>
          <w:sz w:val="24"/>
          <w:szCs w:val="24"/>
        </w:rPr>
      </w:pPr>
      <w:r w:rsidRPr="002E679D">
        <w:rPr>
          <w:rFonts w:ascii="Times New Roman" w:hAnsi="Times New Roman" w:cs="Times New Roman"/>
          <w:sz w:val="24"/>
          <w:szCs w:val="24"/>
        </w:rPr>
        <w:t>Aim: The aim of this research paper is to explore the green synthesis of copper oxide nanoparticles (CuO NPs) using Gongronema latifolium (Utazi Leave) extract and investigate their effectiveness as a photocatalyst for the degradation of dyes in wastewater treatment.</w:t>
      </w:r>
    </w:p>
    <w:p w14:paraId="4D5809D5" w14:textId="77777777" w:rsidR="002E679D" w:rsidRPr="002E679D" w:rsidRDefault="002E679D" w:rsidP="00221293">
      <w:pPr>
        <w:spacing w:line="480" w:lineRule="auto"/>
        <w:rPr>
          <w:rFonts w:ascii="Times New Roman" w:hAnsi="Times New Roman" w:cs="Times New Roman"/>
          <w:sz w:val="24"/>
          <w:szCs w:val="24"/>
        </w:rPr>
      </w:pPr>
      <w:r w:rsidRPr="002E679D">
        <w:rPr>
          <w:rFonts w:ascii="Times New Roman" w:hAnsi="Times New Roman" w:cs="Times New Roman"/>
          <w:sz w:val="24"/>
          <w:szCs w:val="24"/>
        </w:rPr>
        <w:t>Objectives:</w:t>
      </w:r>
    </w:p>
    <w:p w14:paraId="457E0B7E" w14:textId="77777777" w:rsidR="002E679D" w:rsidRPr="002E679D" w:rsidRDefault="002E679D" w:rsidP="00221293">
      <w:pPr>
        <w:numPr>
          <w:ilvl w:val="0"/>
          <w:numId w:val="3"/>
        </w:numPr>
        <w:spacing w:line="480" w:lineRule="auto"/>
        <w:rPr>
          <w:rFonts w:ascii="Times New Roman" w:hAnsi="Times New Roman" w:cs="Times New Roman"/>
          <w:sz w:val="24"/>
          <w:szCs w:val="24"/>
        </w:rPr>
      </w:pPr>
      <w:r w:rsidRPr="002E679D">
        <w:rPr>
          <w:rFonts w:ascii="Times New Roman" w:hAnsi="Times New Roman" w:cs="Times New Roman"/>
          <w:sz w:val="24"/>
          <w:szCs w:val="24"/>
        </w:rPr>
        <w:t>To synthesize CuO nanoparticles using Gongronema latifolium extract via a green synthesis method.</w:t>
      </w:r>
    </w:p>
    <w:p w14:paraId="0F8BB5D2" w14:textId="77777777" w:rsidR="002E679D" w:rsidRPr="002E679D" w:rsidRDefault="002E679D" w:rsidP="00221293">
      <w:pPr>
        <w:numPr>
          <w:ilvl w:val="0"/>
          <w:numId w:val="3"/>
        </w:numPr>
        <w:spacing w:line="480" w:lineRule="auto"/>
        <w:rPr>
          <w:rFonts w:ascii="Times New Roman" w:hAnsi="Times New Roman" w:cs="Times New Roman"/>
          <w:sz w:val="24"/>
          <w:szCs w:val="24"/>
        </w:rPr>
      </w:pPr>
      <w:r w:rsidRPr="002E679D">
        <w:rPr>
          <w:rFonts w:ascii="Times New Roman" w:hAnsi="Times New Roman" w:cs="Times New Roman"/>
          <w:sz w:val="24"/>
          <w:szCs w:val="24"/>
        </w:rPr>
        <w:t>To characterize the synthesized CuO nanoparticles using techniques such as TEM, SEM, XRD, and FTIR to confirm their size, morphology, crystallinity, and chemical composition.</w:t>
      </w:r>
    </w:p>
    <w:p w14:paraId="7DCAF2FB" w14:textId="77777777" w:rsidR="002E679D" w:rsidRPr="002E679D" w:rsidRDefault="002E679D" w:rsidP="00221293">
      <w:pPr>
        <w:numPr>
          <w:ilvl w:val="0"/>
          <w:numId w:val="3"/>
        </w:numPr>
        <w:spacing w:line="480" w:lineRule="auto"/>
        <w:rPr>
          <w:rFonts w:ascii="Times New Roman" w:hAnsi="Times New Roman" w:cs="Times New Roman"/>
          <w:sz w:val="24"/>
          <w:szCs w:val="24"/>
        </w:rPr>
      </w:pPr>
      <w:r w:rsidRPr="002E679D">
        <w:rPr>
          <w:rFonts w:ascii="Times New Roman" w:hAnsi="Times New Roman" w:cs="Times New Roman"/>
          <w:sz w:val="24"/>
          <w:szCs w:val="24"/>
        </w:rPr>
        <w:t>To evaluate the photocatalytic activity of the synthesized CuO nanoparticles for the degradation of a selected dye under UV or visible light irradiation.</w:t>
      </w:r>
    </w:p>
    <w:p w14:paraId="6DD88223" w14:textId="77777777" w:rsidR="002E679D" w:rsidRPr="002E679D" w:rsidRDefault="002E679D" w:rsidP="00221293">
      <w:pPr>
        <w:numPr>
          <w:ilvl w:val="0"/>
          <w:numId w:val="3"/>
        </w:numPr>
        <w:spacing w:line="480" w:lineRule="auto"/>
        <w:rPr>
          <w:rFonts w:ascii="Times New Roman" w:hAnsi="Times New Roman" w:cs="Times New Roman"/>
          <w:sz w:val="24"/>
          <w:szCs w:val="24"/>
        </w:rPr>
      </w:pPr>
      <w:r w:rsidRPr="002E679D">
        <w:rPr>
          <w:rFonts w:ascii="Times New Roman" w:hAnsi="Times New Roman" w:cs="Times New Roman"/>
          <w:sz w:val="24"/>
          <w:szCs w:val="24"/>
        </w:rPr>
        <w:t>To compare the photocatalytic efficiency of CuO nanoparticles synthesized with Gongronema latifolium extract with that of conventional methods or other green synthesis approaches.</w:t>
      </w:r>
    </w:p>
    <w:p w14:paraId="26057BC4" w14:textId="77777777" w:rsidR="002E679D" w:rsidRPr="002E679D" w:rsidRDefault="002E679D" w:rsidP="00221293">
      <w:pPr>
        <w:numPr>
          <w:ilvl w:val="0"/>
          <w:numId w:val="3"/>
        </w:numPr>
        <w:spacing w:line="480" w:lineRule="auto"/>
        <w:rPr>
          <w:rFonts w:ascii="Times New Roman" w:hAnsi="Times New Roman" w:cs="Times New Roman"/>
          <w:sz w:val="24"/>
          <w:szCs w:val="24"/>
        </w:rPr>
      </w:pPr>
      <w:r w:rsidRPr="002E679D">
        <w:rPr>
          <w:rFonts w:ascii="Times New Roman" w:hAnsi="Times New Roman" w:cs="Times New Roman"/>
          <w:sz w:val="24"/>
          <w:szCs w:val="24"/>
        </w:rPr>
        <w:lastRenderedPageBreak/>
        <w:t>To investigate the potential mechanisms involved in the photocatalytic degradation process, such as the generation of reactive oxygen species (ROS) and the adsorption of dye molecules onto CuO nanoparticle surfaces.</w:t>
      </w:r>
    </w:p>
    <w:p w14:paraId="3B69DC34" w14:textId="77777777" w:rsidR="002E679D" w:rsidRPr="002E679D" w:rsidRDefault="002E679D" w:rsidP="00221293">
      <w:pPr>
        <w:numPr>
          <w:ilvl w:val="0"/>
          <w:numId w:val="3"/>
        </w:numPr>
        <w:spacing w:line="480" w:lineRule="auto"/>
        <w:rPr>
          <w:rFonts w:ascii="Times New Roman" w:hAnsi="Times New Roman" w:cs="Times New Roman"/>
          <w:sz w:val="24"/>
          <w:szCs w:val="24"/>
        </w:rPr>
      </w:pPr>
      <w:r w:rsidRPr="002E679D">
        <w:rPr>
          <w:rFonts w:ascii="Times New Roman" w:hAnsi="Times New Roman" w:cs="Times New Roman"/>
          <w:sz w:val="24"/>
          <w:szCs w:val="24"/>
        </w:rPr>
        <w:t>To discuss the implications of the findings in terms of the application of green-synthesized CuO nanoparticles for environmentally friendly wastewater treatment strategies.</w:t>
      </w:r>
    </w:p>
    <w:p w14:paraId="3FD9794A" w14:textId="77777777" w:rsidR="002E679D" w:rsidRPr="0068288F" w:rsidRDefault="002E679D" w:rsidP="00221293">
      <w:pPr>
        <w:spacing w:line="480" w:lineRule="auto"/>
        <w:rPr>
          <w:rFonts w:ascii="Times New Roman" w:hAnsi="Times New Roman" w:cs="Times New Roman"/>
          <w:sz w:val="24"/>
          <w:szCs w:val="24"/>
        </w:rPr>
      </w:pPr>
    </w:p>
    <w:p w14:paraId="34E535AA" w14:textId="00E62256" w:rsidR="003D10F5" w:rsidRPr="0068288F" w:rsidRDefault="003D10F5" w:rsidP="00221293">
      <w:pPr>
        <w:pStyle w:val="Heading2"/>
        <w:spacing w:line="480" w:lineRule="auto"/>
        <w:rPr>
          <w:rFonts w:ascii="Times New Roman" w:hAnsi="Times New Roman" w:cs="Times New Roman"/>
          <w:sz w:val="24"/>
          <w:szCs w:val="24"/>
        </w:rPr>
      </w:pPr>
      <w:r w:rsidRPr="0068288F">
        <w:rPr>
          <w:rFonts w:ascii="Times New Roman" w:hAnsi="Times New Roman" w:cs="Times New Roman"/>
          <w:sz w:val="24"/>
          <w:szCs w:val="24"/>
        </w:rPr>
        <w:t>1.3</w:t>
      </w:r>
      <w:r w:rsidRPr="0068288F">
        <w:rPr>
          <w:rFonts w:ascii="Times New Roman" w:hAnsi="Times New Roman" w:cs="Times New Roman"/>
          <w:sz w:val="24"/>
          <w:szCs w:val="24"/>
        </w:rPr>
        <w:tab/>
        <w:t xml:space="preserve">JUSTIFICATION AND SIGNIFICANCE </w:t>
      </w:r>
    </w:p>
    <w:p w14:paraId="62339454" w14:textId="6C0A1E37" w:rsidR="00DA1550" w:rsidRPr="00DA1550" w:rsidRDefault="00B277E3"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The justification for this research lies in addressing critical environmental and technological challenges. Traditional methods of dye degradation in wastewater are often energy-intensive, chemically hazardous, and environmentally detrimental. Green synthesis of copper oxide nanoparticles (CuO NPs) using plant extracts offers a sustainable alternative with reduced environmental impact. Gongronema latifolium extract, known for its bioactive compounds, can serve as a green reducing and stabilizing agent for CuO NP synthesis</w:t>
      </w:r>
      <w:r w:rsidRPr="0068288F">
        <w:rPr>
          <w:rFonts w:ascii="Times New Roman" w:hAnsi="Times New Roman" w:cs="Times New Roman"/>
          <w:sz w:val="24"/>
          <w:szCs w:val="24"/>
        </w:rPr>
        <w:t xml:space="preserve"> </w:t>
      </w:r>
      <w:r w:rsidRPr="0068288F">
        <w:rPr>
          <w:rFonts w:ascii="Times New Roman" w:hAnsi="Times New Roman" w:cs="Times New Roman"/>
          <w:sz w:val="24"/>
          <w:szCs w:val="24"/>
        </w:rPr>
        <w:fldChar w:fldCharType="begin"/>
      </w:r>
      <w:r w:rsidR="00957E78" w:rsidRPr="0068288F">
        <w:rPr>
          <w:rFonts w:ascii="Times New Roman" w:hAnsi="Times New Roman" w:cs="Times New Roman"/>
          <w:sz w:val="24"/>
          <w:szCs w:val="24"/>
        </w:rPr>
        <w:instrText xml:space="preserve"> ADDIN ZOTERO_ITEM CSL_CITATION {"citationID":"JgZLD1Hv","properties":{"formattedCitation":"(Nzilu et al., 2023)","plainCitation":"(Nzilu et al., 2023)","noteIndex":0},"citationItems":[{"id":290,"uris":["http://zotero.org/users/13196811/items/CHFD6733"],"itemData":{"id":290,"type":"article-journal","abstract":"Abstract\n            \n              In recent ages, green nanotechnology has gained attraction in the synthesis of metallic nanoparticles due to their cost-effectiveness, simple preparation steps, and environmentally-friendly. In the present study, copper oxide nanoparticles (CuO NPs) were prepared using\n              Parthenium hysterophorus\n              whole plant aqueous extract as a reducing, stabilizing, and capping agent. The CuO NPs were characterized via UV–Vis Spectroscopy, Fourier Transform Infrared Spectroscopy (FTIR), powder X-Ray Diffraction (XRD), Scanning Electron Microscopy (SEM), Transmission Electron Microscopy (TEM), and Dynamic Light Scattering (DLS). The UV–Vis spectra of CuO NPs showed a surface plasmonic resonance band to occur at 340 nm. FTIR analysis revealed the presence of secondary metabolites on the surface of CuO NPs, with a characteristic Cu–O stretching band being identified at 522 cm\n              −1\n              . Scanning electron micrographs and transmission electron micrographs showed that CuO NPs were nearly spherical, with an average particle of 59.99 nm obtained from the SEM micrograph. The monoclinic crystalline structure of CuO NPs was confirmed using XRD, and crystallite size calculated using the Scherrer-Debye equation was found to be 31.58 nm. DLS showed the presence of nanoparticle agglomeration, which revealed uniformity of the CuO NPs. Furthermore, the degradation ability of biosynthesized nanoparticles was investigated against rifampicin antibiotic. The results showed that the optimum degradation efficiency of rifampicin at 98.43% was obtained at 65℃ temperature, 50 mg dosage of CuO NPs, 10 mg/L concentration of rifampicin solution, and rifampicin solution at pH 2 in 8 min. From this study, it can be concluded that CuO NPs synthesized from\n              Parthenium hysterophorus\n              aqueous extract are promising in the remediation of environmental pollution from antibiotics. In this light, the study reports that\n              Parthenium hysterophorus\n              -mediated green synthesis of CuO NPs can effectively address environmental pollution in cost-effective, eco-friendly, and sustainable ways.","container-title":"Scientific Reports","DOI":"10.1038/s41598-023-41119-z","ISSN":"2045-2322","issue":"1","journalAbbreviation":"Sci Rep","language":"en","page":"14030","source":"DOI.org (Crossref)","title":"Green synthesis of copper oxide nanoparticles and its efficiency in degradation of rifampicin antibiotic","volume":"13","author":[{"family":"Nzilu","given":"Dennis Mwanza"},{"family":"Madivoli","given":"Edwin Shigwenya"},{"family":"Makhanu","given":"David Sujee"},{"family":"Wanakai","given":"Sammy Indire"},{"family":"Kiprono","given":"Gideon Kirui"},{"family":"Kareru","given":"Patrick Gachoki"}],"issued":{"date-parts":[["2023",8,28]]}}}],"schema":"https://github.com/citation-style-language/schema/raw/master/csl-citation.json"} </w:instrText>
      </w:r>
      <w:r w:rsidRPr="0068288F">
        <w:rPr>
          <w:rFonts w:ascii="Times New Roman" w:hAnsi="Times New Roman" w:cs="Times New Roman"/>
          <w:sz w:val="24"/>
          <w:szCs w:val="24"/>
        </w:rPr>
        <w:fldChar w:fldCharType="separate"/>
      </w:r>
      <w:r w:rsidR="00957E78" w:rsidRPr="0068288F">
        <w:rPr>
          <w:rFonts w:ascii="Times New Roman" w:hAnsi="Times New Roman" w:cs="Times New Roman"/>
          <w:sz w:val="24"/>
          <w:szCs w:val="24"/>
        </w:rPr>
        <w:t>(Nzilu et al., 2023)</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This approach aligns with the principles of green chemistry by minimizing waste generation and utilizing renewable resources.</w:t>
      </w:r>
    </w:p>
    <w:p w14:paraId="6CCE2750" w14:textId="77777777" w:rsidR="008E11C4" w:rsidRPr="008E11C4" w:rsidRDefault="008E11C4" w:rsidP="00221293">
      <w:pPr>
        <w:spacing w:line="480" w:lineRule="auto"/>
        <w:rPr>
          <w:rFonts w:ascii="Times New Roman" w:hAnsi="Times New Roman" w:cs="Times New Roman"/>
          <w:sz w:val="24"/>
          <w:szCs w:val="24"/>
        </w:rPr>
      </w:pPr>
      <w:r w:rsidRPr="008E11C4">
        <w:rPr>
          <w:rFonts w:ascii="Times New Roman" w:hAnsi="Times New Roman" w:cs="Times New Roman"/>
          <w:sz w:val="24"/>
          <w:szCs w:val="24"/>
        </w:rPr>
        <w:t>Significance:</w:t>
      </w:r>
    </w:p>
    <w:p w14:paraId="3BC724BE" w14:textId="5CF36B28" w:rsidR="008E11C4" w:rsidRPr="008E11C4" w:rsidRDefault="008E11C4" w:rsidP="00221293">
      <w:pPr>
        <w:numPr>
          <w:ilvl w:val="0"/>
          <w:numId w:val="5"/>
        </w:numPr>
        <w:spacing w:line="480" w:lineRule="auto"/>
        <w:rPr>
          <w:rFonts w:ascii="Times New Roman" w:hAnsi="Times New Roman" w:cs="Times New Roman"/>
          <w:sz w:val="24"/>
          <w:szCs w:val="24"/>
        </w:rPr>
      </w:pPr>
      <w:r w:rsidRPr="008E11C4">
        <w:rPr>
          <w:rFonts w:ascii="Times New Roman" w:hAnsi="Times New Roman" w:cs="Times New Roman"/>
          <w:sz w:val="24"/>
          <w:szCs w:val="24"/>
        </w:rPr>
        <w:t>Environmental Sustainability: The use of green-synthesized CuO NPs represents a step towards sustainable wastewater treatment. It reduces the reliance on chemical methods that contribute to pollution and resource depletion</w:t>
      </w:r>
      <w:r w:rsidRPr="0068288F">
        <w:rPr>
          <w:rFonts w:ascii="Times New Roman" w:hAnsi="Times New Roman" w:cs="Times New Roman"/>
          <w:sz w:val="24"/>
          <w:szCs w:val="24"/>
        </w:rPr>
        <w:t xml:space="preserve"> </w:t>
      </w:r>
      <w:r w:rsidRPr="0068288F">
        <w:rPr>
          <w:rFonts w:ascii="Times New Roman" w:hAnsi="Times New Roman" w:cs="Times New Roman"/>
          <w:sz w:val="24"/>
          <w:szCs w:val="24"/>
        </w:rPr>
        <w:fldChar w:fldCharType="begin"/>
      </w:r>
      <w:r w:rsidR="000379D3" w:rsidRPr="0068288F">
        <w:rPr>
          <w:rFonts w:ascii="Times New Roman" w:hAnsi="Times New Roman" w:cs="Times New Roman"/>
          <w:sz w:val="24"/>
          <w:szCs w:val="24"/>
        </w:rPr>
        <w:instrText xml:space="preserve"> ADDIN ZOTERO_ITEM CSL_CITATION {"citationID":"skC3M5F3","properties":{"formattedCitation":"(US EPA, 2015)","plainCitation":"(US EPA, 2015)","noteIndex":0},"citationItems":[{"id":293,"uris":["http://zotero.org/users/13196811/items/L69KGFYM"],"itemData":{"id":293,"type":"webpage","abstract":"Listed links to Combined Sewer Overflows (CSOs), Integrated Planning, Peak Flows and Sanitary Sewer Overflows (SSOs)","genre":"Collections and Lists","language":"en","title":"Municipal Wastewater","URL":"https://www.epa.gov/npdes/municipal-wastewater","author":[{"family":"US EPA","given":"OW"}],"accessed":{"date-parts":[["2024",4,7]]},"issued":{"date-parts":[["2015",10,22]]}}}],"schema":"https://github.com/citation-style-language/schema/raw/master/csl-citation.json"} </w:instrText>
      </w:r>
      <w:r w:rsidRPr="0068288F">
        <w:rPr>
          <w:rFonts w:ascii="Times New Roman" w:hAnsi="Times New Roman" w:cs="Times New Roman"/>
          <w:sz w:val="24"/>
          <w:szCs w:val="24"/>
        </w:rPr>
        <w:fldChar w:fldCharType="separate"/>
      </w:r>
      <w:r w:rsidR="000379D3" w:rsidRPr="0068288F">
        <w:rPr>
          <w:rFonts w:ascii="Times New Roman" w:hAnsi="Times New Roman" w:cs="Times New Roman"/>
          <w:sz w:val="24"/>
          <w:szCs w:val="24"/>
        </w:rPr>
        <w:t>(US EPA, 2015)</w:t>
      </w:r>
      <w:r w:rsidRPr="0068288F">
        <w:rPr>
          <w:rFonts w:ascii="Times New Roman" w:hAnsi="Times New Roman" w:cs="Times New Roman"/>
          <w:sz w:val="24"/>
          <w:szCs w:val="24"/>
        </w:rPr>
        <w:fldChar w:fldCharType="end"/>
      </w:r>
      <w:r w:rsidRPr="008E11C4">
        <w:rPr>
          <w:rFonts w:ascii="Times New Roman" w:hAnsi="Times New Roman" w:cs="Times New Roman"/>
          <w:sz w:val="24"/>
          <w:szCs w:val="24"/>
        </w:rPr>
        <w:t>.</w:t>
      </w:r>
    </w:p>
    <w:p w14:paraId="61D97074" w14:textId="5857F763" w:rsidR="008E11C4" w:rsidRPr="008E11C4" w:rsidRDefault="008E11C4" w:rsidP="00221293">
      <w:pPr>
        <w:numPr>
          <w:ilvl w:val="0"/>
          <w:numId w:val="5"/>
        </w:numPr>
        <w:spacing w:line="480" w:lineRule="auto"/>
        <w:rPr>
          <w:rFonts w:ascii="Times New Roman" w:hAnsi="Times New Roman" w:cs="Times New Roman"/>
          <w:sz w:val="24"/>
          <w:szCs w:val="24"/>
        </w:rPr>
      </w:pPr>
      <w:r w:rsidRPr="008E11C4">
        <w:rPr>
          <w:rFonts w:ascii="Times New Roman" w:hAnsi="Times New Roman" w:cs="Times New Roman"/>
          <w:sz w:val="24"/>
          <w:szCs w:val="24"/>
        </w:rPr>
        <w:lastRenderedPageBreak/>
        <w:t>Cost-Effectiveness: Utilizing plant extracts for nanoparticle synthesis can be cost-effective compared to conventional methods involving expensive precursors and energy-intensive processes.</w:t>
      </w:r>
    </w:p>
    <w:p w14:paraId="6DBBED67" w14:textId="1E702D33" w:rsidR="008E11C4" w:rsidRPr="008E11C4" w:rsidRDefault="008E11C4" w:rsidP="00221293">
      <w:pPr>
        <w:numPr>
          <w:ilvl w:val="0"/>
          <w:numId w:val="5"/>
        </w:numPr>
        <w:spacing w:line="480" w:lineRule="auto"/>
        <w:rPr>
          <w:rFonts w:ascii="Times New Roman" w:hAnsi="Times New Roman" w:cs="Times New Roman"/>
          <w:sz w:val="24"/>
          <w:szCs w:val="24"/>
        </w:rPr>
      </w:pPr>
      <w:r w:rsidRPr="008E11C4">
        <w:rPr>
          <w:rFonts w:ascii="Times New Roman" w:hAnsi="Times New Roman" w:cs="Times New Roman"/>
          <w:sz w:val="24"/>
          <w:szCs w:val="24"/>
        </w:rPr>
        <w:t>Efficient Photocatalysis: CuO NPs have shown promising photocatalytic activity in degrading organic pollutants. Investigating their efficacy using Gongronema latifolium extract adds to the knowledge base of eco-friendly photocatalytic materials</w:t>
      </w:r>
      <w:r w:rsidR="00CE2603" w:rsidRPr="0068288F">
        <w:rPr>
          <w:rFonts w:ascii="Times New Roman" w:hAnsi="Times New Roman" w:cs="Times New Roman"/>
          <w:sz w:val="24"/>
          <w:szCs w:val="24"/>
        </w:rPr>
        <w:fldChar w:fldCharType="begin"/>
      </w:r>
      <w:r w:rsidR="00CE2603" w:rsidRPr="0068288F">
        <w:rPr>
          <w:rFonts w:ascii="Times New Roman" w:hAnsi="Times New Roman" w:cs="Times New Roman"/>
          <w:sz w:val="24"/>
          <w:szCs w:val="24"/>
        </w:rPr>
        <w:instrText xml:space="preserve"> ADDIN ZOTERO_ITEM CSL_CITATION {"citationID":"VLQeIkN9","properties":{"formattedCitation":"(Sibhatu et al., 2022)","plainCitation":"(Sibhatu et al., 2022)","noteIndex":0},"citationItems":[{"id":299,"uris":["http://zotero.org/users/13196811/items/CRJS7TJQ"],"itemData":{"id":299,"type":"article-journal","container-title":"Chemosphere","ISSN":"0045-6535","journalAbbreviation":"Chemosphere","note":"publisher: Elsevier","page":"134623","title":"Photocatalytic activity of CuO nanoparticles for organic and inorganic pollutants removal in wastewater remediation","volume":"300","author":[{"family":"Sibhatu","given":"Assefu Kassegn"},{"family":"Weldegebrieal","given":"Getu Kassegn"},{"family":"Sagadevan","given":"Suresh"},{"family":"Tran","given":"Nam Nghiep"},{"family":"Hessel","given":"Volker"}],"issued":{"date-parts":[["2022"]]}}}],"schema":"https://github.com/citation-style-language/schema/raw/master/csl-citation.json"} </w:instrText>
      </w:r>
      <w:r w:rsidR="00CE2603" w:rsidRPr="0068288F">
        <w:rPr>
          <w:rFonts w:ascii="Times New Roman" w:hAnsi="Times New Roman" w:cs="Times New Roman"/>
          <w:sz w:val="24"/>
          <w:szCs w:val="24"/>
        </w:rPr>
        <w:fldChar w:fldCharType="separate"/>
      </w:r>
      <w:r w:rsidR="00CE2603" w:rsidRPr="0068288F">
        <w:rPr>
          <w:rFonts w:ascii="Times New Roman" w:hAnsi="Times New Roman" w:cs="Times New Roman"/>
          <w:sz w:val="24"/>
          <w:szCs w:val="24"/>
        </w:rPr>
        <w:t>(Sibhatu et al., 2022)</w:t>
      </w:r>
      <w:r w:rsidR="00CE2603" w:rsidRPr="0068288F">
        <w:rPr>
          <w:rFonts w:ascii="Times New Roman" w:hAnsi="Times New Roman" w:cs="Times New Roman"/>
          <w:sz w:val="24"/>
          <w:szCs w:val="24"/>
        </w:rPr>
        <w:fldChar w:fldCharType="end"/>
      </w:r>
      <w:r w:rsidRPr="008E11C4">
        <w:rPr>
          <w:rFonts w:ascii="Times New Roman" w:hAnsi="Times New Roman" w:cs="Times New Roman"/>
          <w:sz w:val="24"/>
          <w:szCs w:val="24"/>
        </w:rPr>
        <w:t>.</w:t>
      </w:r>
    </w:p>
    <w:p w14:paraId="5D8F6B66" w14:textId="4DD3B690" w:rsidR="008E11C4" w:rsidRPr="008E11C4" w:rsidRDefault="008E11C4" w:rsidP="00221293">
      <w:pPr>
        <w:numPr>
          <w:ilvl w:val="0"/>
          <w:numId w:val="5"/>
        </w:numPr>
        <w:spacing w:line="480" w:lineRule="auto"/>
        <w:rPr>
          <w:rFonts w:ascii="Times New Roman" w:hAnsi="Times New Roman" w:cs="Times New Roman"/>
          <w:sz w:val="24"/>
          <w:szCs w:val="24"/>
        </w:rPr>
      </w:pPr>
      <w:r w:rsidRPr="008E11C4">
        <w:rPr>
          <w:rFonts w:ascii="Times New Roman" w:hAnsi="Times New Roman" w:cs="Times New Roman"/>
          <w:sz w:val="24"/>
          <w:szCs w:val="24"/>
        </w:rPr>
        <w:t>Biocompatibility: Green-synthesized CuO NPs are expected to be biocompatible and less toxic, making them suitable for applications in water treatment without adverse effects on aquatic life or human health</w:t>
      </w:r>
      <w:r w:rsidR="00FF0437" w:rsidRPr="0068288F">
        <w:rPr>
          <w:rFonts w:ascii="Times New Roman" w:hAnsi="Times New Roman" w:cs="Times New Roman"/>
          <w:sz w:val="24"/>
          <w:szCs w:val="24"/>
        </w:rPr>
        <w:fldChar w:fldCharType="begin"/>
      </w:r>
      <w:r w:rsidR="00FF0437" w:rsidRPr="0068288F">
        <w:rPr>
          <w:rFonts w:ascii="Times New Roman" w:hAnsi="Times New Roman" w:cs="Times New Roman"/>
          <w:sz w:val="24"/>
          <w:szCs w:val="24"/>
        </w:rPr>
        <w:instrText xml:space="preserve"> ADDIN ZOTERO_ITEM CSL_CITATION {"citationID":"7U9WaqUK","properties":{"formattedCitation":"(Ranjha et al., 2022)","plainCitation":"(Ranjha et al., 2022)","noteIndex":0},"citationItems":[{"id":300,"uris":["http://zotero.org/users/13196811/items/IENAR5NW"],"itemData":{"id":300,"type":"article-journal","container-title":"Frontiers in Nutrition","ISSN":"2296-861X","journalAbbreviation":"Frontiers in Nutrition","note":"publisher: Frontiers Media SA","page":"778155","title":"Biocompatible nanomaterials in food science, technology, and nutrient drug delivery: recent developments and applications","volume":"8","author":[{"family":"Ranjha","given":"Muhammad Modassar Ali Nawaz"},{"family":"Shafique","given":"Bakhtawar"},{"family":"Rehman","given":"Abdur"},{"family":"Mehmood","given":"Arshad"},{"family":"Ali","given":"Ahmad"},{"family":"Zahra","given":"Syeda Mahvish"},{"family":"Roobab","given":"Ume"},{"family":"Singh","given":"Ajay"},{"family":"Ibrahim","given":"Salam A"},{"family":"Siddiqui","given":"Shahida Anusha"}],"issued":{"date-parts":[["2022"]]}}}],"schema":"https://github.com/citation-style-language/schema/raw/master/csl-citation.json"} </w:instrText>
      </w:r>
      <w:r w:rsidR="00FF0437" w:rsidRPr="0068288F">
        <w:rPr>
          <w:rFonts w:ascii="Times New Roman" w:hAnsi="Times New Roman" w:cs="Times New Roman"/>
          <w:sz w:val="24"/>
          <w:szCs w:val="24"/>
        </w:rPr>
        <w:fldChar w:fldCharType="separate"/>
      </w:r>
      <w:r w:rsidR="00FF0437" w:rsidRPr="0068288F">
        <w:rPr>
          <w:rFonts w:ascii="Times New Roman" w:hAnsi="Times New Roman" w:cs="Times New Roman"/>
          <w:sz w:val="24"/>
          <w:szCs w:val="24"/>
        </w:rPr>
        <w:t>(Ranjha et al., 2022)</w:t>
      </w:r>
      <w:r w:rsidR="00FF0437" w:rsidRPr="0068288F">
        <w:rPr>
          <w:rFonts w:ascii="Times New Roman" w:hAnsi="Times New Roman" w:cs="Times New Roman"/>
          <w:sz w:val="24"/>
          <w:szCs w:val="24"/>
        </w:rPr>
        <w:fldChar w:fldCharType="end"/>
      </w:r>
      <w:r w:rsidRPr="008E11C4">
        <w:rPr>
          <w:rFonts w:ascii="Times New Roman" w:hAnsi="Times New Roman" w:cs="Times New Roman"/>
          <w:sz w:val="24"/>
          <w:szCs w:val="24"/>
        </w:rPr>
        <w:t>.</w:t>
      </w:r>
    </w:p>
    <w:p w14:paraId="6217FFF2" w14:textId="3C294E85" w:rsidR="008E11C4" w:rsidRPr="008E11C4" w:rsidRDefault="008E11C4" w:rsidP="00221293">
      <w:pPr>
        <w:numPr>
          <w:ilvl w:val="0"/>
          <w:numId w:val="5"/>
        </w:numPr>
        <w:spacing w:line="480" w:lineRule="auto"/>
        <w:rPr>
          <w:rFonts w:ascii="Times New Roman" w:hAnsi="Times New Roman" w:cs="Times New Roman"/>
          <w:sz w:val="24"/>
          <w:szCs w:val="24"/>
        </w:rPr>
      </w:pPr>
      <w:r w:rsidRPr="008E11C4">
        <w:rPr>
          <w:rFonts w:ascii="Times New Roman" w:hAnsi="Times New Roman" w:cs="Times New Roman"/>
          <w:sz w:val="24"/>
          <w:szCs w:val="24"/>
        </w:rPr>
        <w:t>Potential for Scalability: Green synthesis methods are scalable and adaptable for large-scale production, offering practical solutions for industrial wastewater treatment plants</w:t>
      </w:r>
      <w:r w:rsidR="00110C88" w:rsidRPr="0068288F">
        <w:rPr>
          <w:rFonts w:ascii="Times New Roman" w:hAnsi="Times New Roman" w:cs="Times New Roman"/>
          <w:sz w:val="24"/>
          <w:szCs w:val="24"/>
        </w:rPr>
        <w:fldChar w:fldCharType="begin"/>
      </w:r>
      <w:r w:rsidR="00110C88" w:rsidRPr="0068288F">
        <w:rPr>
          <w:rFonts w:ascii="Times New Roman" w:hAnsi="Times New Roman" w:cs="Times New Roman"/>
          <w:sz w:val="24"/>
          <w:szCs w:val="24"/>
        </w:rPr>
        <w:instrText xml:space="preserve"> ADDIN ZOTERO_ITEM CSL_CITATION {"citationID":"pazeiptw","properties":{"formattedCitation":"(Gao et al., 2022)","plainCitation":"(Gao et al., 2022)","noteIndex":0},"citationItems":[{"id":302,"uris":["http://zotero.org/users/13196811/items/E2WSQQCM"],"itemData":{"id":302,"type":"article-journal","container-title":"Chemistry of Materials","DOI":"10.1021/acs.chemmater.2c01285","ISSN":"0897-4756","issue":"13","journalAbbreviation":"Chem. Mater.","note":"publisher: American Chemical Society","page":"6116-6128","title":"Regulating the Helical Chirality of Racemic Polyacetylene by Chiral Polylactide for Realizing Full-Color and White Circularly Polarized Luminescence","volume":"34","author":[{"family":"Gao","given":"Xinhui"},{"family":"Wang","given":"Jing"},{"family":"Yang","given":"Kai"},{"family":"Zhao","given":"Biao"},{"family":"Deng","given":"Jianping"}],"issued":{"date-parts":[["2022",7,12]]}}}],"schema":"https://github.com/citation-style-language/schema/raw/master/csl-citation.json"} </w:instrText>
      </w:r>
      <w:r w:rsidR="00110C88" w:rsidRPr="0068288F">
        <w:rPr>
          <w:rFonts w:ascii="Times New Roman" w:hAnsi="Times New Roman" w:cs="Times New Roman"/>
          <w:sz w:val="24"/>
          <w:szCs w:val="24"/>
        </w:rPr>
        <w:fldChar w:fldCharType="separate"/>
      </w:r>
      <w:r w:rsidR="00110C88" w:rsidRPr="0068288F">
        <w:rPr>
          <w:rFonts w:ascii="Times New Roman" w:hAnsi="Times New Roman" w:cs="Times New Roman"/>
          <w:sz w:val="24"/>
          <w:szCs w:val="24"/>
        </w:rPr>
        <w:t>(Gao et al., 2022)</w:t>
      </w:r>
      <w:r w:rsidR="00110C88" w:rsidRPr="0068288F">
        <w:rPr>
          <w:rFonts w:ascii="Times New Roman" w:hAnsi="Times New Roman" w:cs="Times New Roman"/>
          <w:sz w:val="24"/>
          <w:szCs w:val="24"/>
        </w:rPr>
        <w:fldChar w:fldCharType="end"/>
      </w:r>
      <w:r w:rsidRPr="008E11C4">
        <w:rPr>
          <w:rFonts w:ascii="Times New Roman" w:hAnsi="Times New Roman" w:cs="Times New Roman"/>
          <w:sz w:val="24"/>
          <w:szCs w:val="24"/>
        </w:rPr>
        <w:t>.</w:t>
      </w:r>
    </w:p>
    <w:p w14:paraId="4DC2C33A" w14:textId="6FC9865D" w:rsidR="008E11C4" w:rsidRPr="008E11C4" w:rsidRDefault="008E11C4" w:rsidP="00221293">
      <w:pPr>
        <w:numPr>
          <w:ilvl w:val="0"/>
          <w:numId w:val="5"/>
        </w:numPr>
        <w:spacing w:line="480" w:lineRule="auto"/>
        <w:rPr>
          <w:rFonts w:ascii="Times New Roman" w:hAnsi="Times New Roman" w:cs="Times New Roman"/>
          <w:sz w:val="24"/>
          <w:szCs w:val="24"/>
        </w:rPr>
      </w:pPr>
      <w:r w:rsidRPr="008E11C4">
        <w:rPr>
          <w:rFonts w:ascii="Times New Roman" w:hAnsi="Times New Roman" w:cs="Times New Roman"/>
          <w:sz w:val="24"/>
          <w:szCs w:val="24"/>
        </w:rPr>
        <w:t xml:space="preserve">Contribution to Nanotechnology: The study contributes to advancing the field of </w:t>
      </w:r>
      <w:r w:rsidR="00681C15">
        <w:rPr>
          <w:rFonts w:ascii="Times New Roman" w:hAnsi="Times New Roman" w:cs="Times New Roman"/>
          <w:sz w:val="24"/>
          <w:szCs w:val="24"/>
        </w:rPr>
        <w:t xml:space="preserve"> v</w:t>
      </w:r>
      <w:r w:rsidRPr="008E11C4">
        <w:rPr>
          <w:rFonts w:ascii="Times New Roman" w:hAnsi="Times New Roman" w:cs="Times New Roman"/>
          <w:sz w:val="24"/>
          <w:szCs w:val="24"/>
        </w:rPr>
        <w:t>nanotechnology by exploring innovative approaches for nanoparticle synthesis and their application in environmental remediation.</w:t>
      </w:r>
    </w:p>
    <w:p w14:paraId="43C85984" w14:textId="77777777" w:rsidR="008E11C4" w:rsidRPr="008E11C4" w:rsidRDefault="008E11C4" w:rsidP="00221293">
      <w:pPr>
        <w:spacing w:line="480" w:lineRule="auto"/>
        <w:rPr>
          <w:rFonts w:ascii="Times New Roman" w:hAnsi="Times New Roman" w:cs="Times New Roman"/>
          <w:sz w:val="24"/>
          <w:szCs w:val="24"/>
        </w:rPr>
      </w:pPr>
      <w:r w:rsidRPr="008E11C4">
        <w:rPr>
          <w:rFonts w:ascii="Times New Roman" w:hAnsi="Times New Roman" w:cs="Times New Roman"/>
          <w:sz w:val="24"/>
          <w:szCs w:val="24"/>
        </w:rPr>
        <w:t>In summary, this research is significant as it combines principles of green chemistry, nanotechnology, and environmental stewardship to develop a sustainable solution for dye degradation in wastewater, with broader implications for eco-friendly technologies in various industries</w:t>
      </w:r>
    </w:p>
    <w:p w14:paraId="59A569F3" w14:textId="77777777" w:rsidR="00DA1550" w:rsidRPr="0068288F" w:rsidRDefault="00DA1550" w:rsidP="00221293">
      <w:pPr>
        <w:spacing w:line="480" w:lineRule="auto"/>
        <w:rPr>
          <w:rFonts w:ascii="Times New Roman" w:hAnsi="Times New Roman" w:cs="Times New Roman"/>
          <w:sz w:val="24"/>
          <w:szCs w:val="24"/>
        </w:rPr>
      </w:pPr>
    </w:p>
    <w:p w14:paraId="09667285" w14:textId="77777777" w:rsidR="00D667A7" w:rsidRPr="0068288F" w:rsidRDefault="00D667A7" w:rsidP="00221293">
      <w:pPr>
        <w:pStyle w:val="Heading1"/>
        <w:spacing w:line="480" w:lineRule="auto"/>
        <w:rPr>
          <w:rFonts w:ascii="Times New Roman" w:hAnsi="Times New Roman" w:cs="Times New Roman"/>
          <w:color w:val="auto"/>
          <w:sz w:val="24"/>
          <w:szCs w:val="24"/>
        </w:rPr>
      </w:pPr>
      <w:r w:rsidRPr="0068288F">
        <w:rPr>
          <w:rFonts w:ascii="Times New Roman" w:hAnsi="Times New Roman" w:cs="Times New Roman"/>
          <w:color w:val="auto"/>
          <w:sz w:val="24"/>
          <w:szCs w:val="24"/>
        </w:rPr>
        <w:lastRenderedPageBreak/>
        <w:t>CHAPTER TWO</w:t>
      </w:r>
    </w:p>
    <w:p w14:paraId="3A440413" w14:textId="2D81DBC8" w:rsidR="00D667A7" w:rsidRPr="004806F7" w:rsidRDefault="006B7F3B" w:rsidP="00221293">
      <w:pPr>
        <w:pStyle w:val="Heading2"/>
        <w:spacing w:line="480" w:lineRule="auto"/>
        <w:rPr>
          <w:rFonts w:ascii="Times New Roman" w:hAnsi="Times New Roman" w:cs="Times New Roman"/>
          <w:color w:val="auto"/>
          <w:sz w:val="24"/>
          <w:szCs w:val="24"/>
        </w:rPr>
      </w:pPr>
      <w:r w:rsidRPr="004806F7">
        <w:rPr>
          <w:rFonts w:ascii="Times New Roman" w:hAnsi="Times New Roman" w:cs="Times New Roman"/>
          <w:color w:val="auto"/>
          <w:sz w:val="24"/>
          <w:szCs w:val="24"/>
        </w:rPr>
        <w:t>LITERATURE REVIEW</w:t>
      </w:r>
    </w:p>
    <w:p w14:paraId="50F28A05" w14:textId="77777777" w:rsidR="006B7F3B" w:rsidRPr="00223BE6" w:rsidRDefault="006B7F3B" w:rsidP="00221293">
      <w:pPr>
        <w:spacing w:line="480" w:lineRule="auto"/>
        <w:rPr>
          <w:rFonts w:ascii="Times New Roman" w:hAnsi="Times New Roman" w:cs="Times New Roman"/>
          <w:sz w:val="24"/>
          <w:szCs w:val="24"/>
        </w:rPr>
      </w:pPr>
      <w:r w:rsidRPr="00223BE6">
        <w:rPr>
          <w:rFonts w:ascii="Times New Roman" w:hAnsi="Times New Roman" w:cs="Times New Roman"/>
          <w:i/>
          <w:iCs/>
          <w:sz w:val="24"/>
          <w:szCs w:val="24"/>
        </w:rPr>
        <w:t>Gongronema   latifolium</w:t>
      </w:r>
      <w:r w:rsidRPr="00223BE6">
        <w:rPr>
          <w:rFonts w:ascii="Times New Roman" w:hAnsi="Times New Roman" w:cs="Times New Roman"/>
          <w:sz w:val="24"/>
          <w:szCs w:val="24"/>
        </w:rPr>
        <w:t xml:space="preserve">   Benth   belongs   to   the family </w:t>
      </w:r>
      <w:r w:rsidRPr="00223BE6">
        <w:rPr>
          <w:rFonts w:ascii="Times New Roman" w:hAnsi="Times New Roman" w:cs="Times New Roman"/>
          <w:i/>
          <w:iCs/>
          <w:sz w:val="24"/>
          <w:szCs w:val="24"/>
        </w:rPr>
        <w:t>Asclepiadaceae</w:t>
      </w:r>
      <w:r w:rsidRPr="00223BE6">
        <w:rPr>
          <w:rFonts w:ascii="Times New Roman" w:hAnsi="Times New Roman" w:cs="Times New Roman"/>
          <w:sz w:val="24"/>
          <w:szCs w:val="24"/>
        </w:rPr>
        <w:t>.  It is an edible nutritional/</w:t>
      </w:r>
      <w:r w:rsidRPr="0068288F">
        <w:rPr>
          <w:rFonts w:ascii="Times New Roman" w:hAnsi="Times New Roman" w:cs="Times New Roman"/>
          <w:sz w:val="24"/>
          <w:szCs w:val="24"/>
        </w:rPr>
        <w:t xml:space="preserve"> </w:t>
      </w:r>
      <w:r w:rsidRPr="00223BE6">
        <w:rPr>
          <w:rFonts w:ascii="Times New Roman" w:hAnsi="Times New Roman" w:cs="Times New Roman"/>
          <w:sz w:val="24"/>
          <w:szCs w:val="24"/>
        </w:rPr>
        <w:t>medicinal  plant  mostly  found  in  the rain  forest zones   in   Nigeria   and   other   tropical   African</w:t>
      </w:r>
      <w:r w:rsidRPr="0068288F">
        <w:rPr>
          <w:rFonts w:ascii="Times New Roman" w:hAnsi="Times New Roman" w:cs="Times New Roman"/>
          <w:sz w:val="24"/>
          <w:szCs w:val="24"/>
        </w:rPr>
        <w:t xml:space="preserve"> countries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{"citationID":"pF3xhexw","properties":{"formattedCitation":"(Chattopadhyah, 1999; Hutchinson &amp; Dalziel, 1931)","plainCitation":"(Chattopadhyah, 1999; Hutchinson &amp; Dalziel, 1931)","noteIndex":0},"citationItems":[{"id":277,"uris":["http://zotero.org/users/13196811/items/FTXWTLZ6"],"itemData":{"id":277,"type":"article-journal","container-title":"J. Ethnopharmacol.","page":"367-372","title":"A comparative evaluation of some blood sugar lowering agents of plant origin","author":[{"family":"Chattopadhyah","given":"RR"}],"issued":{"date-parts":[["1999"]]}}},{"id":276,"uris":["http://zotero.org/users/13196811/items/LJSWCQIR"],"itemData":{"id":276,"type":"book","publisher":"The Crown Agents for the Colonies","title":"Flora of West Tropical Africa","author":[{"family":"Hutchinson","given":"J."},{"family":"Dalziel","given":"JM"}],"issued":{"date-parts":[["1931"]]}}}],"schema":"https://github.com/citation-style-language/schema/raw/master/csl-citation.json"}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(Chattopadhyah, 1999; Hutchinson &amp; Dalziel, 1931)</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The  plant  produces  white  latex and yellow flowers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{"citationID":"o3BqCPQj","properties":{"formattedCitation":"(Hutchinson &amp; Dalziel, 1931)","plainCitation":"(Hutchinson &amp; Dalziel, 1931)","noteIndex":0},"citationItems":[{"id":276,"uris":["http://zotero.org/users/13196811/items/LJSWCQIR"],"itemData":{"id":276,"type":"book","publisher":"The Crown Agents for the Colonies","title":"Flora of West Tropical Africa","author":[{"family":"Hutchinson","given":"J."},{"family":"Dalziel","given":"JM"}],"issued":{"date-parts":[["1931"]]}}}],"schema":"https://github.com/citation-style-language/schema/raw/master/csl-citation.json"}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(Hutchinson &amp; Dalziel, 1931)</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and can be propagated by seed or stem cuttings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{"citationID":"RDVukwB9","properties":{"formattedCitation":"(Edim et al., 2012)","plainCitation":"(Edim et al., 2012)","noteIndex":0},"citationItems":[{"id":278,"uris":["http://zotero.org/users/13196811/items/2ZLWJPC3"],"itemData":{"id":278,"type":"article-journal","container-title":"International Journal of Biochemistry and Biotechnology","issue":"8","page":"204-208","title":"A review on Gongronema latifolium (Utasi): A novel antibiotic against Staphylococcus aureus related infections","volume":"1","author":[{"family":"Edim","given":"EH"},{"family":"Egomi","given":"UG"},{"family":"Ekpo","given":"UF"},{"family":"Archibong","given":"EU"}],"issued":{"date-parts":[["2012"]]}}}],"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(Edim et al., 2012)</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w:t>
      </w:r>
      <w:r w:rsidRPr="0068288F">
        <w:rPr>
          <w:rFonts w:ascii="Times New Roman" w:hAnsi="Times New Roman" w:cs="Times New Roman"/>
          <w:i/>
          <w:iCs/>
          <w:sz w:val="24"/>
          <w:szCs w:val="24"/>
        </w:rPr>
        <w:t>G. latifolium</w:t>
      </w:r>
      <w:r w:rsidRPr="0068288F">
        <w:rPr>
          <w:rFonts w:ascii="Times New Roman" w:hAnsi="Times New Roman" w:cs="Times New Roman"/>
          <w:sz w:val="24"/>
          <w:szCs w:val="24"/>
        </w:rPr>
        <w:t xml:space="preserve"> is known by the  Ikales  of Ondo  State  of Nigeria  as Iteji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{"citationID":"qIYzMhOh","properties":{"formattedCitation":"(Morebise et al., 2006; Morebise &amp; Fafunso, 1998)","plainCitation":"(Morebise et al., 2006; Morebise &amp; Fafunso, 1998)","noteIndex":0},"citationItems":[{"id":280,"uris":["http://zotero.org/users/13196811/items/XJLJ4FHQ"],"itemData":{"id":280,"type":"article-journal","container-title":"Science Focus","issue":"1","page":"27-30","title":"Evaluation of the bioactivity of Gongronema latifolium leaf extract in rodents","volume":"11","author":[{"family":"Morebise","given":"O"},{"family":"Fafunso","given":"MA"},{"family":"Makinde","given":"JM"},{"family":"Olajide","given":"OA"}],"issued":{"date-parts":[["2006"]]}}},{"id":279,"uris":["http://zotero.org/users/13196811/items/KPSF7AY8"],"itemData":{"id":279,"type":"article-journal","container-title":"Biokemistri","issue":"2","page":"69-77","title":"Antimicrobial and phytotoxic activities of saponin extracts from two Nigerian edible medicinal plants","volume":"8","author":[{"family":"Morebise","given":"O"},{"family":"Fafunso","given":"MA"}],"issued":{"date-parts":[["1998"]]}}}],"schema":"https://github.com/citation-style-language/schema/raw/master/csl-citation.json"}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(Morebise et al., 2006; Morebise &amp; Fafunso, 1998)</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The Igbos call the plant Utazi, the Efik/ Ibibio call it Utasi while the Yorubas call it Arokeke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{"citationID":"02DYEE9k","properties":{"formattedCitation":"(Edim et al., 2012)","plainCitation":"(Edim et al., 2012)","noteIndex":0},"citationItems":[{"id":278,"uris":["http://zotero.org/users/13196811/items/2ZLWJPC3"],"itemData":{"id":278,"type":"article-journal","container-title":"International Journal of Biochemistry and Biotechnology","issue":"8","page":"204-208","title":"A review on Gongronema latifolium (Utasi): A novel antibiotic against Staphylococcus aureus related infections","volume":"1","author":[{"family":"Edim","given":"EH"},{"family":"Egomi","given":"UG"},{"family":"Ekpo","given":"UF"},{"family":"Archibong","given":"EU"}],"issued":{"date-parts":[["2012"]]}}}],"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(Edim et al., 2012)</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To the Akan-Asantes  of Ghana,  G. latifolium  is known   as   Kurutu   Nsurogya;   the   Serers   of Senegal call it Gasub while to the Kissis of Sierra Leone it is known as Ndodo-Polole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{"citationID":"ImoT1KBP","properties":{"formattedCitation":"(Edim et al., 2012)","plainCitation":"(Edim et al., 2012)","noteIndex":0},"citationItems":[{"id":278,"uris":["http://zotero.org/users/13196811/items/2ZLWJPC3"],"itemData":{"id":278,"type":"article-journal","container-title":"International Journal of Biochemistry and Biotechnology","issue":"8","page":"204-208","title":"A review on Gongronema latifolium (Utasi): A novel antibiotic against Staphylococcus aureus related infections","volume":"1","author":[{"family":"Edim","given":"EH"},{"family":"Egomi","given":"UG"},{"family":"Ekpo","given":"UF"},{"family":"Archibong","given":"EU"}],"issued":{"date-parts":[["2012"]]}}}],"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(Edim et al., 2012)</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w:t>
      </w:r>
    </w:p>
    <w:p w14:paraId="07763535" w14:textId="77777777" w:rsidR="006B7F3B" w:rsidRPr="0068288F" w:rsidRDefault="006B7F3B" w:rsidP="00221293">
      <w:pPr>
        <w:pStyle w:val="Heading2"/>
        <w:spacing w:line="480" w:lineRule="auto"/>
        <w:rPr>
          <w:rFonts w:ascii="Times New Roman" w:hAnsi="Times New Roman" w:cs="Times New Roman"/>
          <w:sz w:val="24"/>
          <w:szCs w:val="24"/>
        </w:rPr>
      </w:pPr>
      <w:r w:rsidRPr="0068288F">
        <w:rPr>
          <w:rFonts w:ascii="Times New Roman" w:hAnsi="Times New Roman" w:cs="Times New Roman"/>
          <w:noProof/>
          <w:sz w:val="24"/>
          <w:szCs w:val="24"/>
        </w:rPr>
        <w:drawing>
          <wp:inline distT="0" distB="0" distL="0" distR="0" wp14:anchorId="73E26221" wp14:editId="18F4320E">
            <wp:extent cx="2968831" cy="2238631"/>
            <wp:effectExtent l="0" t="0" r="3175" b="9525"/>
            <wp:docPr id="58553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51233" name=""/>
                    <pic:cNvPicPr/>
                  </pic:nvPicPr>
                  <pic:blipFill>
                    <a:blip r:embed="rId12"/>
                    <a:stretch>
                      <a:fillRect/>
                    </a:stretch>
                  </pic:blipFill>
                  <pic:spPr>
                    <a:xfrm>
                      <a:off x="0" y="0"/>
                      <a:ext cx="2985316" cy="2251061"/>
                    </a:xfrm>
                    <a:prstGeom prst="rect">
                      <a:avLst/>
                    </a:prstGeom>
                  </pic:spPr>
                </pic:pic>
              </a:graphicData>
            </a:graphic>
          </wp:inline>
        </w:drawing>
      </w:r>
    </w:p>
    <w:p w14:paraId="5CE3EE1F" w14:textId="3111FCA6" w:rsidR="006B7F3B" w:rsidRPr="0068288F" w:rsidRDefault="006B7F3B" w:rsidP="00221293">
      <w:pPr>
        <w:pStyle w:val="Caption"/>
        <w:spacing w:line="480" w:lineRule="auto"/>
        <w:rPr>
          <w:rFonts w:ascii="Times New Roman" w:hAnsi="Times New Roman" w:cs="Times New Roman"/>
          <w:i w:val="0"/>
          <w:iCs w:val="0"/>
          <w:color w:val="auto"/>
          <w:sz w:val="24"/>
          <w:szCs w:val="24"/>
        </w:rPr>
      </w:pPr>
      <w:r w:rsidRPr="0068288F">
        <w:rPr>
          <w:rFonts w:ascii="Times New Roman" w:hAnsi="Times New Roman" w:cs="Times New Roman"/>
          <w:i w:val="0"/>
          <w:iCs w:val="0"/>
          <w:color w:val="auto"/>
          <w:sz w:val="24"/>
          <w:szCs w:val="24"/>
        </w:rPr>
        <w:t xml:space="preserve">Figure </w:t>
      </w:r>
      <w:r w:rsidRPr="0068288F">
        <w:rPr>
          <w:rFonts w:ascii="Times New Roman" w:hAnsi="Times New Roman" w:cs="Times New Roman"/>
          <w:i w:val="0"/>
          <w:iCs w:val="0"/>
          <w:color w:val="auto"/>
          <w:sz w:val="24"/>
          <w:szCs w:val="24"/>
        </w:rPr>
        <w:fldChar w:fldCharType="begin"/>
      </w:r>
      <w:r w:rsidRPr="0068288F">
        <w:rPr>
          <w:rFonts w:ascii="Times New Roman" w:hAnsi="Times New Roman" w:cs="Times New Roman"/>
          <w:i w:val="0"/>
          <w:iCs w:val="0"/>
          <w:color w:val="auto"/>
          <w:sz w:val="24"/>
          <w:szCs w:val="24"/>
        </w:rPr>
        <w:instrText xml:space="preserve"> SEQ Figure \* ARABIC </w:instrText>
      </w:r>
      <w:r w:rsidRPr="0068288F">
        <w:rPr>
          <w:rFonts w:ascii="Times New Roman" w:hAnsi="Times New Roman" w:cs="Times New Roman"/>
          <w:i w:val="0"/>
          <w:iCs w:val="0"/>
          <w:color w:val="auto"/>
          <w:sz w:val="24"/>
          <w:szCs w:val="24"/>
        </w:rPr>
        <w:fldChar w:fldCharType="separate"/>
      </w:r>
      <w:r w:rsidR="00F6446B">
        <w:rPr>
          <w:rFonts w:ascii="Times New Roman" w:hAnsi="Times New Roman" w:cs="Times New Roman"/>
          <w:i w:val="0"/>
          <w:iCs w:val="0"/>
          <w:noProof/>
          <w:color w:val="auto"/>
          <w:sz w:val="24"/>
          <w:szCs w:val="24"/>
        </w:rPr>
        <w:t>3</w:t>
      </w:r>
      <w:r w:rsidRPr="0068288F">
        <w:rPr>
          <w:rFonts w:ascii="Times New Roman" w:hAnsi="Times New Roman" w:cs="Times New Roman"/>
          <w:i w:val="0"/>
          <w:iCs w:val="0"/>
          <w:color w:val="auto"/>
          <w:sz w:val="24"/>
          <w:szCs w:val="24"/>
        </w:rPr>
        <w:fldChar w:fldCharType="end"/>
      </w:r>
      <w:r w:rsidRPr="0068288F">
        <w:rPr>
          <w:rFonts w:ascii="Times New Roman" w:hAnsi="Times New Roman" w:cs="Times New Roman"/>
          <w:i w:val="0"/>
          <w:iCs w:val="0"/>
          <w:color w:val="auto"/>
          <w:sz w:val="24"/>
          <w:szCs w:val="24"/>
        </w:rPr>
        <w:t xml:space="preserve"> The Gongronema latifolium plant</w:t>
      </w:r>
    </w:p>
    <w:p w14:paraId="2F32FA1F" w14:textId="77777777" w:rsidR="006B7F3B" w:rsidRPr="004806F7" w:rsidRDefault="006B7F3B" w:rsidP="00221293">
      <w:pPr>
        <w:pStyle w:val="Heading2"/>
        <w:spacing w:line="480" w:lineRule="auto"/>
        <w:rPr>
          <w:rFonts w:ascii="Times New Roman" w:hAnsi="Times New Roman" w:cs="Times New Roman"/>
          <w:color w:val="auto"/>
          <w:sz w:val="24"/>
          <w:szCs w:val="24"/>
        </w:rPr>
      </w:pPr>
      <w:r w:rsidRPr="004806F7">
        <w:rPr>
          <w:rFonts w:ascii="Times New Roman" w:hAnsi="Times New Roman" w:cs="Times New Roman"/>
          <w:color w:val="auto"/>
          <w:sz w:val="24"/>
          <w:szCs w:val="24"/>
        </w:rPr>
        <w:t>NUTRITIONAL USES OF GONGRONEMA LATIFOLIUM</w:t>
      </w:r>
    </w:p>
    <w:p w14:paraId="51B24F74" w14:textId="77777777" w:rsidR="006B7F3B" w:rsidRPr="0068288F" w:rsidRDefault="006B7F3B"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 xml:space="preserve">The   leaves   of   G.   latifolium   are   used   as vegetables in preparation of soups to which they add  a  bitter-sweet  flavor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{"citationID":"atBYi1fe","properties":{"formattedCitation":"(Iwu, 1988; Morebise &amp; Fafunso, 1998)","plainCitation":"(Iwu, 1988; Morebise &amp; Fafunso, 1998)","noteIndex":0},"citationItems":[{"id":281,"uris":["http://zotero.org/users/13196811/items/Z565X9NV"],"itemData":{"id":281,"type":"paper-conference","event-title":"4th OAU/STRC INTER-AFRICAN symposium on traditional pharmacopoeia and African medicinal plants","page":"70-379","title":"Dietary plants and masticatories as sources of biologically active substances","author":[{"family":"Iwu","given":"MM"}],"issued":{"date-parts":[["1988"]]}}},{"id":279,"uris":["http://zotero.org/users/13196811/items/KPSF7AY8"],"itemData":{"id":279,"type":"article-journal","container-title":"Biokemistri","issue":"2","page":"69-77","title":"Antimicrobial and phytotoxic activities of saponin extracts from two Nigerian edible medicinal plants","volume":"8","author":[{"family":"Morebise","given":"O"},{"family":"Fafunso","given":"MA"}],"issued":{"date-parts":[["1998"]]}}}],"schema":"https://github.com/citation-style-language/schema/raw/master/csl-citation.json"}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(Iwu, 1988; Morebise &amp; Fafunso, 1998)</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The  leaves  are also  </w:t>
      </w:r>
      <w:r w:rsidRPr="0068288F">
        <w:rPr>
          <w:rFonts w:ascii="Times New Roman" w:hAnsi="Times New Roman" w:cs="Times New Roman"/>
          <w:sz w:val="24"/>
          <w:szCs w:val="24"/>
        </w:rPr>
        <w:lastRenderedPageBreak/>
        <w:t xml:space="preserve">sometimes  used  to  spice  locally  brewed beer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{"citationID":"wXTErxJL","properties":{"formattedCitation":"(Edim et al., 2012)","plainCitation":"(Edim et al., 2012)","noteIndex":0},"citationItems":[{"id":278,"uris":["http://zotero.org/users/13196811/items/2ZLWJPC3"],"itemData":{"id":278,"type":"article-journal","container-title":"International Journal of Biochemistry and Biotechnology","issue":"8","page":"204-208","title":"A review on Gongronema latifolium (Utasi): A novel antibiotic against Staphylococcus aureus related infections","volume":"1","author":[{"family":"Edim","given":"EH"},{"family":"Egomi","given":"UG"},{"family":"Ekpo","given":"UF"},{"family":"Archibong","given":"EU"}],"issued":{"date-parts":[["2012"]]}}}],"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(Edim et al., 2012)</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The soft stem is used as chewing stick in Sierra Leone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{"citationID":"SEimw2D9","properties":{"formattedCitation":"(Mosango, 2015)","plainCitation":"(Mosango, 2015)","noteIndex":0},"citationItems":[{"id":282,"uris":["http://zotero.org/users/13196811/items/43UTSH6Z"],"itemData":{"id":282,"type":"article-journal","container-title":"Plant Resources of Tropical Africa (PROTA)","title":"Gongronema latifolium Benth. Record from PROTA4U","author":[{"family":"Mosango","given":"DM"}],"issued":{"date-parts":[["2015"]]}}}],"schema":"https://github.com/citation-style-language/schema/raw/master/csl-citation.json"}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(Mosango, 2015)</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w:t>
      </w:r>
    </w:p>
    <w:p w14:paraId="409EE6F6" w14:textId="77777777" w:rsidR="006B7F3B" w:rsidRPr="004806F7" w:rsidRDefault="006B7F3B" w:rsidP="00221293">
      <w:pPr>
        <w:pStyle w:val="Heading2"/>
        <w:spacing w:line="480" w:lineRule="auto"/>
        <w:rPr>
          <w:rFonts w:ascii="Times New Roman" w:hAnsi="Times New Roman" w:cs="Times New Roman"/>
          <w:color w:val="auto"/>
          <w:sz w:val="24"/>
          <w:szCs w:val="24"/>
        </w:rPr>
      </w:pPr>
      <w:r w:rsidRPr="004806F7">
        <w:rPr>
          <w:rFonts w:ascii="Times New Roman" w:hAnsi="Times New Roman" w:cs="Times New Roman"/>
          <w:color w:val="auto"/>
          <w:sz w:val="24"/>
          <w:szCs w:val="24"/>
        </w:rPr>
        <w:t>ETHNOMEDICAL  USES  OF GONGRONEMA LATIFOLIUM</w:t>
      </w:r>
    </w:p>
    <w:p w14:paraId="2B0F52B2" w14:textId="6A127848" w:rsidR="006B7F3B" w:rsidRPr="00DA1550" w:rsidRDefault="006B7F3B" w:rsidP="00221293">
      <w:pPr>
        <w:spacing w:line="480" w:lineRule="auto"/>
        <w:rPr>
          <w:rFonts w:ascii="Times New Roman" w:hAnsi="Times New Roman" w:cs="Times New Roman"/>
          <w:sz w:val="24"/>
          <w:szCs w:val="24"/>
        </w:rPr>
      </w:pPr>
      <w:r w:rsidRPr="00DA1550">
        <w:rPr>
          <w:rFonts w:ascii="Times New Roman" w:hAnsi="Times New Roman" w:cs="Times New Roman"/>
          <w:sz w:val="24"/>
          <w:szCs w:val="24"/>
        </w:rPr>
        <w:t>There  have  been  reports  of  various  uses  of Gongronema   latifolium  in  folklore  medicine  by different ethnic groups.</w:t>
      </w:r>
      <w:r w:rsidRPr="0068288F">
        <w:rPr>
          <w:rFonts w:ascii="Times New Roman" w:hAnsi="Times New Roman" w:cs="Times New Roman"/>
          <w:sz w:val="24"/>
          <w:szCs w:val="24"/>
        </w:rPr>
        <w:t xml:space="preserve">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{"citationID":"GfKYryl0","properties":{"formattedCitation":"(Morebise &amp; Fafunso, 1998)","plainCitation":"(Morebise &amp; Fafunso, 1998)","noteIndex":0},"citationItems":[{"id":279,"uris":["http://zotero.org/users/13196811/items/KPSF7AY8"],"itemData":{"id":279,"type":"article-journal","container-title":"Biokemistri","issue":"2","page":"69-77","title":"Antimicrobial and phytotoxic activities of saponin extracts from two Nigerian edible medicinal plants","volume":"8","author":[{"family":"Morebise","given":"O"},{"family":"Fafunso","given":"MA"}],"issued":{"date-parts":[["1998"]]}}}],"schema":"https://github.com/citation-style-language/schema/raw/master/csl-citation.json"}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(Morebise &amp; Fafunso, 1998)</w:t>
      </w:r>
      <w:r w:rsidRPr="0068288F">
        <w:rPr>
          <w:rFonts w:ascii="Times New Roman" w:hAnsi="Times New Roman" w:cs="Times New Roman"/>
          <w:sz w:val="24"/>
          <w:szCs w:val="24"/>
        </w:rPr>
        <w:fldChar w:fldCharType="end"/>
      </w:r>
      <w:r w:rsidRPr="00DA1550">
        <w:rPr>
          <w:rFonts w:ascii="Times New Roman" w:hAnsi="Times New Roman" w:cs="Times New Roman"/>
          <w:sz w:val="24"/>
          <w:szCs w:val="24"/>
        </w:rPr>
        <w:t xml:space="preserve"> reported that the leaves of this plant are used by the Ikales of Ondo State of Nigeria  to  treat  malaria,  nausea  and  anorexia. </w:t>
      </w:r>
      <w:r w:rsidRPr="0068288F">
        <w:rPr>
          <w:rFonts w:ascii="Times New Roman" w:hAnsi="Times New Roman" w:cs="Times New Roman"/>
          <w:sz w:val="24"/>
          <w:szCs w:val="24"/>
        </w:rPr>
        <w:fldChar w:fldCharType="begin"/>
      </w:r>
      <w:r w:rsidR="00957E78" w:rsidRPr="0068288F">
        <w:rPr>
          <w:rFonts w:ascii="Times New Roman" w:hAnsi="Times New Roman" w:cs="Times New Roman"/>
          <w:sz w:val="24"/>
          <w:szCs w:val="24"/>
        </w:rPr>
        <w:instrText xml:space="preserve"> ADDIN ZOTERO_ITEM CSL_CITATION {"citationID":"8HXX8kTw","properties":{"formattedCitation":"(Edet et al., 2011)","plainCitation":"(Edet et al., 2011)","dontUpdate":true,"noteIndex":0},"citationItems":[{"id":283,"uris":["http://zotero.org/users/13196811/items/SCLTUFKP"],"itemData":{"id":283,"type":"article-journal","container-title":"J Pharmacol Toxicol","issue":"2","page":"174-181","title":"Gongronema latifolium crude leaf extract reverses alterations in haematological indices and weight-loss in diabetic rats","volume":"6","author":[{"family":"Edet","given":"EE"},{"family":"Akpanabiatu","given":"MI"},{"family":"Uboh","given":"Fe"},{"family":"Edet","given":"TE"},{"family":"Eno","given":"AE"},{"family":"Itam","given":"EH"}],"issued":{"date-parts":[["2011"]]}}}],"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Edet et al</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w:t>
      </w:r>
      <w:r w:rsidRPr="00DA1550">
        <w:rPr>
          <w:rFonts w:ascii="Times New Roman" w:hAnsi="Times New Roman" w:cs="Times New Roman"/>
          <w:sz w:val="24"/>
          <w:szCs w:val="24"/>
        </w:rPr>
        <w:t>also reported that the leaf extract of G. latifolium is commonly used by the Efik and Quas  tribes  of  Cross  River  state  of  Nigeria  to treat    malaria,    diabetes,    hypertension    and constipation</w:t>
      </w:r>
      <w:r w:rsidRPr="0068288F">
        <w:rPr>
          <w:rFonts w:ascii="Times New Roman" w:hAnsi="Times New Roman" w:cs="Times New Roman"/>
          <w:sz w:val="24"/>
          <w:szCs w:val="24"/>
        </w:rPr>
        <w:t xml:space="preserve">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{"citationID":"6Mm25V13","properties":{"formattedCitation":"(Edet et al., 2011)","plainCitation":"(Edet et al., 2011)","noteIndex":0},"citationItems":[{"id":283,"uris":["http://zotero.org/users/13196811/items/SCLTUFKP"],"itemData":{"id":283,"type":"article-journal","container-title":"J Pharmacol Toxicol","issue":"2","page":"174-181","title":"Gongronema latifolium crude leaf extract reverses alterations in haematological indices and weight-loss in diabetic rats","volume":"6","author":[{"family":"Edet","given":"EE"},{"family":"Akpanabiatu","given":"MI"},{"family":"Uboh","given":"Fe"},{"family":"Edet","given":"TE"},{"family":"Eno","given":"AE"},{"family":"Itam","given":"EH"}],"issued":{"date-parts":[["2011"]]}}}],"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(Edet et al., 2011)</w:t>
      </w:r>
      <w:r w:rsidRPr="0068288F">
        <w:rPr>
          <w:rFonts w:ascii="Times New Roman" w:hAnsi="Times New Roman" w:cs="Times New Roman"/>
          <w:sz w:val="24"/>
          <w:szCs w:val="24"/>
        </w:rPr>
        <w:fldChar w:fldCharType="end"/>
      </w:r>
      <w:r w:rsidRPr="00DA1550">
        <w:rPr>
          <w:rFonts w:ascii="Times New Roman" w:hAnsi="Times New Roman" w:cs="Times New Roman"/>
          <w:sz w:val="24"/>
          <w:szCs w:val="24"/>
        </w:rPr>
        <w:t>.</w:t>
      </w:r>
    </w:p>
    <w:p w14:paraId="05E43CA7" w14:textId="349CA6C6" w:rsidR="006B7F3B" w:rsidRPr="00DA1550" w:rsidRDefault="006B7F3B"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 xml:space="preserve"> </w:t>
      </w:r>
      <w:r w:rsidRPr="0068288F">
        <w:rPr>
          <w:rFonts w:ascii="Times New Roman" w:hAnsi="Times New Roman" w:cs="Times New Roman"/>
          <w:sz w:val="24"/>
          <w:szCs w:val="24"/>
        </w:rPr>
        <w:fldChar w:fldCharType="begin"/>
      </w:r>
      <w:r w:rsidR="00957E78" w:rsidRPr="0068288F">
        <w:rPr>
          <w:rFonts w:ascii="Times New Roman" w:hAnsi="Times New Roman" w:cs="Times New Roman"/>
          <w:sz w:val="24"/>
          <w:szCs w:val="24"/>
        </w:rPr>
        <w:instrText xml:space="preserve"> ADDIN ZOTERO_ITEM CSL_CITATION {"citationID":"YnW9fgWq","properties":{"formattedCitation":"(Mosango, 2015)","plainCitation":"(Mosango, 2015)","dontUpdate":true,"noteIndex":0},"citationItems":[{"id":282,"uris":["http://zotero.org/users/13196811/items/43UTSH6Z"],"itemData":{"id":282,"type":"article-journal","container-title":"Plant Resources of Tropical Africa (PROTA)","title":"Gongronema latifolium Benth. Record from PROTA4U","author":[{"family":"Mosango","given":"DM"}],"issued":{"date-parts":[["2015"]]}}}],"schema":"https://github.com/citation-style-language/schema/raw/master/csl-citation.json"}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 xml:space="preserve">Mosango </w:t>
      </w:r>
      <w:r w:rsidRPr="0068288F">
        <w:rPr>
          <w:rFonts w:ascii="Times New Roman" w:hAnsi="Times New Roman" w:cs="Times New Roman"/>
          <w:sz w:val="24"/>
          <w:szCs w:val="24"/>
        </w:rPr>
        <w:fldChar w:fldCharType="end"/>
      </w:r>
      <w:r w:rsidRPr="00DA1550">
        <w:rPr>
          <w:rFonts w:ascii="Times New Roman" w:hAnsi="Times New Roman" w:cs="Times New Roman"/>
          <w:sz w:val="24"/>
          <w:szCs w:val="24"/>
        </w:rPr>
        <w:t xml:space="preserve">reported that </w:t>
      </w:r>
      <w:r w:rsidRPr="00DA1550">
        <w:rPr>
          <w:rFonts w:ascii="Times New Roman" w:hAnsi="Times New Roman" w:cs="Times New Roman"/>
          <w:i/>
          <w:iCs/>
          <w:sz w:val="24"/>
          <w:szCs w:val="24"/>
        </w:rPr>
        <w:t>G. latifolium</w:t>
      </w:r>
      <w:r w:rsidRPr="00DA1550">
        <w:rPr>
          <w:rFonts w:ascii="Times New Roman" w:hAnsi="Times New Roman" w:cs="Times New Roman"/>
          <w:sz w:val="24"/>
          <w:szCs w:val="24"/>
        </w:rPr>
        <w:t xml:space="preserve"> is used in some West African  communities  to treat  cough, intestinal    worms,   dysentery,   dyspepsia    and malaria.  He  reported  that  in  Sierra  Leone,  an infusion or decoction of the stems with lime juice is taken to treat colic and stomach aches, while in Senegal  and  Ghana,  </w:t>
      </w:r>
      <w:r w:rsidRPr="00DA1550">
        <w:rPr>
          <w:rFonts w:ascii="Times New Roman" w:hAnsi="Times New Roman" w:cs="Times New Roman"/>
          <w:i/>
          <w:iCs/>
          <w:sz w:val="24"/>
          <w:szCs w:val="24"/>
        </w:rPr>
        <w:t>G. latifolium</w:t>
      </w:r>
      <w:r w:rsidRPr="00DA1550">
        <w:rPr>
          <w:rFonts w:ascii="Times New Roman" w:hAnsi="Times New Roman" w:cs="Times New Roman"/>
          <w:sz w:val="24"/>
          <w:szCs w:val="24"/>
        </w:rPr>
        <w:t xml:space="preserve">  leaves  are rubbed  on  joints  of children  to help  them  walk while the boiled fruits of this plant are eaten as a</w:t>
      </w:r>
      <w:r w:rsidRPr="0068288F">
        <w:rPr>
          <w:rFonts w:ascii="Times New Roman" w:hAnsi="Times New Roman" w:cs="Times New Roman"/>
          <w:sz w:val="24"/>
          <w:szCs w:val="24"/>
        </w:rPr>
        <w:t xml:space="preserve"> laxative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{"citationID":"KeSUAM4b","properties":{"formattedCitation":"(Mosango, 2015)","plainCitation":"(Mosango, 2015)","noteIndex":0},"citationItems":[{"id":282,"uris":["http://zotero.org/users/13196811/items/43UTSH6Z"],"itemData":{"id":282,"type":"article-journal","container-title":"Plant Resources of Tropical Africa (PROTA)","title":"Gongronema latifolium Benth. Record from PROTA4U","author":[{"family":"Mosango","given":"DM"}],"issued":{"date-parts":[["2015"]]}}}],"schema":"https://github.com/citation-style-language/schema/raw/master/csl-citation.json"}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(Mosango, 2015)</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Essien  et  al reported  that  G. latifolium   is  used   to  treat  cough   in   Nigeria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{"citationID":"fvS24YBI","properties":{"formattedCitation":"(Edet et al., 2011)","plainCitation":"(Edet et al., 2011)","noteIndex":0},"citationItems":[{"id":283,"uris":["http://zotero.org/users/13196811/items/SCLTUFKP"],"itemData":{"id":283,"type":"article-journal","container-title":"J Pharmacol Toxicol","issue":"2","page":"174-181","title":"Gongronema latifolium crude leaf extract reverses alterations in haematological indices and weight-loss in diabetic rats","volume":"6","author":[{"family":"Edet","given":"EE"},{"family":"Akpanabiatu","given":"MI"},{"family":"Uboh","given":"Fe"},{"family":"Edet","given":"TE"},{"family":"Eno","given":"AE"},{"family":"Itam","given":"EH"}],"issued":{"date-parts":[["2011"]]}}}],"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(Edet et al., 2011)</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xml:space="preserve">. Asthmatic patients can chew the fresh leaves of G.  latifolium  to  relieve  wheezing  while  a  cold maceration   of  the  roots  of  the  plant  can  be consumed    as    treatment    for   asthma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{"citationID":"LpwNy43K","properties":{"formattedCitation":"(Essien et al., 2007; Mosango, 2015)","plainCitation":"(Essien et al., 2007; Mosango, 2015)","noteIndex":0},"citationItems":[{"id":284,"uris":["http://zotero.org/users/13196811/items/GX7A3UGM"],"itemData":{"id":284,"type":"article-journal","container-title":"J Appl Sci Environ Manage","issue":"4","page":"47-50","title":"Antioxidant and antitussive properties of Gongronema latifolium leaves used locally for the treatment of fowl cough in Nigeria","volume":"11","author":[{"family":"Essien","given":"JP"},{"family":"Ebong","given":"GA"},{"family":"Akpan","given":"EJ"}],"issued":{"date-parts":[["2007"]]}}},{"id":282,"uris":["http://zotero.org/users/13196811/items/43UTSH6Z"],"itemData":{"id":282,"type":"article-journal","container-title":"Plant Resources of Tropical Africa (PROTA)","title":"Gongronema latifolium Benth. Record from PROTA4U","author":[{"family":"Mosango","given":"DM"}],"issued":{"date-parts":[["2015"]]}}}],"schema":"https://github.com/citation-style-language/schema/raw/master/csl-citation.json"}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(Essien et al., 2007; Mosango, 2015)</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 Mosango  also reported the use of this plant in some    communities    to   treat   viral   hepatitis, bilharzia and other microbial infections</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{"citationID":"gftDIcB3","properties":{"formattedCitation":"(Mosango, 2015)","plainCitation":"(Mosango, 2015)","noteIndex":0},"citationItems":[{"id":282,"uris":["http://zotero.org/users/13196811/items/43UTSH6Z"],"itemData":{"id":282,"type":"article-journal","container-title":"Plant Resources of Tropical Africa (PROTA)","title":"Gongronema latifolium Benth. Record from PROTA4U","author":[{"family":"Mosango","given":"DM"}],"issued":{"date-parts":[["2015"]]}}}],"schema":"https://github.com/citation-style-language/schema/raw/master/csl-citation.json"}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(Mosango, 2015)</w:t>
      </w:r>
      <w:r w:rsidRPr="0068288F">
        <w:rPr>
          <w:rFonts w:ascii="Times New Roman" w:hAnsi="Times New Roman" w:cs="Times New Roman"/>
          <w:sz w:val="24"/>
          <w:szCs w:val="24"/>
        </w:rPr>
        <w:fldChar w:fldCharType="end"/>
      </w:r>
      <w:r w:rsidRPr="0068288F">
        <w:rPr>
          <w:rFonts w:ascii="Times New Roman" w:hAnsi="Times New Roman" w:cs="Times New Roman"/>
          <w:sz w:val="24"/>
          <w:szCs w:val="24"/>
        </w:rPr>
        <w:t>.</w:t>
      </w:r>
    </w:p>
    <w:p w14:paraId="6BE72910" w14:textId="77777777" w:rsidR="00310A9B" w:rsidRDefault="006B7F3B" w:rsidP="00221293">
      <w:pPr>
        <w:spacing w:line="480" w:lineRule="auto"/>
        <w:rPr>
          <w:rFonts w:ascii="Times New Roman" w:hAnsi="Times New Roman" w:cs="Times New Roman"/>
          <w:sz w:val="24"/>
          <w:szCs w:val="24"/>
        </w:rPr>
      </w:pPr>
      <w:r w:rsidRPr="00DA1550">
        <w:rPr>
          <w:rFonts w:ascii="Times New Roman" w:hAnsi="Times New Roman" w:cs="Times New Roman"/>
          <w:sz w:val="24"/>
          <w:szCs w:val="24"/>
        </w:rPr>
        <w:t>Iwu  and  Oliver-Bever  reported  that  the leaves  of  G.  latifolium  are  used  in  some  local communities as a vermifuge and stomachic</w:t>
      </w:r>
      <w:r w:rsidRPr="0068288F">
        <w:rPr>
          <w:rFonts w:ascii="Times New Roman" w:hAnsi="Times New Roman" w:cs="Times New Roman"/>
          <w:sz w:val="24"/>
          <w:szCs w:val="24"/>
        </w:rPr>
        <w:t xml:space="preserve">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{"citationID":"YmVCMuwG","properties":{"formattedCitation":"(Iwu, 1988; Oliver-Bever, 1986)","plainCitation":"(Iwu, 1988; Oliver-Bever, 1986)","noteIndex":0},"citationItems":[{"id":281,"uris":["http://zotero.org/users/13196811/items/Z565X9NV"],"itemData":{"id":281,"type":"paper-conference","event-title":"4th OAU/STRC INTER-AFRICAN symposium on traditional pharmacopoeia and African medicinal plants","page":"70-379","title":"Dietary plants and masticatories as sources of biologically active substances","author":[{"family":"Iwu","given":"MM"}],"issued":{"date-parts":[["1988"]]}}},{"id":285,"uris":["http://zotero.org/users/13196811/items/P65MMG89"],"itemData":{"id":285,"type":"book","event-place":"London","note":"page: 90","number-of-pages":"89","publisher":"Cambridge University Press","publisher-place":"London","title":"Medicinal plants in tropical West Africa","author":[{"family":"Oliver-Bever","given":"B"}],"issued":{"date-parts":[["1986"]]}}}],"schema":"https://github.com/citation-style-language/schema/raw/master/csl-citation.json"}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(Iwu, 1988; Oliver-Bever, 1986)</w:t>
      </w:r>
      <w:r w:rsidRPr="0068288F">
        <w:rPr>
          <w:rFonts w:ascii="Times New Roman" w:hAnsi="Times New Roman" w:cs="Times New Roman"/>
          <w:sz w:val="24"/>
          <w:szCs w:val="24"/>
        </w:rPr>
        <w:fldChar w:fldCharType="end"/>
      </w:r>
      <w:r w:rsidRPr="00DA1550">
        <w:rPr>
          <w:rFonts w:ascii="Times New Roman" w:hAnsi="Times New Roman" w:cs="Times New Roman"/>
          <w:sz w:val="24"/>
          <w:szCs w:val="24"/>
        </w:rPr>
        <w:t>. Owu et al</w:t>
      </w:r>
      <w:r w:rsidRPr="0068288F">
        <w:rPr>
          <w:rFonts w:ascii="Times New Roman" w:hAnsi="Times New Roman" w:cs="Times New Roman"/>
          <w:sz w:val="24"/>
          <w:szCs w:val="24"/>
        </w:rPr>
        <w:t xml:space="preserve"> </w:t>
      </w:r>
      <w:r w:rsidRPr="00DA1550">
        <w:rPr>
          <w:rFonts w:ascii="Times New Roman" w:hAnsi="Times New Roman" w:cs="Times New Roman"/>
          <w:sz w:val="24"/>
          <w:szCs w:val="24"/>
        </w:rPr>
        <w:t>reported that the leaves are also used to  treat  dyspepsia  in  some  local  communities</w:t>
      </w:r>
      <w:r w:rsidRPr="0068288F">
        <w:rPr>
          <w:rFonts w:ascii="Times New Roman" w:hAnsi="Times New Roman" w:cs="Times New Roman"/>
          <w:sz w:val="24"/>
          <w:szCs w:val="24"/>
        </w:rPr>
        <w:t xml:space="preserve"> </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{"citationID":"25Ws4T7E","properties":{"formattedCitation":"(Owu et al., 2012)","plainCitation":"(Owu et al., 2012)","noteIndex":0},"citationItems":[{"id":286,"uris":["http://zotero.org/users/13196811/items/LY87QITK"],"itemData":{"id":286,"type":"article-journal","container-title":"West Indian Med J","issue":"9","title":"Effect of Gongronema latifolium ethanol leaf extract on gastric acid secretion and cytoprotection in Streptozotocin-induced diabetic rats","volume":"61","author":[{"family":"Owu","given":"DU"},{"family":"Nwokocha","given":"CR"},{"family":"Obembe","given":"AO"},{"family":"Essien","given":"AD"},{"family":"Ikpi","given":"DE"},{"family":"Osim","given":"EE"}],"issued":{"date-parts":[["2012"]]}}}],"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(Owu et al., 2012)</w:t>
      </w:r>
      <w:r w:rsidRPr="0068288F">
        <w:rPr>
          <w:rFonts w:ascii="Times New Roman" w:hAnsi="Times New Roman" w:cs="Times New Roman"/>
          <w:sz w:val="24"/>
          <w:szCs w:val="24"/>
        </w:rPr>
        <w:fldChar w:fldCharType="end"/>
      </w:r>
      <w:r w:rsidRPr="00DA1550">
        <w:rPr>
          <w:rFonts w:ascii="Times New Roman" w:hAnsi="Times New Roman" w:cs="Times New Roman"/>
          <w:sz w:val="24"/>
          <w:szCs w:val="24"/>
        </w:rPr>
        <w:t xml:space="preserve">. </w:t>
      </w:r>
      <w:r w:rsidRPr="00DA1550">
        <w:rPr>
          <w:rFonts w:ascii="Times New Roman" w:hAnsi="Times New Roman" w:cs="Times New Roman"/>
          <w:sz w:val="24"/>
          <w:szCs w:val="24"/>
        </w:rPr>
        <w:lastRenderedPageBreak/>
        <w:t>Essien  et al.   reported  that the leaves  of G. latifolium are used to treat fowl cough in Nigeria</w:t>
      </w:r>
      <w:r w:rsidRPr="0068288F">
        <w:rPr>
          <w:rFonts w:ascii="Times New Roman" w:hAnsi="Times New Roman" w:cs="Times New Roman"/>
          <w:sz w:val="24"/>
          <w:szCs w:val="24"/>
        </w:rPr>
        <w:fldChar w:fldCharType="begin"/>
      </w:r>
      <w:r w:rsidRPr="0068288F">
        <w:rPr>
          <w:rFonts w:ascii="Times New Roman" w:hAnsi="Times New Roman" w:cs="Times New Roman"/>
          <w:sz w:val="24"/>
          <w:szCs w:val="24"/>
        </w:rPr>
        <w:instrText xml:space="preserve"> ADDIN ZOTERO_ITEM CSL_CITATION {"citationID":"X5uSnsPJ","properties":{"formattedCitation":"(Essien et al., 2007)","plainCitation":"(Essien et al., 2007)","noteIndex":0},"citationItems":[{"id":284,"uris":["http://zotero.org/users/13196811/items/GX7A3UGM"],"itemData":{"id":284,"type":"article-journal","container-title":"J Appl Sci Environ Manage","issue":"4","page":"47-50","title":"Antioxidant and antitussive properties of Gongronema latifolium leaves used locally for the treatment of fowl cough in Nigeria","volume":"11","author":[{"family":"Essien","given":"JP"},{"family":"Ebong","given":"GA"},{"family":"Akpan","given":"EJ"}],"issued":{"date-parts":[["2007"]]}}}],"schema":"https://github.com/citation-style-language/schema/raw/master/csl-citation.json"} </w:instrText>
      </w:r>
      <w:r w:rsidRPr="0068288F">
        <w:rPr>
          <w:rFonts w:ascii="Times New Roman" w:hAnsi="Times New Roman" w:cs="Times New Roman"/>
          <w:sz w:val="24"/>
          <w:szCs w:val="24"/>
        </w:rPr>
        <w:fldChar w:fldCharType="separate"/>
      </w:r>
      <w:r w:rsidRPr="0068288F">
        <w:rPr>
          <w:rFonts w:ascii="Times New Roman" w:hAnsi="Times New Roman" w:cs="Times New Roman"/>
          <w:sz w:val="24"/>
          <w:szCs w:val="24"/>
        </w:rPr>
        <w:t>(Essien et al., 2007)</w:t>
      </w:r>
      <w:r w:rsidRPr="0068288F">
        <w:rPr>
          <w:rFonts w:ascii="Times New Roman" w:hAnsi="Times New Roman" w:cs="Times New Roman"/>
          <w:sz w:val="24"/>
          <w:szCs w:val="24"/>
        </w:rPr>
        <w:fldChar w:fldCharType="end"/>
      </w:r>
      <w:r w:rsidRPr="00DA1550">
        <w:rPr>
          <w:rFonts w:ascii="Times New Roman" w:hAnsi="Times New Roman" w:cs="Times New Roman"/>
          <w:sz w:val="24"/>
          <w:szCs w:val="24"/>
        </w:rPr>
        <w:t>.</w:t>
      </w:r>
    </w:p>
    <w:p w14:paraId="25544DCD" w14:textId="4CB2E538" w:rsidR="00310A9B" w:rsidRPr="00310A9B" w:rsidRDefault="00F548F1" w:rsidP="00221293">
      <w:pPr>
        <w:spacing w:line="480" w:lineRule="auto"/>
        <w:rPr>
          <w:rFonts w:ascii="Times New Roman" w:hAnsi="Times New Roman" w:cs="Times New Roman"/>
          <w:sz w:val="24"/>
          <w:szCs w:val="24"/>
        </w:rPr>
      </w:pPr>
      <w:r w:rsidRPr="00F548F1">
        <w:rPr>
          <w:rFonts w:ascii="Times New Roman" w:hAnsi="Times New Roman" w:cs="Times New Roman"/>
          <w:sz w:val="24"/>
          <w:szCs w:val="24"/>
        </w:rPr>
        <w:t>In recent years, in the field of nanotechnology, metal and metal oxide nanoparticles have been the most developed materials due to</w:t>
      </w:r>
      <w:r>
        <w:rPr>
          <w:rFonts w:ascii="Times New Roman" w:hAnsi="Times New Roman" w:cs="Times New Roman"/>
          <w:sz w:val="24"/>
          <w:szCs w:val="24"/>
        </w:rPr>
        <w:t xml:space="preserve"> </w:t>
      </w:r>
      <w:r w:rsidRPr="00F548F1">
        <w:rPr>
          <w:rFonts w:ascii="Times New Roman" w:hAnsi="Times New Roman" w:cs="Times New Roman"/>
          <w:sz w:val="24"/>
          <w:szCs w:val="24"/>
        </w:rPr>
        <w:t xml:space="preserve">their modified and adjustable morphology, physicochemical properties, small size, and enormous surface area </w:t>
      </w:r>
      <w:r w:rsidR="00B01A51">
        <w:rPr>
          <w:rFonts w:ascii="Times New Roman" w:hAnsi="Times New Roman" w:cs="Times New Roman"/>
          <w:sz w:val="24"/>
          <w:szCs w:val="24"/>
        </w:rPr>
        <w:fldChar w:fldCharType="begin"/>
      </w:r>
      <w:r w:rsidR="00B01A51">
        <w:rPr>
          <w:rFonts w:ascii="Times New Roman" w:hAnsi="Times New Roman" w:cs="Times New Roman"/>
          <w:sz w:val="24"/>
          <w:szCs w:val="24"/>
        </w:rPr>
        <w:instrText xml:space="preserve"> ADDIN ZOTERO_ITEM CSL_CITATION {"citationID":"afmPGKBb","properties":{"formattedCitation":"(Gusm\\uc0\\u227{}o et al., 2013; Khan et al., 2020)","plainCitation":"(Gusmão et al., 2013; Khan et al., 2020)","noteIndex":0},"citationItems":[{"id":338,"uris":["http://zotero.org/users/13196811/items/ZNN7X6ES"],"itemData":{"id":338,"type":"article-journal","container-title":"Journal of Environmental Management","DOI":"10.1016/j.jenvman.2013.01.017","ISSN":"03014797","journalAbbreviation":"Journal of Environmental Management","language":"en","license":"https://www.elsevier.com/tdm/userlicense/1.0/","page":"135-143","source":"DOI.org (Crossref)","title":"Adsorption studies of methylene blue and gentian violet on sugarcane bagasse modified with EDTA dianhydride (EDTAD) in aqueous solutions: Kinetic and equilibrium aspects","title-short":"Adsorption studies of methylene blue and gentian violet on sugarcane bagasse modified with EDTA dianhydride (EDTAD) in aqueous solutions","volume":"118","author":[{"family":"Gusmão","given":"Karla Aparecida Guimarães"},{"family":"Gurgel","given":"Leandro Vinícius Alves"},{"family":"Melo","given":"Tânia Márcia Sacramento"},{"family":"Gil","given":"Laurent Frédéric"}],"issued":{"date-parts":[["2013",3]]}}},{"id":340,"uris":["http://zotero.org/users/13196811/items/V9T5P5AX"],"itemData":{"id":340,"type":"article-journal","abstract":"Photodegradation of organic pollutants is considered to be the most suitable and cheaper technique to counter decontamination issues.\n          , \n            \n              Photodegradation of organic pollutants is considered to be the most suitable and cheaper technique to counter decontamination issues. Metal nanoparticles are considered the most effective heterogeneous photocatalysts for photodegradation of organic pollutants, but neat nanoparticles agglomerate in the reaction medium and display less photocatalytic efficiency. Herein, silica monolith particles (SiO\n              2\n              ) were synthesized and utilized as a support medium for the synthesis of SnO\n              2\n              nanoparticles to retard their agglomeration. Silica-supported tin oxide nanoparticles (SnO\n              2\n              /SiO\n              2\n              NPs) and neat tin oxide nanoparticles (SnO\n              2\n              NPs) were prepared through chemical reduction method and characterized by AFM, SEM, TEM, EDX and mapping, XRD, FTIR and zeta sizer. Morphological and mapping analyses revealed that SiO\n              2\n              increases the surface area of SnO\n              2\n              NPs and magnificently enhances their photocatalytic activity. The neat SnO\n              2\n              NPs are highly agglomerated and hence show less photocatalytic activity. XRD and FTIR analyses confirm the synthesis of SnO\n              2\n              NPs. The neat SnO\n              2\n              NPs have a PDI of 0.51, which reveal much variation in the particles’ size and have a surface charge of −11.2 ± 0.87 mV, which is not enough for the NPs’ repulsion in suspended form and hence are agglomerated. The SnO\n              2\n              /SiO\n              2\n              NPs degraded about 94.58% and 93.73% orange II (O II) dye while SnO\n              2\n              NPs degraded 65.93% and 46.11% dye within 30 min irradiation under UV and visible light respectively. The enhanced photocatalytic activity of SnO\n              2\n              /SiO\n              2\n              NPs is due to the synergistic effect of rapid adsorption followed by drastic photodegradation of dye. The SnO\n              2\n              /SiO\n              2\n              NPs are much more sustainable than SnO\n              2\n              NPs due to easy recycling and washing and the recovered SnO\n              2\n              /SiO\n              2\n              NPs degraded about 83.38% of dye while SnO\n              2\n              degraded 21.91% within 30 min. In addition, the density functional theory (DFT) calculations show that the SnO\n              2\n              /SiO\n              2\n              NPs have greater adsorption capacity then pristine SiO\n              2\n              and SnO\n              2\n              surfaces, having shorter binding distances, a larger\n              E\n              ads\n              value (4.29 eV) and a larger reduction in band gap.","container-title":"New Journal of Chemistry","DOI":"10.1039/D0NJ00996B","ISSN":"1144-0546, 1369-9261","issue":"31","journalAbbreviation":"New J. Chem.","language":"en","page":"13330-13343","source":"DOI.org (Crossref)","title":"Investigation of the photocatalytic potential enhancement of silica monolith decorated tin oxide nanoparticles through experimental and theoretical studies","volume":"44","author":[{"family":"Khan","given":"Idrees"},{"family":"Khan","given":"Adnan Ali"},{"family":"Khan","given":"Ibrahim"},{"family":"Usman","given":"Muhammad"},{"family":"Sadiq","given":"Muhammad"},{"family":"Ali","given":"Faiz"},{"family":"Saeed","given":"Khalid"}],"issued":{"date-parts":[["2020"]]}}}],"schema":"https://github.com/citation-style-language/schema/raw/master/csl-citation.json"} </w:instrText>
      </w:r>
      <w:r w:rsidR="00B01A51">
        <w:rPr>
          <w:rFonts w:ascii="Times New Roman" w:hAnsi="Times New Roman" w:cs="Times New Roman"/>
          <w:sz w:val="24"/>
          <w:szCs w:val="24"/>
        </w:rPr>
        <w:fldChar w:fldCharType="separate"/>
      </w:r>
      <w:r w:rsidR="00B01A51" w:rsidRPr="00B01A51">
        <w:rPr>
          <w:rFonts w:ascii="Times New Roman" w:hAnsi="Times New Roman" w:cs="Times New Roman"/>
          <w:sz w:val="24"/>
          <w:szCs w:val="24"/>
        </w:rPr>
        <w:t>(Gusmão et al., 2013; Khan et al., 2020)</w:t>
      </w:r>
      <w:r w:rsidR="00B01A51">
        <w:rPr>
          <w:rFonts w:ascii="Times New Roman" w:hAnsi="Times New Roman" w:cs="Times New Roman"/>
          <w:sz w:val="24"/>
          <w:szCs w:val="24"/>
        </w:rPr>
        <w:fldChar w:fldCharType="end"/>
      </w:r>
      <w:r w:rsidRPr="00F548F1">
        <w:rPr>
          <w:rFonts w:ascii="Times New Roman" w:hAnsi="Times New Roman" w:cs="Times New Roman"/>
          <w:sz w:val="24"/>
          <w:szCs w:val="24"/>
        </w:rPr>
        <w:t xml:space="preserve">. They find various </w:t>
      </w:r>
      <w:r w:rsidR="00310A9B" w:rsidRPr="00310A9B">
        <w:rPr>
          <w:rFonts w:ascii="Times New Roman" w:hAnsi="Times New Roman" w:cs="Times New Roman"/>
          <w:sz w:val="24"/>
          <w:szCs w:val="24"/>
        </w:rPr>
        <w:t xml:space="preserve">applications such as agricultural research, pharmaceuticals, biological, and environmental. Among the various  metal and metal oxide nanoparticles, copper  oxide (CuO) nanoparticles have a wide and direct band gap of 1.2–2.1  eV, are a member of group II-VI of p-type semiconductors and monoclinic structures. They have  become  a potential candidate for environmental applications </w:t>
      </w:r>
      <w:r w:rsidR="00303AB3">
        <w:rPr>
          <w:rFonts w:ascii="Times New Roman" w:hAnsi="Times New Roman" w:cs="Times New Roman"/>
          <w:sz w:val="24"/>
          <w:szCs w:val="24"/>
        </w:rPr>
        <w:fldChar w:fldCharType="begin"/>
      </w:r>
      <w:r w:rsidR="00095692">
        <w:rPr>
          <w:rFonts w:ascii="Times New Roman" w:hAnsi="Times New Roman" w:cs="Times New Roman"/>
          <w:sz w:val="24"/>
          <w:szCs w:val="24"/>
        </w:rPr>
        <w:instrText xml:space="preserve"> ADDIN ZOTERO_ITEM CSL_CITATION {"citationID":"HyRSvUhP","properties":{"formattedCitation":"(Koffyberg &amp; Benko, 1982; Weldegebrieal, 2020)","plainCitation":"(Koffyberg &amp; Benko, 1982; Weldegebrieal, 2020)","noteIndex":0},"citationItems":[{"id":341,"uris":["http://zotero.org/users/13196811/items/S6NFHMLI"],"itemData":{"id":341,"type":"article-journal","abstract":"Lithium-doped p-type CuO is a low mobility semiconductor with an indirect band gap of 1.35 eV and a flatband potential of +0.55 V, with respect to the saturated calomel electrode (SCE), when in contact with an electrolyte at a pH of 9.4. Its valence band lies 5.42 eV below the vacuum level and is made up mainly from the Cu2+−3d wavefunctions. An oxygen-2p type band is at 7.33 eV, in agreement with a semi-empirical estimate. Its performance as a photoelectrode for the solar photoelectrolysis of water is rather poor, due to the presence of recombination centers in the band gap and its chemical instability. As photoelectrolysis electrodes, oxides with 3d-type valence bands may have advantages over the more common oxides with 2p-type valence bands.","container-title":"Journal of Applied Physics","DOI":"10.1063/1.330567","ISSN":"0021-8979, 1089-7550","issue":"2","language":"en","page":"1173-1177","source":"DOI.org (Crossref)","title":"A photoelectrochemical determination of the position of the conduction and valence band edges of &lt;i&gt;p&lt;/i&gt; -type CuO","volume":"53","author":[{"family":"Koffyberg","given":"F. P."},{"family":"Benko","given":"F. A."}],"issued":{"date-parts":[["1982",2,1]]}}},{"id":342,"uris":["http://zotero.org/users/13196811/items/TJ2EL2DH"],"itemData":{"id":342,"type":"article-journal","container-title":"Optik","DOI":"10.1016/j.ijleo.2020.164230","ISSN":"00304026","journalAbbreviation":"Optik","language":"en","page":"164230","source":"DOI.org (Crossref)","title":"Photocatalytic and antibacterial activityof CuO nanoparticles biosynthesized using Verbascum thapsus leaves extract","volume":"204","author":[{"family":"Weldegebrieal","given":"Getu Kassegn"}],"issued":{"date-parts":[["2020",2]]}}}],"schema":"https://github.com/citation-style-language/schema/raw/master/csl-citation.json"} </w:instrText>
      </w:r>
      <w:r w:rsidR="00303AB3">
        <w:rPr>
          <w:rFonts w:ascii="Times New Roman" w:hAnsi="Times New Roman" w:cs="Times New Roman"/>
          <w:sz w:val="24"/>
          <w:szCs w:val="24"/>
        </w:rPr>
        <w:fldChar w:fldCharType="separate"/>
      </w:r>
      <w:r w:rsidR="00095692" w:rsidRPr="00095692">
        <w:rPr>
          <w:rFonts w:ascii="Times New Roman" w:hAnsi="Times New Roman" w:cs="Times New Roman"/>
          <w:sz w:val="24"/>
        </w:rPr>
        <w:t>(Koffyberg &amp; Benko, 1982; Weldegebrieal, 2020)</w:t>
      </w:r>
      <w:r w:rsidR="00303AB3">
        <w:rPr>
          <w:rFonts w:ascii="Times New Roman" w:hAnsi="Times New Roman" w:cs="Times New Roman"/>
          <w:sz w:val="24"/>
          <w:szCs w:val="24"/>
        </w:rPr>
        <w:fldChar w:fldCharType="end"/>
      </w:r>
      <w:r w:rsidR="00310A9B" w:rsidRPr="00310A9B">
        <w:rPr>
          <w:rFonts w:ascii="Times New Roman" w:hAnsi="Times New Roman" w:cs="Times New Roman"/>
          <w:sz w:val="24"/>
          <w:szCs w:val="24"/>
        </w:rPr>
        <w:t xml:space="preserve">. Additionally, they exhibit  low toxicity,  high  chemical and  thermal stability, compatibility, easy synthesis  route,  variable morphology at the nanoscale, a high specific surface area,  improved oxygen adsorption capacity, and low cost </w:t>
      </w:r>
      <w:r w:rsidR="005835BE">
        <w:rPr>
          <w:rFonts w:ascii="Times New Roman" w:hAnsi="Times New Roman" w:cs="Times New Roman"/>
          <w:sz w:val="24"/>
          <w:szCs w:val="24"/>
        </w:rPr>
        <w:fldChar w:fldCharType="begin"/>
      </w:r>
      <w:r w:rsidR="005835BE">
        <w:rPr>
          <w:rFonts w:ascii="Times New Roman" w:hAnsi="Times New Roman" w:cs="Times New Roman"/>
          <w:sz w:val="24"/>
          <w:szCs w:val="24"/>
        </w:rPr>
        <w:instrText xml:space="preserve"> ADDIN ZOTERO_ITEM CSL_CITATION {"citationID":"54ypl9ZM","properties":{"formattedCitation":"(Arunkumar et al., 2019; B S, 2016; Vinothkumar et al., 2019)","plainCitation":"(Arunkumar et al., 2019; B S, 2016; Vinothkumar et al., 2019)","noteIndex":0},"citationItems":[{"id":343,"uris":["http://zotero.org/users/13196811/items/L7BGJLGE"],"itemData":{"id":343,"type":"article-journal","container-title":"Optik","DOI":"10.1016/j.ijleo.2019.02.046","ISSN":"00304026","journalAbbreviation":"Optik","language":"en","page":"698-705","source":"DOI.org (Crossref)","title":"A sol-gel approach to the synthesis of CuO nanoparticles using Lantana camara leaf extract and their photo catalytic activity","volume":"183","author":[{"family":"Arunkumar","given":"B."},{"family":"Johnson Jeyakumar","given":"S."},{"family":"Jothibas","given":"M."}],"issued":{"date-parts":[["2019",4]]}}},{"id":356,"uris":["http://zotero.org/users/13196811/items/M5TDSNBW"],"itemData":{"id":356,"type":"article-journal","container-title":"НаносистеМы: Физика, ХиМия, МатеМатика","page":"482-487","title":"Effect of precipitating agent NaOH on the preparation of copper oxide nanostructures for electrochemical applications","volume":"7","author":[{"family":"B S","given":"B.M."}],"issued":{"date-parts":[["2016"]]}}},{"id":344,"uris":["http://zotero.org/users/13196811/items/EGTFUYRG"],"itemData":{"id":344,"type":"article-journal","container-title":"Journal of Materials Science: Materials in Electronics","DOI":"10.1007/s10854-019-00928-7","ISSN":"0957-4522, 1573-482X","issue":"6","journalAbbreviation":"J Mater Sci: Mater Electron","language":"en","page":"6249-6262","source":"DOI.org (Crossref)","title":"Effect of reaction time on structural, morphological, optical and photocatalytic properties of copper oxide (CuO) nanostructures","volume":"30","author":[{"family":"Vinothkumar","given":"P."},{"family":"Manoharan","given":"C."},{"family":"Shanmugapriya","given":"B."},{"family":"Bououdina","given":"Mohammed"}],"issued":{"date-parts":[["2019",3]]}}}],"schema":"https://github.com/citation-style-language/schema/raw/master/csl-citation.json"} </w:instrText>
      </w:r>
      <w:r w:rsidR="005835BE">
        <w:rPr>
          <w:rFonts w:ascii="Times New Roman" w:hAnsi="Times New Roman" w:cs="Times New Roman"/>
          <w:sz w:val="24"/>
          <w:szCs w:val="24"/>
        </w:rPr>
        <w:fldChar w:fldCharType="separate"/>
      </w:r>
      <w:r w:rsidR="005835BE" w:rsidRPr="005835BE">
        <w:rPr>
          <w:rFonts w:ascii="Times New Roman" w:hAnsi="Times New Roman" w:cs="Times New Roman"/>
          <w:sz w:val="24"/>
        </w:rPr>
        <w:t>(Arunkumar et al., 2019; B S, 2016; Vinothkumar et al., 2019)</w:t>
      </w:r>
      <w:r w:rsidR="005835BE">
        <w:rPr>
          <w:rFonts w:ascii="Times New Roman" w:hAnsi="Times New Roman" w:cs="Times New Roman"/>
          <w:sz w:val="24"/>
          <w:szCs w:val="24"/>
        </w:rPr>
        <w:fldChar w:fldCharType="end"/>
      </w:r>
      <w:r w:rsidR="00310A9B" w:rsidRPr="00310A9B">
        <w:rPr>
          <w:rFonts w:ascii="Times New Roman" w:hAnsi="Times New Roman" w:cs="Times New Roman"/>
          <w:sz w:val="24"/>
          <w:szCs w:val="24"/>
        </w:rPr>
        <w:t xml:space="preserve">. In recent  years, many well-defined CuO nanostructures have  been  synthesized, such  as  nanospheres </w:t>
      </w:r>
      <w:r w:rsidR="00884C76">
        <w:rPr>
          <w:rFonts w:ascii="Times New Roman" w:hAnsi="Times New Roman" w:cs="Times New Roman"/>
          <w:sz w:val="24"/>
          <w:szCs w:val="24"/>
        </w:rPr>
        <w:fldChar w:fldCharType="begin"/>
      </w:r>
      <w:r w:rsidR="00884C76">
        <w:rPr>
          <w:rFonts w:ascii="Times New Roman" w:hAnsi="Times New Roman" w:cs="Times New Roman"/>
          <w:sz w:val="24"/>
          <w:szCs w:val="24"/>
        </w:rPr>
        <w:instrText xml:space="preserve"> ADDIN ZOTERO_ITEM CSL_CITATION {"citationID":"VlywEV32","properties":{"formattedCitation":"(Xu et al., 2005)","plainCitation":"(Xu et al., 2005)","noteIndex":0},"citationItems":[{"id":345,"uris":["http://zotero.org/users/13196811/items/PIYJXN8E"],"itemData":{"id":345,"type":"article-journal","container-title":"The Journal of Physical Chemistry B","DOI":"10.1021/jp051577b","ISSN":"1520-6106, 1520-5207","issue":"28","journalAbbreviation":"J. Phys. Chem. B","language":"en","page":"13561-13566","source":"DOI.org (Crossref)","title":"Fabrication of CuO Pricky Microspheres with Tunable Size by a Simple Solution Route","volume":"109","author":[{"family":"Xu","given":"Yanyan"},{"family":"Chen","given":"Dairong"},{"family":"Jiao","given":"Xiuling"}],"issued":{"date-parts":[["2005",7,1]]}}}],"schema":"https://github.com/citation-style-language/schema/raw/master/csl-citation.json"} </w:instrText>
      </w:r>
      <w:r w:rsidR="00884C76">
        <w:rPr>
          <w:rFonts w:ascii="Times New Roman" w:hAnsi="Times New Roman" w:cs="Times New Roman"/>
          <w:sz w:val="24"/>
          <w:szCs w:val="24"/>
        </w:rPr>
        <w:fldChar w:fldCharType="separate"/>
      </w:r>
      <w:r w:rsidR="00884C76" w:rsidRPr="00884C76">
        <w:rPr>
          <w:rFonts w:ascii="Times New Roman" w:hAnsi="Times New Roman" w:cs="Times New Roman"/>
          <w:sz w:val="24"/>
        </w:rPr>
        <w:t>(Xu et al., 2005)</w:t>
      </w:r>
      <w:r w:rsidR="00884C76">
        <w:rPr>
          <w:rFonts w:ascii="Times New Roman" w:hAnsi="Times New Roman" w:cs="Times New Roman"/>
          <w:sz w:val="24"/>
          <w:szCs w:val="24"/>
        </w:rPr>
        <w:fldChar w:fldCharType="end"/>
      </w:r>
      <w:r w:rsidR="00310A9B" w:rsidRPr="00310A9B">
        <w:rPr>
          <w:rFonts w:ascii="Times New Roman" w:hAnsi="Times New Roman" w:cs="Times New Roman"/>
          <w:sz w:val="24"/>
          <w:szCs w:val="24"/>
        </w:rPr>
        <w:t xml:space="preserve">, nanoflowers </w:t>
      </w:r>
      <w:r w:rsidR="00884C76">
        <w:rPr>
          <w:rFonts w:ascii="Times New Roman" w:hAnsi="Times New Roman" w:cs="Times New Roman"/>
          <w:sz w:val="24"/>
          <w:szCs w:val="24"/>
        </w:rPr>
        <w:fldChar w:fldCharType="begin"/>
      </w:r>
      <w:r w:rsidR="00884C76">
        <w:rPr>
          <w:rFonts w:ascii="Times New Roman" w:hAnsi="Times New Roman" w:cs="Times New Roman"/>
          <w:sz w:val="24"/>
          <w:szCs w:val="24"/>
        </w:rPr>
        <w:instrText xml:space="preserve"> ADDIN ZOTERO_ITEM CSL_CITATION {"citationID":"b8As3mvv","properties":{"formattedCitation":"(Yu &amp; Zhang, 2009)","plainCitation":"(Yu &amp; Zhang, 2009)","noteIndex":0},"citationItems":[{"id":346,"uris":["http://zotero.org/users/13196811/items/3ZZMX3B5"],"itemData":{"id":346,"type":"article-journal","container-title":"Materials Letters","DOI":"10.1016/j.matlet.2009.05.061","ISSN":"0167577X","issue":"21","journalAbbreviation":"Materials Letters","language":"en","page":"1840-1843","source":"DOI.org (Crossref)","title":"Solution-phase synthesis of rose-like CuO","volume":"63","author":[{"family":"Yu","given":"Yuanlie"},{"family":"Zhang","given":"Junyan"}],"issued":{"date-parts":[["2009",8]]}}}],"schema":"https://github.com/citation-style-language/schema/raw/master/csl-citation.json"} </w:instrText>
      </w:r>
      <w:r w:rsidR="00884C76">
        <w:rPr>
          <w:rFonts w:ascii="Times New Roman" w:hAnsi="Times New Roman" w:cs="Times New Roman"/>
          <w:sz w:val="24"/>
          <w:szCs w:val="24"/>
        </w:rPr>
        <w:fldChar w:fldCharType="separate"/>
      </w:r>
      <w:r w:rsidR="00884C76" w:rsidRPr="00884C76">
        <w:rPr>
          <w:rFonts w:ascii="Times New Roman" w:hAnsi="Times New Roman" w:cs="Times New Roman"/>
          <w:sz w:val="24"/>
        </w:rPr>
        <w:t>(Yu &amp; Zhang, 2009)</w:t>
      </w:r>
      <w:r w:rsidR="00884C76">
        <w:rPr>
          <w:rFonts w:ascii="Times New Roman" w:hAnsi="Times New Roman" w:cs="Times New Roman"/>
          <w:sz w:val="24"/>
          <w:szCs w:val="24"/>
        </w:rPr>
        <w:fldChar w:fldCharType="end"/>
      </w:r>
      <w:r w:rsidR="00310A9B" w:rsidRPr="00310A9B">
        <w:rPr>
          <w:rFonts w:ascii="Times New Roman" w:hAnsi="Times New Roman" w:cs="Times New Roman"/>
          <w:sz w:val="24"/>
          <w:szCs w:val="24"/>
        </w:rPr>
        <w:t xml:space="preserve">, micromachines </w:t>
      </w:r>
      <w:r w:rsidR="00310D1C">
        <w:rPr>
          <w:rFonts w:ascii="Times New Roman" w:hAnsi="Times New Roman" w:cs="Times New Roman"/>
          <w:sz w:val="24"/>
          <w:szCs w:val="24"/>
        </w:rPr>
        <w:fldChar w:fldCharType="begin"/>
      </w:r>
      <w:r w:rsidR="00310D1C">
        <w:rPr>
          <w:rFonts w:ascii="Times New Roman" w:hAnsi="Times New Roman" w:cs="Times New Roman"/>
          <w:sz w:val="24"/>
          <w:szCs w:val="24"/>
        </w:rPr>
        <w:instrText xml:space="preserve"> ADDIN ZOTERO_ITEM CSL_CITATION {"citationID":"z6z2iI5u","properties":{"formattedCitation":"(Yang et al., 2013)","plainCitation":"(Yang et al., 2013)","noteIndex":0},"citationItems":[{"id":347,"uris":["http://zotero.org/users/13196811/items/IAQ3TQSR"],"itemData":{"id":347,"type":"article-journal","container-title":"Sensors and Actuators B: Chemical","DOI":"10.1016/j.snb.2013.04.100","ISSN":"09254005","journalAbbreviation":"Sensors and Actuators B: Chemical","language":"en","license":"https://www.elsevier.com/tdm/userlicense/1.0/","page":"159-165","source":"DOI.org (Crossref)","title":"Facile microwave-assisted hydrothermal synthesis of varied-shaped CuO nanoparticles and their gas sensing properties","volume":"185","author":[{"family":"Yang","given":"Chao"},{"family":"Su","given":"Xintai"},{"family":"Wang","given":"Jide"},{"family":"Cao","given":"Xudong"},{"family":"Wang","given":"Shoujiang"},{"family":"Zhang","given":"Lu"}],"issued":{"date-parts":[["2013",8]]}}}],"schema":"https://github.com/citation-style-language/schema/raw/master/csl-citation.json"} </w:instrText>
      </w:r>
      <w:r w:rsidR="00310D1C">
        <w:rPr>
          <w:rFonts w:ascii="Times New Roman" w:hAnsi="Times New Roman" w:cs="Times New Roman"/>
          <w:sz w:val="24"/>
          <w:szCs w:val="24"/>
        </w:rPr>
        <w:fldChar w:fldCharType="separate"/>
      </w:r>
      <w:r w:rsidR="00310D1C" w:rsidRPr="00310D1C">
        <w:rPr>
          <w:rFonts w:ascii="Times New Roman" w:hAnsi="Times New Roman" w:cs="Times New Roman"/>
          <w:sz w:val="24"/>
        </w:rPr>
        <w:t>(Yang et al., 2013)</w:t>
      </w:r>
      <w:r w:rsidR="00310D1C">
        <w:rPr>
          <w:rFonts w:ascii="Times New Roman" w:hAnsi="Times New Roman" w:cs="Times New Roman"/>
          <w:sz w:val="24"/>
          <w:szCs w:val="24"/>
        </w:rPr>
        <w:fldChar w:fldCharType="end"/>
      </w:r>
      <w:r w:rsidR="00310A9B" w:rsidRPr="00310A9B">
        <w:rPr>
          <w:rFonts w:ascii="Times New Roman" w:hAnsi="Times New Roman" w:cs="Times New Roman"/>
          <w:sz w:val="24"/>
          <w:szCs w:val="24"/>
        </w:rPr>
        <w:t xml:space="preserve">, nano  leaves  </w:t>
      </w:r>
      <w:r w:rsidR="00310D1C">
        <w:rPr>
          <w:rFonts w:ascii="Times New Roman" w:hAnsi="Times New Roman" w:cs="Times New Roman"/>
          <w:sz w:val="24"/>
          <w:szCs w:val="24"/>
        </w:rPr>
        <w:fldChar w:fldCharType="begin"/>
      </w:r>
      <w:r w:rsidR="00FD02AF">
        <w:rPr>
          <w:rFonts w:ascii="Times New Roman" w:hAnsi="Times New Roman" w:cs="Times New Roman"/>
          <w:sz w:val="24"/>
          <w:szCs w:val="24"/>
        </w:rPr>
        <w:instrText xml:space="preserve"> ADDIN ZOTERO_ITEM CSL_CITATION {"citationID":"p8M1iZ9N","properties":{"formattedCitation":"(Liang &amp; Zhu, 2004)","plainCitation":"(Liang &amp; Zhu, 2004)","noteIndex":0},"citationItems":[{"id":348,"uris":["http://zotero.org/users/13196811/items/9KKTH6E7"],"itemData":{"id":348,"type":"article-journal","abstract":"Abstract\n            Single-crystalline CuO nanoleaves with an average thickness of about 10 nm and with lateral sizes of hundreds of nanometers to several micrometers have been successfully synthesized by microwave-heating of an aqueous solution containing copper salt and sodium hydroxide. CuO nanoleaves were characterized by powder X-ray diffraction (XRD), transmission electron microscopy (TEM), selected area electron diffraction (SAED), and UV–vis absorption spectrum. The band gap of CuO nanoleaves was estimated to be ≈2.13 eV, which shows significant blue-shift compared with that of the bulk.","container-title":"Chemistry Letters","DOI":"10.1246/cl.2004.1314","ISSN":"0366-7022, 1348-0715","issue":"10","language":"en","license":"https://academic.oup.com/pages/standard-publication-reuse-rights","page":"1314-1315","source":"DOI.org (Crossref)","title":"Microwave-assisted Synthesis of Single-crystalline CuO Nanoleaves","volume":"33","author":[{"family":"Liang","given":"Zhen-Hua"},{"family":"Zhu","given":"Ying-Jie"}],"issued":{"date-parts":[["2004",10,1]]}}}],"schema":"https://github.com/citation-style-language/schema/raw/master/csl-citation.json"} </w:instrText>
      </w:r>
      <w:r w:rsidR="00310D1C">
        <w:rPr>
          <w:rFonts w:ascii="Times New Roman" w:hAnsi="Times New Roman" w:cs="Times New Roman"/>
          <w:sz w:val="24"/>
          <w:szCs w:val="24"/>
        </w:rPr>
        <w:fldChar w:fldCharType="separate"/>
      </w:r>
      <w:r w:rsidR="00FD02AF" w:rsidRPr="00FD02AF">
        <w:rPr>
          <w:rFonts w:ascii="Times New Roman" w:hAnsi="Times New Roman" w:cs="Times New Roman"/>
          <w:sz w:val="24"/>
        </w:rPr>
        <w:t>(Liang &amp; Zhu, 2004)</w:t>
      </w:r>
      <w:r w:rsidR="00310D1C">
        <w:rPr>
          <w:rFonts w:ascii="Times New Roman" w:hAnsi="Times New Roman" w:cs="Times New Roman"/>
          <w:sz w:val="24"/>
          <w:szCs w:val="24"/>
        </w:rPr>
        <w:fldChar w:fldCharType="end"/>
      </w:r>
      <w:r w:rsidR="00310A9B" w:rsidRPr="00310A9B">
        <w:rPr>
          <w:rFonts w:ascii="Times New Roman" w:hAnsi="Times New Roman" w:cs="Times New Roman"/>
          <w:sz w:val="24"/>
          <w:szCs w:val="24"/>
        </w:rPr>
        <w:t xml:space="preserve">, nanorods </w:t>
      </w:r>
      <w:r w:rsidR="00FD02AF">
        <w:rPr>
          <w:rFonts w:ascii="Times New Roman" w:hAnsi="Times New Roman" w:cs="Times New Roman"/>
          <w:sz w:val="24"/>
          <w:szCs w:val="24"/>
        </w:rPr>
        <w:fldChar w:fldCharType="begin"/>
      </w:r>
      <w:r w:rsidR="002476A0">
        <w:rPr>
          <w:rFonts w:ascii="Times New Roman" w:hAnsi="Times New Roman" w:cs="Times New Roman"/>
          <w:sz w:val="24"/>
          <w:szCs w:val="24"/>
        </w:rPr>
        <w:instrText xml:space="preserve"> ADDIN ZOTERO_ITEM CSL_CITATION {"citationID":"zRaCXB1J","properties":{"formattedCitation":"(Yu &amp; Zhang, 2009)","plainCitation":"(Yu &amp; Zhang, 2009)","noteIndex":0},"citationItems":[{"id":346,"uris":["http://zotero.org/users/13196811/items/3ZZMX3B5"],"itemData":{"id":346,"type":"article-journal","container-title":"Materials Letters","DOI":"10.1016/j.matlet.2009.05.061","ISSN":"0167577X","issue":"21","journalAbbreviation":"Materials Letters","language":"en","page":"1840-1843","source":"DOI.org (Crossref)","title":"Solution-phase synthesis of rose-like CuO","volume":"63","author":[{"family":"Yu","given":"Yuanlie"},{"family":"Zhang","given":"Junyan"}],"issued":{"date-parts":[["2009",8]]}}}],"schema":"https://github.com/citation-style-language/schema/raw/master/csl-citation.json"} </w:instrText>
      </w:r>
      <w:r w:rsidR="00FD02AF">
        <w:rPr>
          <w:rFonts w:ascii="Times New Roman" w:hAnsi="Times New Roman" w:cs="Times New Roman"/>
          <w:sz w:val="24"/>
          <w:szCs w:val="24"/>
        </w:rPr>
        <w:fldChar w:fldCharType="separate"/>
      </w:r>
      <w:r w:rsidR="002476A0" w:rsidRPr="002476A0">
        <w:rPr>
          <w:rFonts w:ascii="Times New Roman" w:hAnsi="Times New Roman" w:cs="Times New Roman"/>
          <w:sz w:val="24"/>
        </w:rPr>
        <w:t>(Yu &amp; Zhang, 2009)</w:t>
      </w:r>
      <w:r w:rsidR="00FD02AF">
        <w:rPr>
          <w:rFonts w:ascii="Times New Roman" w:hAnsi="Times New Roman" w:cs="Times New Roman"/>
          <w:sz w:val="24"/>
          <w:szCs w:val="24"/>
        </w:rPr>
        <w:fldChar w:fldCharType="end"/>
      </w:r>
      <w:r w:rsidR="00310A9B" w:rsidRPr="00310A9B">
        <w:rPr>
          <w:rFonts w:ascii="Times New Roman" w:hAnsi="Times New Roman" w:cs="Times New Roman"/>
          <w:sz w:val="24"/>
          <w:szCs w:val="24"/>
        </w:rPr>
        <w:t xml:space="preserve">, nanotubes </w:t>
      </w:r>
      <w:r w:rsidR="002476A0">
        <w:rPr>
          <w:rFonts w:ascii="Times New Roman" w:hAnsi="Times New Roman" w:cs="Times New Roman"/>
          <w:sz w:val="24"/>
          <w:szCs w:val="24"/>
        </w:rPr>
        <w:fldChar w:fldCharType="begin"/>
      </w:r>
      <w:r w:rsidR="002476A0">
        <w:rPr>
          <w:rFonts w:ascii="Times New Roman" w:hAnsi="Times New Roman" w:cs="Times New Roman"/>
          <w:sz w:val="24"/>
          <w:szCs w:val="24"/>
        </w:rPr>
        <w:instrText xml:space="preserve"> ADDIN ZOTERO_ITEM CSL_CITATION {"citationID":"tnMO24YI","properties":{"formattedCitation":"(Cao et al., 2003)","plainCitation":"(Cao et al., 2003)","noteIndex":0},"citationItems":[{"id":350,"uris":["http://zotero.org/users/13196811/items/IH3DA3XW"],"itemData":{"id":350,"type":"article-journal","container-title":"Chemical Communications","DOI":"10.1039/b304505f","ISSN":"1359-7345, 1364-548X","issue":"15","journalAbbreviation":"Chem. Commun.","language":"en","page":"1884","source":"DOI.org (Crossref)","title":"A controllable synthetic route to Cu, Cu2O, and CuO nanotubes and nanorodsElectronic supplementary information (ESI) available: EDS patterns of nanotubes and SEM images of nanorods. See http://www.rsc.org/suppdata/cc/b3/b304505f/","title-short":"A controllable synthetic route to Cu, Cu2O, and CuO nanotubes and nanorodsElectronic supplementary information (ESI) available","author":[{"family":"Cao","given":"Minhua"},{"family":"Hu","given":"Changwen"},{"family":"Wang","given":"Yonghui"},{"family":"Guo","given":"Yihang"},{"family":"Guo","given":"Caixin"},{"family":"Wang","given":"Enbo"}],"issued":{"date-parts":[["2003"]]}}}],"schema":"https://github.com/citation-style-language/schema/raw/master/csl-citation.json"} </w:instrText>
      </w:r>
      <w:r w:rsidR="002476A0">
        <w:rPr>
          <w:rFonts w:ascii="Times New Roman" w:hAnsi="Times New Roman" w:cs="Times New Roman"/>
          <w:sz w:val="24"/>
          <w:szCs w:val="24"/>
        </w:rPr>
        <w:fldChar w:fldCharType="separate"/>
      </w:r>
      <w:r w:rsidR="002476A0" w:rsidRPr="002476A0">
        <w:rPr>
          <w:rFonts w:ascii="Times New Roman" w:hAnsi="Times New Roman" w:cs="Times New Roman"/>
          <w:sz w:val="24"/>
        </w:rPr>
        <w:t>(Cao et al., 2003)</w:t>
      </w:r>
      <w:r w:rsidR="002476A0">
        <w:rPr>
          <w:rFonts w:ascii="Times New Roman" w:hAnsi="Times New Roman" w:cs="Times New Roman"/>
          <w:sz w:val="24"/>
          <w:szCs w:val="24"/>
        </w:rPr>
        <w:fldChar w:fldCharType="end"/>
      </w:r>
      <w:r w:rsidR="00310A9B" w:rsidRPr="00310A9B">
        <w:rPr>
          <w:rFonts w:ascii="Times New Roman" w:hAnsi="Times New Roman" w:cs="Times New Roman"/>
          <w:sz w:val="24"/>
          <w:szCs w:val="24"/>
        </w:rPr>
        <w:t xml:space="preserve">, nanosheets </w:t>
      </w:r>
      <w:r w:rsidR="009D0ECC">
        <w:rPr>
          <w:rFonts w:ascii="Times New Roman" w:hAnsi="Times New Roman" w:cs="Times New Roman"/>
          <w:sz w:val="24"/>
          <w:szCs w:val="24"/>
        </w:rPr>
        <w:fldChar w:fldCharType="begin"/>
      </w:r>
      <w:r w:rsidR="009D0ECC">
        <w:rPr>
          <w:rFonts w:ascii="Times New Roman" w:hAnsi="Times New Roman" w:cs="Times New Roman"/>
          <w:sz w:val="24"/>
          <w:szCs w:val="24"/>
        </w:rPr>
        <w:instrText xml:space="preserve"> ADDIN ZOTERO_ITEM CSL_CITATION {"citationID":"yxgSLuqD","properties":{"formattedCitation":"(Jang &amp; Kim, 2009)","plainCitation":"(Jang &amp; Kim, 2009)","noteIndex":0},"citationItems":[{"id":351,"uris":["http://zotero.org/users/13196811/items/HGC2ZAKB"],"itemData":{"id":351,"type":"article-journal","container-title":"Langmuir","DOI":"10.1021/la9009652","ISSN":"0743-7463, 1520-5827","issue":"11","journalAbbreviation":"Langmuir","language":"en","page":"6028-6031","source":"DOI.org (Crossref)","title":"Facile and Large-Scale Route to the Fabrication of CuO Nanosheets from a Lamellar Mesophase and Their Reversible Self-Assembly","volume":"25","author":[{"family":"Jang","given":"Kwang-Suk"},{"family":"Kim","given":"Jong-Duk"}],"issued":{"date-parts":[["2009",6,2]]}}}],"schema":"https://github.com/citation-style-language/schema/raw/master/csl-citation.json"} </w:instrText>
      </w:r>
      <w:r w:rsidR="009D0ECC">
        <w:rPr>
          <w:rFonts w:ascii="Times New Roman" w:hAnsi="Times New Roman" w:cs="Times New Roman"/>
          <w:sz w:val="24"/>
          <w:szCs w:val="24"/>
        </w:rPr>
        <w:fldChar w:fldCharType="separate"/>
      </w:r>
      <w:r w:rsidR="009D0ECC" w:rsidRPr="009D0ECC">
        <w:rPr>
          <w:rFonts w:ascii="Times New Roman" w:hAnsi="Times New Roman" w:cs="Times New Roman"/>
          <w:sz w:val="24"/>
        </w:rPr>
        <w:t>(Jang &amp; Kim, 2009)</w:t>
      </w:r>
      <w:r w:rsidR="009D0ECC">
        <w:rPr>
          <w:rFonts w:ascii="Times New Roman" w:hAnsi="Times New Roman" w:cs="Times New Roman"/>
          <w:sz w:val="24"/>
          <w:szCs w:val="24"/>
        </w:rPr>
        <w:fldChar w:fldCharType="end"/>
      </w:r>
      <w:r w:rsidR="00310A9B" w:rsidRPr="00310A9B">
        <w:rPr>
          <w:rFonts w:ascii="Times New Roman" w:hAnsi="Times New Roman" w:cs="Times New Roman"/>
          <w:sz w:val="24"/>
          <w:szCs w:val="24"/>
        </w:rPr>
        <w:t xml:space="preserve">, and nanorings </w:t>
      </w:r>
      <w:r w:rsidR="009D0ECC">
        <w:rPr>
          <w:rFonts w:ascii="Times New Roman" w:hAnsi="Times New Roman" w:cs="Times New Roman"/>
          <w:sz w:val="24"/>
          <w:szCs w:val="24"/>
        </w:rPr>
        <w:fldChar w:fldCharType="begin"/>
      </w:r>
      <w:r w:rsidR="009A3F5F">
        <w:rPr>
          <w:rFonts w:ascii="Times New Roman" w:hAnsi="Times New Roman" w:cs="Times New Roman"/>
          <w:sz w:val="24"/>
          <w:szCs w:val="24"/>
        </w:rPr>
        <w:instrText xml:space="preserve"> ADDIN ZOTERO_ITEM CSL_CITATION {"citationID":"1facGZGr","properties":{"formattedCitation":"(Liu et al., 2007)","plainCitation":"(Liu et al., 2007)","noteIndex":0},"citationItems":[{"id":352,"uris":["http://zotero.org/users/13196811/items/3STUEC3V"],"itemData":{"id":352,"type":"article-journal","container-title":"The Journal of Physical Chemistry C","DOI":"10.1021/jp069043d","ISSN":"1932-7447, 1932-7455","issue":"13","journalAbbreviation":"J. Phys. Chem. C","language":"en","page":"5050-5056","source":"DOI.org (Crossref)","title":"From Copper Nanocrystalline to CuO Nanoneedle Array: Synthesis, Growth Mechanism, and Properties","title-short":"From Copper Nanocrystalline to CuO Nanoneedle Array","volume":"111","author":[{"family":"Liu","given":"Yueli"},{"family":"Liao","given":"Lei"},{"family":"Li","given":"Jinchai"},{"family":"Pan","given":"Chunxu"}],"issued":{"date-parts":[["2007",4,1]]}}}],"schema":"https://github.com/citation-style-language/schema/raw/master/csl-citation.json"} </w:instrText>
      </w:r>
      <w:r w:rsidR="009D0ECC">
        <w:rPr>
          <w:rFonts w:ascii="Times New Roman" w:hAnsi="Times New Roman" w:cs="Times New Roman"/>
          <w:sz w:val="24"/>
          <w:szCs w:val="24"/>
        </w:rPr>
        <w:fldChar w:fldCharType="separate"/>
      </w:r>
      <w:r w:rsidR="009A3F5F" w:rsidRPr="009A3F5F">
        <w:rPr>
          <w:rFonts w:ascii="Times New Roman" w:hAnsi="Times New Roman" w:cs="Times New Roman"/>
          <w:sz w:val="24"/>
        </w:rPr>
        <w:t>(Liu et al., 2007)</w:t>
      </w:r>
      <w:r w:rsidR="009D0ECC">
        <w:rPr>
          <w:rFonts w:ascii="Times New Roman" w:hAnsi="Times New Roman" w:cs="Times New Roman"/>
          <w:sz w:val="24"/>
          <w:szCs w:val="24"/>
        </w:rPr>
        <w:fldChar w:fldCharType="end"/>
      </w:r>
      <w:r w:rsidR="00310A9B" w:rsidRPr="00310A9B">
        <w:rPr>
          <w:rFonts w:ascii="Times New Roman" w:hAnsi="Times New Roman" w:cs="Times New Roman"/>
          <w:sz w:val="24"/>
          <w:szCs w:val="24"/>
        </w:rPr>
        <w:t xml:space="preserve"> to improve  the surface reactivity and properties of nanoparticles. CuO-NPs are synthesized by various chemical and physical methods. But these techniques are high-cost, require long-term growth, and multi-step procedures, and  are  not  environmentally friendly. Hence,  researchers are  attempting to  develop  clean,  non-toxic and cost-effective methods that  totally  reduce  the use of hazardous chemicals </w:t>
      </w:r>
      <w:r w:rsidR="00633B63">
        <w:rPr>
          <w:rFonts w:ascii="Times New Roman" w:hAnsi="Times New Roman" w:cs="Times New Roman"/>
          <w:sz w:val="24"/>
          <w:szCs w:val="24"/>
        </w:rPr>
        <w:fldChar w:fldCharType="begin"/>
      </w:r>
      <w:r w:rsidR="00633B63">
        <w:rPr>
          <w:rFonts w:ascii="Times New Roman" w:hAnsi="Times New Roman" w:cs="Times New Roman"/>
          <w:sz w:val="24"/>
          <w:szCs w:val="24"/>
        </w:rPr>
        <w:instrText xml:space="preserve"> ADDIN ZOTERO_ITEM CSL_CITATION {"citationID":"eDLYoWsf","properties":{"formattedCitation":"(Muthuvel et al., 2020)","plainCitation":"(Muthuvel et al., 2020)","noteIndex":0},"citationItems":[{"id":353,"uris":["http://zotero.org/users/13196811/items/6RXDVS5R"],"itemData":{"id":353,"type":"article-journal","container-title":"Research on Chemical Intermediates","DOI":"10.1007/s11164-020-04115-w","ISSN":"0922-6168, 1568-5675","issue":"5","journalAbbreviation":"Res Chem Intermed","language":"en","page":"2705-2729","source":"DOI.org (Crossref)","title":"Synthesis of CeO2-NPs by chemical and biological methods and their photocatalytic, antibacterial and in vitro antioxidant activity","volume":"46","author":[{"family":"Muthuvel","given":"A."},{"family":"Jothibas","given":"M."},{"family":"Manoharan","given":"C."},{"family":"Jayakumar","given":"S. Johnson"}],"issued":{"date-parts":[["2020",5]]}}}],"schema":"https://github.com/citation-style-language/schema/raw/master/csl-citation.json"} </w:instrText>
      </w:r>
      <w:r w:rsidR="00633B63">
        <w:rPr>
          <w:rFonts w:ascii="Times New Roman" w:hAnsi="Times New Roman" w:cs="Times New Roman"/>
          <w:sz w:val="24"/>
          <w:szCs w:val="24"/>
        </w:rPr>
        <w:fldChar w:fldCharType="separate"/>
      </w:r>
      <w:r w:rsidR="00633B63" w:rsidRPr="00633B63">
        <w:rPr>
          <w:rFonts w:ascii="Times New Roman" w:hAnsi="Times New Roman" w:cs="Times New Roman"/>
          <w:sz w:val="24"/>
        </w:rPr>
        <w:t>(Muthuvel et al., 2020)</w:t>
      </w:r>
      <w:r w:rsidR="00633B63">
        <w:rPr>
          <w:rFonts w:ascii="Times New Roman" w:hAnsi="Times New Roman" w:cs="Times New Roman"/>
          <w:sz w:val="24"/>
          <w:szCs w:val="24"/>
        </w:rPr>
        <w:fldChar w:fldCharType="end"/>
      </w:r>
      <w:r w:rsidR="00310A9B" w:rsidRPr="00310A9B">
        <w:rPr>
          <w:rFonts w:ascii="Times New Roman" w:hAnsi="Times New Roman" w:cs="Times New Roman"/>
          <w:sz w:val="24"/>
          <w:szCs w:val="24"/>
        </w:rPr>
        <w:t xml:space="preserve">. </w:t>
      </w:r>
    </w:p>
    <w:p w14:paraId="319D0278" w14:textId="75C39990" w:rsidR="00D667A7" w:rsidRPr="00310A9B" w:rsidRDefault="00D667A7"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br w:type="page"/>
      </w:r>
    </w:p>
    <w:p w14:paraId="61205B80" w14:textId="6486D46C" w:rsidR="00D667A7" w:rsidRDefault="004806F7" w:rsidP="00221293">
      <w:pPr>
        <w:pStyle w:val="Heading1"/>
        <w:spacing w:line="480" w:lineRule="auto"/>
        <w:rPr>
          <w:rFonts w:ascii="Times New Roman" w:hAnsi="Times New Roman" w:cs="Times New Roman"/>
          <w:color w:val="auto"/>
          <w:sz w:val="24"/>
          <w:szCs w:val="24"/>
        </w:rPr>
      </w:pPr>
      <w:r w:rsidRPr="004806F7">
        <w:rPr>
          <w:rFonts w:ascii="Times New Roman" w:hAnsi="Times New Roman" w:cs="Times New Roman"/>
          <w:color w:val="auto"/>
          <w:sz w:val="24"/>
          <w:szCs w:val="24"/>
        </w:rPr>
        <w:lastRenderedPageBreak/>
        <w:t>CHAPTER THREE</w:t>
      </w:r>
    </w:p>
    <w:p w14:paraId="521709BA" w14:textId="54EA6773" w:rsidR="003F3E7E" w:rsidRPr="00DF2912" w:rsidRDefault="000048CC" w:rsidP="00221293">
      <w:pPr>
        <w:pStyle w:val="Heading3"/>
        <w:spacing w:line="480" w:lineRule="auto"/>
        <w:rPr>
          <w:rFonts w:ascii="Times New Roman" w:hAnsi="Times New Roman" w:cs="Times New Roman"/>
          <w:b/>
          <w:bCs/>
          <w:color w:val="auto"/>
        </w:rPr>
      </w:pPr>
      <w:r w:rsidRPr="00DF2912">
        <w:rPr>
          <w:rFonts w:ascii="Times New Roman" w:hAnsi="Times New Roman" w:cs="Times New Roman"/>
          <w:b/>
          <w:bCs/>
          <w:color w:val="auto"/>
        </w:rPr>
        <w:t>MATERIAL AND METHODS</w:t>
      </w:r>
    </w:p>
    <w:p w14:paraId="31632E6B" w14:textId="77777777" w:rsidR="00D667A7" w:rsidRPr="004806F7" w:rsidRDefault="00D667A7" w:rsidP="00221293">
      <w:pPr>
        <w:pStyle w:val="Heading2"/>
        <w:spacing w:line="480" w:lineRule="auto"/>
        <w:rPr>
          <w:rFonts w:ascii="Times New Roman" w:hAnsi="Times New Roman" w:cs="Times New Roman"/>
          <w:color w:val="auto"/>
          <w:sz w:val="24"/>
          <w:szCs w:val="24"/>
        </w:rPr>
      </w:pPr>
      <w:r w:rsidRPr="004806F7">
        <w:rPr>
          <w:rFonts w:ascii="Times New Roman" w:hAnsi="Times New Roman" w:cs="Times New Roman"/>
          <w:color w:val="auto"/>
          <w:sz w:val="24"/>
          <w:szCs w:val="24"/>
        </w:rPr>
        <w:t>3.1</w:t>
      </w:r>
      <w:r w:rsidRPr="004806F7">
        <w:rPr>
          <w:rFonts w:ascii="Times New Roman" w:hAnsi="Times New Roman" w:cs="Times New Roman"/>
          <w:color w:val="auto"/>
          <w:sz w:val="24"/>
          <w:szCs w:val="24"/>
        </w:rPr>
        <w:tab/>
        <w:t>Material and Reagent used</w:t>
      </w:r>
    </w:p>
    <w:p w14:paraId="4017B9D5" w14:textId="77777777" w:rsidR="006C19BA" w:rsidRPr="006C19BA" w:rsidRDefault="006C19BA" w:rsidP="00221293">
      <w:pPr>
        <w:numPr>
          <w:ilvl w:val="0"/>
          <w:numId w:val="1"/>
        </w:numPr>
        <w:spacing w:line="480" w:lineRule="auto"/>
        <w:rPr>
          <w:rFonts w:ascii="Times New Roman" w:hAnsi="Times New Roman" w:cs="Times New Roman"/>
          <w:sz w:val="24"/>
          <w:szCs w:val="24"/>
        </w:rPr>
      </w:pPr>
      <w:r w:rsidRPr="006C19BA">
        <w:rPr>
          <w:rFonts w:ascii="Times New Roman" w:hAnsi="Times New Roman" w:cs="Times New Roman"/>
          <w:sz w:val="24"/>
          <w:szCs w:val="24"/>
        </w:rPr>
        <w:t xml:space="preserve">Extract from </w:t>
      </w:r>
      <w:r w:rsidRPr="006C19BA">
        <w:rPr>
          <w:rFonts w:ascii="Times New Roman" w:hAnsi="Times New Roman" w:cs="Times New Roman"/>
          <w:i/>
          <w:iCs/>
          <w:sz w:val="24"/>
          <w:szCs w:val="24"/>
        </w:rPr>
        <w:t>Gongronema Latifolium</w:t>
      </w:r>
    </w:p>
    <w:p w14:paraId="6940FF29" w14:textId="77777777" w:rsidR="006C19BA" w:rsidRPr="006C19BA" w:rsidRDefault="006C19BA" w:rsidP="00221293">
      <w:pPr>
        <w:numPr>
          <w:ilvl w:val="0"/>
          <w:numId w:val="1"/>
        </w:numPr>
        <w:spacing w:line="480" w:lineRule="auto"/>
        <w:rPr>
          <w:rFonts w:ascii="Times New Roman" w:hAnsi="Times New Roman" w:cs="Times New Roman"/>
          <w:sz w:val="24"/>
          <w:szCs w:val="24"/>
        </w:rPr>
      </w:pPr>
      <w:r w:rsidRPr="006C19BA">
        <w:rPr>
          <w:rFonts w:ascii="Times New Roman" w:hAnsi="Times New Roman" w:cs="Times New Roman"/>
          <w:sz w:val="24"/>
          <w:szCs w:val="24"/>
        </w:rPr>
        <w:t>Copper nitrate trihydrate (95% Cu(NO</w:t>
      </w:r>
      <w:r w:rsidRPr="006C19BA">
        <w:rPr>
          <w:rFonts w:ascii="Times New Roman" w:hAnsi="Times New Roman" w:cs="Times New Roman"/>
          <w:sz w:val="24"/>
          <w:szCs w:val="24"/>
          <w:vertAlign w:val="subscript"/>
        </w:rPr>
        <w:t>3</w:t>
      </w:r>
      <w:r w:rsidRPr="006C19BA">
        <w:rPr>
          <w:rFonts w:ascii="Times New Roman" w:hAnsi="Times New Roman" w:cs="Times New Roman"/>
          <w:sz w:val="24"/>
          <w:szCs w:val="24"/>
        </w:rPr>
        <w:t>)</w:t>
      </w:r>
      <w:r w:rsidRPr="006C19BA">
        <w:rPr>
          <w:rFonts w:ascii="Times New Roman" w:hAnsi="Times New Roman" w:cs="Times New Roman"/>
          <w:sz w:val="24"/>
          <w:szCs w:val="24"/>
          <w:vertAlign w:val="subscript"/>
        </w:rPr>
        <w:t>2</w:t>
      </w:r>
      <w:r w:rsidRPr="006C19BA">
        <w:rPr>
          <w:rFonts w:ascii="Times New Roman" w:hAnsi="Times New Roman" w:cs="Times New Roman"/>
          <w:sz w:val="24"/>
          <w:szCs w:val="24"/>
        </w:rPr>
        <w:t>.3H</w:t>
      </w:r>
      <w:r w:rsidRPr="006C19BA">
        <w:rPr>
          <w:rFonts w:ascii="Times New Roman" w:hAnsi="Times New Roman" w:cs="Times New Roman"/>
          <w:sz w:val="24"/>
          <w:szCs w:val="24"/>
          <w:vertAlign w:val="subscript"/>
        </w:rPr>
        <w:t>2</w:t>
      </w:r>
      <w:r w:rsidRPr="006C19BA">
        <w:rPr>
          <w:rFonts w:ascii="Times New Roman" w:hAnsi="Times New Roman" w:cs="Times New Roman"/>
          <w:sz w:val="24"/>
          <w:szCs w:val="24"/>
        </w:rPr>
        <w:t>O)</w:t>
      </w:r>
    </w:p>
    <w:p w14:paraId="7D89BF7A" w14:textId="77777777" w:rsidR="006C19BA" w:rsidRPr="006C19BA" w:rsidRDefault="006C19BA" w:rsidP="00221293">
      <w:pPr>
        <w:numPr>
          <w:ilvl w:val="0"/>
          <w:numId w:val="1"/>
        </w:numPr>
        <w:spacing w:line="480" w:lineRule="auto"/>
        <w:rPr>
          <w:rFonts w:ascii="Times New Roman" w:hAnsi="Times New Roman" w:cs="Times New Roman"/>
          <w:sz w:val="24"/>
          <w:szCs w:val="24"/>
        </w:rPr>
      </w:pPr>
      <w:r w:rsidRPr="006C19BA">
        <w:rPr>
          <w:rFonts w:ascii="Times New Roman" w:hAnsi="Times New Roman" w:cs="Times New Roman"/>
          <w:sz w:val="24"/>
          <w:szCs w:val="24"/>
        </w:rPr>
        <w:t>Sodium hydroxide (99% NaOH)</w:t>
      </w:r>
    </w:p>
    <w:p w14:paraId="2883A7A1" w14:textId="77777777" w:rsidR="006C19BA" w:rsidRPr="006C19BA" w:rsidRDefault="006C19BA" w:rsidP="00221293">
      <w:pPr>
        <w:numPr>
          <w:ilvl w:val="0"/>
          <w:numId w:val="1"/>
        </w:numPr>
        <w:spacing w:line="480" w:lineRule="auto"/>
        <w:rPr>
          <w:rFonts w:ascii="Times New Roman" w:hAnsi="Times New Roman" w:cs="Times New Roman"/>
          <w:sz w:val="24"/>
          <w:szCs w:val="24"/>
        </w:rPr>
      </w:pPr>
      <w:r w:rsidRPr="006C19BA">
        <w:rPr>
          <w:rFonts w:ascii="Times New Roman" w:hAnsi="Times New Roman" w:cs="Times New Roman"/>
          <w:sz w:val="24"/>
          <w:szCs w:val="24"/>
        </w:rPr>
        <w:t>Ethanol (97%)</w:t>
      </w:r>
    </w:p>
    <w:p w14:paraId="44F88E72" w14:textId="79239B2E" w:rsidR="00D667A7" w:rsidRPr="0068288F" w:rsidRDefault="006C19BA" w:rsidP="00221293">
      <w:pPr>
        <w:numPr>
          <w:ilvl w:val="0"/>
          <w:numId w:val="1"/>
        </w:numPr>
        <w:spacing w:line="480" w:lineRule="auto"/>
        <w:rPr>
          <w:rFonts w:ascii="Times New Roman" w:hAnsi="Times New Roman" w:cs="Times New Roman"/>
          <w:sz w:val="24"/>
          <w:szCs w:val="24"/>
        </w:rPr>
      </w:pPr>
      <w:r w:rsidRPr="006C19BA">
        <w:rPr>
          <w:rFonts w:ascii="Times New Roman" w:hAnsi="Times New Roman" w:cs="Times New Roman"/>
          <w:sz w:val="24"/>
          <w:szCs w:val="24"/>
        </w:rPr>
        <w:t>Distilled water</w:t>
      </w:r>
    </w:p>
    <w:p w14:paraId="0E7D8183" w14:textId="728C56C7" w:rsidR="00D667A7" w:rsidRPr="004806F7" w:rsidRDefault="004806F7" w:rsidP="00221293">
      <w:pPr>
        <w:pStyle w:val="Heading2"/>
        <w:spacing w:line="480" w:lineRule="auto"/>
        <w:rPr>
          <w:rFonts w:ascii="Times New Roman" w:hAnsi="Times New Roman" w:cs="Times New Roman"/>
          <w:color w:val="auto"/>
          <w:sz w:val="24"/>
          <w:szCs w:val="24"/>
        </w:rPr>
      </w:pPr>
      <w:r w:rsidRPr="004806F7">
        <w:rPr>
          <w:rFonts w:ascii="Times New Roman" w:hAnsi="Times New Roman" w:cs="Times New Roman"/>
          <w:color w:val="auto"/>
          <w:sz w:val="24"/>
          <w:szCs w:val="24"/>
        </w:rPr>
        <w:t>3.2</w:t>
      </w:r>
      <w:r w:rsidRPr="004806F7">
        <w:rPr>
          <w:rFonts w:ascii="Times New Roman" w:hAnsi="Times New Roman" w:cs="Times New Roman"/>
          <w:color w:val="auto"/>
          <w:sz w:val="24"/>
          <w:szCs w:val="24"/>
        </w:rPr>
        <w:tab/>
        <w:t>APPARATUS AND EQUIPMENT</w:t>
      </w:r>
    </w:p>
    <w:p w14:paraId="6A66F3CE" w14:textId="7A8DFAF0" w:rsidR="00D667A7" w:rsidRPr="0068288F" w:rsidRDefault="00AB74C7" w:rsidP="00221293">
      <w:pPr>
        <w:pStyle w:val="ListParagraph"/>
        <w:numPr>
          <w:ilvl w:val="0"/>
          <w:numId w:val="2"/>
        </w:numPr>
        <w:spacing w:line="480" w:lineRule="auto"/>
        <w:ind w:left="360"/>
        <w:rPr>
          <w:rFonts w:ascii="Times New Roman" w:hAnsi="Times New Roman" w:cs="Times New Roman"/>
          <w:sz w:val="24"/>
          <w:szCs w:val="24"/>
        </w:rPr>
      </w:pPr>
      <w:bookmarkStart w:id="0" w:name="_Hlk163377775"/>
      <w:r w:rsidRPr="0068288F">
        <w:rPr>
          <w:rFonts w:ascii="Times New Roman" w:hAnsi="Times New Roman" w:cs="Times New Roman"/>
          <w:sz w:val="24"/>
          <w:szCs w:val="24"/>
        </w:rPr>
        <w:t>Magnetic stirrer</w:t>
      </w:r>
    </w:p>
    <w:p w14:paraId="501C8459" w14:textId="06AF421D" w:rsidR="00AB74C7" w:rsidRPr="0068288F" w:rsidRDefault="00AB74C7"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Magnetic bar</w:t>
      </w:r>
    </w:p>
    <w:p w14:paraId="2A568E72" w14:textId="502032B3" w:rsidR="00AB74C7" w:rsidRPr="0068288F" w:rsidRDefault="00AB74C7"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pH meter</w:t>
      </w:r>
    </w:p>
    <w:p w14:paraId="58FA7B13" w14:textId="678EAD81" w:rsidR="00AB74C7" w:rsidRPr="0068288F" w:rsidRDefault="00AB74C7"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Thermometer</w:t>
      </w:r>
    </w:p>
    <w:p w14:paraId="1C9F6703" w14:textId="606E1DE8" w:rsidR="00AB74C7" w:rsidRPr="0068288F" w:rsidRDefault="00C15194"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Electric blender</w:t>
      </w:r>
    </w:p>
    <w:p w14:paraId="3425259D" w14:textId="6EAB2503" w:rsidR="00C15194" w:rsidRPr="0068288F" w:rsidRDefault="00C15194"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Oven</w:t>
      </w:r>
    </w:p>
    <w:p w14:paraId="469E6FED" w14:textId="6170CA0A" w:rsidR="00C15194" w:rsidRPr="0068288F" w:rsidRDefault="00C15194"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Furnace</w:t>
      </w:r>
    </w:p>
    <w:p w14:paraId="1101B72E" w14:textId="5E48EDFF" w:rsidR="00C15194" w:rsidRPr="0068288F" w:rsidRDefault="00C15194"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Glass rods</w:t>
      </w:r>
    </w:p>
    <w:p w14:paraId="43FBEB56" w14:textId="567E0F15" w:rsidR="00C15194" w:rsidRPr="0068288F" w:rsidRDefault="00C15194"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Crucibles</w:t>
      </w:r>
    </w:p>
    <w:p w14:paraId="7E8F8C53" w14:textId="1613FED9" w:rsidR="00C15194" w:rsidRPr="0068288F" w:rsidRDefault="00C15194"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Plastic bottles</w:t>
      </w:r>
    </w:p>
    <w:p w14:paraId="4E6427F6" w14:textId="2FBB9DB6" w:rsidR="00C15194" w:rsidRPr="0068288F" w:rsidRDefault="00C15194"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Beakers</w:t>
      </w:r>
    </w:p>
    <w:p w14:paraId="0BBEA5E4" w14:textId="0CFFF953" w:rsidR="00C15194" w:rsidRPr="0068288F" w:rsidRDefault="0058098F"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Concial flasks</w:t>
      </w:r>
    </w:p>
    <w:p w14:paraId="24793379" w14:textId="13DCB689" w:rsidR="0058098F" w:rsidRPr="0068288F" w:rsidRDefault="0058098F"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Volumetric flasks</w:t>
      </w:r>
    </w:p>
    <w:p w14:paraId="3971191C" w14:textId="6CCA2C76" w:rsidR="0058098F" w:rsidRPr="0068288F" w:rsidRDefault="0058098F"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lastRenderedPageBreak/>
        <w:t xml:space="preserve">Spatula </w:t>
      </w:r>
    </w:p>
    <w:p w14:paraId="7FF5567F" w14:textId="1C20C3FF" w:rsidR="0058098F" w:rsidRPr="0068288F" w:rsidRDefault="0058098F"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Dropper</w:t>
      </w:r>
    </w:p>
    <w:p w14:paraId="641790C4" w14:textId="1A27D994" w:rsidR="0058098F" w:rsidRPr="0068288F" w:rsidRDefault="0058098F"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Paper t</w:t>
      </w:r>
      <w:r w:rsidR="004536F7" w:rsidRPr="0068288F">
        <w:rPr>
          <w:rFonts w:ascii="Times New Roman" w:hAnsi="Times New Roman" w:cs="Times New Roman"/>
          <w:sz w:val="24"/>
          <w:szCs w:val="24"/>
        </w:rPr>
        <w:t>ape</w:t>
      </w:r>
    </w:p>
    <w:p w14:paraId="00C2CD65" w14:textId="677AEF60" w:rsidR="004536F7" w:rsidRPr="0068288F" w:rsidRDefault="004536F7"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Whatman no 42 filter papers</w:t>
      </w:r>
    </w:p>
    <w:p w14:paraId="5706B670" w14:textId="32206EB6" w:rsidR="004536F7" w:rsidRPr="0068288F" w:rsidRDefault="004536F7"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Hand gloves</w:t>
      </w:r>
    </w:p>
    <w:p w14:paraId="498FE642" w14:textId="22DF45FD" w:rsidR="004536F7" w:rsidRPr="0068288F" w:rsidRDefault="004536F7" w:rsidP="00221293">
      <w:pPr>
        <w:pStyle w:val="ListParagraph"/>
        <w:numPr>
          <w:ilvl w:val="0"/>
          <w:numId w:val="2"/>
        </w:numPr>
        <w:spacing w:line="480" w:lineRule="auto"/>
        <w:ind w:left="360"/>
        <w:rPr>
          <w:rFonts w:ascii="Times New Roman" w:hAnsi="Times New Roman" w:cs="Times New Roman"/>
          <w:sz w:val="24"/>
          <w:szCs w:val="24"/>
        </w:rPr>
      </w:pPr>
      <w:r w:rsidRPr="0068288F">
        <w:rPr>
          <w:rFonts w:ascii="Times New Roman" w:hAnsi="Times New Roman" w:cs="Times New Roman"/>
          <w:sz w:val="24"/>
          <w:szCs w:val="24"/>
        </w:rPr>
        <w:t>Nose masks</w:t>
      </w:r>
    </w:p>
    <w:bookmarkEnd w:id="0"/>
    <w:p w14:paraId="0AA40F30" w14:textId="5AF54D28" w:rsidR="00D667A7" w:rsidRPr="0068288F" w:rsidRDefault="00D667A7" w:rsidP="00221293">
      <w:pPr>
        <w:pStyle w:val="Heading2"/>
        <w:spacing w:line="480" w:lineRule="auto"/>
        <w:rPr>
          <w:rFonts w:ascii="Times New Roman" w:hAnsi="Times New Roman" w:cs="Times New Roman"/>
          <w:sz w:val="24"/>
          <w:szCs w:val="24"/>
        </w:rPr>
      </w:pPr>
      <w:r w:rsidRPr="0068288F">
        <w:rPr>
          <w:rFonts w:ascii="Times New Roman" w:hAnsi="Times New Roman" w:cs="Times New Roman"/>
          <w:sz w:val="24"/>
          <w:szCs w:val="24"/>
        </w:rPr>
        <w:t>3.4</w:t>
      </w:r>
      <w:r w:rsidRPr="0068288F">
        <w:rPr>
          <w:rFonts w:ascii="Times New Roman" w:hAnsi="Times New Roman" w:cs="Times New Roman"/>
          <w:sz w:val="24"/>
          <w:szCs w:val="24"/>
        </w:rPr>
        <w:tab/>
      </w:r>
      <w:r w:rsidR="001B6205" w:rsidRPr="0068288F">
        <w:rPr>
          <w:rFonts w:ascii="Times New Roman" w:hAnsi="Times New Roman" w:cs="Times New Roman"/>
          <w:sz w:val="24"/>
          <w:szCs w:val="24"/>
        </w:rPr>
        <w:t>Preparation of the leaf extract</w:t>
      </w:r>
    </w:p>
    <w:p w14:paraId="38F98732" w14:textId="1FC16AB6" w:rsidR="001B6205" w:rsidRDefault="001B6205"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 xml:space="preserve">Fresh leaves of </w:t>
      </w:r>
      <w:r w:rsidR="0040360E" w:rsidRPr="0068288F">
        <w:rPr>
          <w:rFonts w:ascii="Times New Roman" w:hAnsi="Times New Roman" w:cs="Times New Roman"/>
          <w:i/>
          <w:iCs/>
          <w:sz w:val="24"/>
          <w:szCs w:val="24"/>
        </w:rPr>
        <w:t>Gongronema Latifolium</w:t>
      </w:r>
      <w:r w:rsidR="0040360E" w:rsidRPr="0068288F">
        <w:rPr>
          <w:rFonts w:ascii="Times New Roman" w:hAnsi="Times New Roman" w:cs="Times New Roman"/>
          <w:sz w:val="24"/>
          <w:szCs w:val="24"/>
        </w:rPr>
        <w:t xml:space="preserve"> were collected from Nsukka community in Nigeria. 10g of the </w:t>
      </w:r>
      <w:r w:rsidR="00AC653D" w:rsidRPr="0068288F">
        <w:rPr>
          <w:rFonts w:ascii="Times New Roman" w:hAnsi="Times New Roman" w:cs="Times New Roman"/>
          <w:sz w:val="24"/>
          <w:szCs w:val="24"/>
        </w:rPr>
        <w:t xml:space="preserve">leaves were thoroughly </w:t>
      </w:r>
      <w:r w:rsidR="00A81E80" w:rsidRPr="0068288F">
        <w:rPr>
          <w:rFonts w:ascii="Times New Roman" w:hAnsi="Times New Roman" w:cs="Times New Roman"/>
          <w:sz w:val="24"/>
          <w:szCs w:val="24"/>
        </w:rPr>
        <w:t xml:space="preserve">washed with distilled water to remove any dust, after which it was cut </w:t>
      </w:r>
      <w:r w:rsidR="00D11959" w:rsidRPr="0068288F">
        <w:rPr>
          <w:rFonts w:ascii="Times New Roman" w:hAnsi="Times New Roman" w:cs="Times New Roman"/>
          <w:sz w:val="24"/>
          <w:szCs w:val="24"/>
        </w:rPr>
        <w:t>into small pieces and added into 100ml of water in a beaker and heated at 80</w:t>
      </w:r>
      <w:r w:rsidR="00D11959" w:rsidRPr="0068288F">
        <w:rPr>
          <w:rFonts w:ascii="Times New Roman" w:hAnsi="Times New Roman" w:cs="Times New Roman"/>
          <w:sz w:val="24"/>
          <w:szCs w:val="24"/>
          <w:vertAlign w:val="superscript"/>
        </w:rPr>
        <w:t>0</w:t>
      </w:r>
      <w:r w:rsidR="00DA2A3E" w:rsidRPr="0068288F">
        <w:rPr>
          <w:rFonts w:ascii="Times New Roman" w:hAnsi="Times New Roman" w:cs="Times New Roman"/>
          <w:sz w:val="24"/>
          <w:szCs w:val="24"/>
        </w:rPr>
        <w:t>C on an electric heater for 2 hours. After being cooled at room temperature</w:t>
      </w:r>
      <w:r w:rsidR="00805F88" w:rsidRPr="0068288F">
        <w:rPr>
          <w:rFonts w:ascii="Times New Roman" w:hAnsi="Times New Roman" w:cs="Times New Roman"/>
          <w:sz w:val="24"/>
          <w:szCs w:val="24"/>
        </w:rPr>
        <w:t>, it was filtered using whatmann filter paper to extract the filt</w:t>
      </w:r>
      <w:r w:rsidR="00F9233F" w:rsidRPr="0068288F">
        <w:rPr>
          <w:rFonts w:ascii="Times New Roman" w:hAnsi="Times New Roman" w:cs="Times New Roman"/>
          <w:sz w:val="24"/>
          <w:szCs w:val="24"/>
        </w:rPr>
        <w:t xml:space="preserve">rate. The extract was stored in a container in a refrigerator </w:t>
      </w:r>
      <w:r w:rsidR="00503CCE" w:rsidRPr="0068288F">
        <w:rPr>
          <w:rFonts w:ascii="Times New Roman" w:hAnsi="Times New Roman" w:cs="Times New Roman"/>
          <w:sz w:val="24"/>
          <w:szCs w:val="24"/>
        </w:rPr>
        <w:t>until use.</w:t>
      </w:r>
    </w:p>
    <w:p w14:paraId="37032CE4" w14:textId="7622934E" w:rsidR="00CB28AD" w:rsidRDefault="00B63F4E" w:rsidP="00CB28AD">
      <w:pPr>
        <w:keepNext/>
        <w:spacing w:line="480" w:lineRule="auto"/>
      </w:pPr>
      <w:r>
        <w:rPr>
          <w:noProof/>
        </w:rPr>
        <w:drawing>
          <wp:inline distT="0" distB="0" distL="0" distR="0" wp14:anchorId="71B90F69" wp14:editId="78F905A0">
            <wp:extent cx="2196935" cy="1704143"/>
            <wp:effectExtent l="0" t="0" r="0" b="0"/>
            <wp:docPr id="1405427618" name="Picture 6" descr="Image result for ETHNOMEDICAL USES OF GONGRONEMA LATIFO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ETHNOMEDICAL USES OF GONGRONEMA LATIFOL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7239" cy="1712136"/>
                    </a:xfrm>
                    <a:prstGeom prst="rect">
                      <a:avLst/>
                    </a:prstGeom>
                    <a:noFill/>
                    <a:ln>
                      <a:noFill/>
                    </a:ln>
                  </pic:spPr>
                </pic:pic>
              </a:graphicData>
            </a:graphic>
          </wp:inline>
        </w:drawing>
      </w:r>
      <w:r w:rsidR="00CB28AD">
        <w:rPr>
          <w:noProof/>
        </w:rPr>
        <w:drawing>
          <wp:inline distT="0" distB="0" distL="0" distR="0" wp14:anchorId="277A0F26" wp14:editId="2D2E6573">
            <wp:extent cx="1769423" cy="1711488"/>
            <wp:effectExtent l="0" t="0" r="2540" b="3175"/>
            <wp:docPr id="472429681" name="Picture 7" descr="Image result for grinded l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grinded leav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897" cy="1728390"/>
                    </a:xfrm>
                    <a:prstGeom prst="rect">
                      <a:avLst/>
                    </a:prstGeom>
                    <a:noFill/>
                    <a:ln>
                      <a:noFill/>
                    </a:ln>
                  </pic:spPr>
                </pic:pic>
              </a:graphicData>
            </a:graphic>
          </wp:inline>
        </w:drawing>
      </w:r>
    </w:p>
    <w:p w14:paraId="0DAE8523" w14:textId="3C0B2938" w:rsidR="00B63F4E" w:rsidRDefault="00CB28AD" w:rsidP="005E5DC0">
      <w:pPr>
        <w:pStyle w:val="Caption"/>
        <w:rPr>
          <w:rFonts w:ascii="Times New Roman" w:hAnsi="Times New Roman" w:cs="Times New Roman"/>
          <w:i w:val="0"/>
          <w:iCs w:val="0"/>
          <w:noProof/>
          <w:sz w:val="24"/>
          <w:szCs w:val="24"/>
        </w:rPr>
      </w:pPr>
      <w:r w:rsidRPr="005E5DC0">
        <w:rPr>
          <w:rFonts w:ascii="Times New Roman" w:hAnsi="Times New Roman" w:cs="Times New Roman"/>
          <w:i w:val="0"/>
          <w:iCs w:val="0"/>
          <w:sz w:val="24"/>
          <w:szCs w:val="24"/>
        </w:rPr>
        <w:t xml:space="preserve">Figure </w:t>
      </w:r>
      <w:r w:rsidRPr="005E5DC0">
        <w:rPr>
          <w:rFonts w:ascii="Times New Roman" w:hAnsi="Times New Roman" w:cs="Times New Roman"/>
          <w:i w:val="0"/>
          <w:iCs w:val="0"/>
          <w:sz w:val="24"/>
          <w:szCs w:val="24"/>
        </w:rPr>
        <w:fldChar w:fldCharType="begin"/>
      </w:r>
      <w:r w:rsidRPr="005E5DC0">
        <w:rPr>
          <w:rFonts w:ascii="Times New Roman" w:hAnsi="Times New Roman" w:cs="Times New Roman"/>
          <w:i w:val="0"/>
          <w:iCs w:val="0"/>
          <w:sz w:val="24"/>
          <w:szCs w:val="24"/>
        </w:rPr>
        <w:instrText xml:space="preserve"> SEQ Figure \* ARABIC </w:instrText>
      </w:r>
      <w:r w:rsidRPr="005E5DC0">
        <w:rPr>
          <w:rFonts w:ascii="Times New Roman" w:hAnsi="Times New Roman" w:cs="Times New Roman"/>
          <w:i w:val="0"/>
          <w:iCs w:val="0"/>
          <w:sz w:val="24"/>
          <w:szCs w:val="24"/>
        </w:rPr>
        <w:fldChar w:fldCharType="separate"/>
      </w:r>
      <w:r w:rsidR="00F6446B">
        <w:rPr>
          <w:rFonts w:ascii="Times New Roman" w:hAnsi="Times New Roman" w:cs="Times New Roman"/>
          <w:i w:val="0"/>
          <w:iCs w:val="0"/>
          <w:noProof/>
          <w:sz w:val="24"/>
          <w:szCs w:val="24"/>
        </w:rPr>
        <w:t>4</w:t>
      </w:r>
      <w:r w:rsidRPr="005E5DC0">
        <w:rPr>
          <w:rFonts w:ascii="Times New Roman" w:hAnsi="Times New Roman" w:cs="Times New Roman"/>
          <w:i w:val="0"/>
          <w:iCs w:val="0"/>
          <w:sz w:val="24"/>
          <w:szCs w:val="24"/>
        </w:rPr>
        <w:fldChar w:fldCharType="end"/>
      </w:r>
      <w:r w:rsidRPr="005E5DC0">
        <w:rPr>
          <w:rFonts w:ascii="Times New Roman" w:hAnsi="Times New Roman" w:cs="Times New Roman"/>
          <w:i w:val="0"/>
          <w:iCs w:val="0"/>
          <w:sz w:val="24"/>
          <w:szCs w:val="24"/>
        </w:rPr>
        <w:t xml:space="preserve">: Gongronema latifolium leaves: (a) in the farm </w:t>
      </w:r>
      <w:r w:rsidRPr="005E5DC0">
        <w:rPr>
          <w:rFonts w:ascii="Times New Roman" w:hAnsi="Times New Roman" w:cs="Times New Roman"/>
          <w:i w:val="0"/>
          <w:iCs w:val="0"/>
          <w:noProof/>
          <w:sz w:val="24"/>
          <w:szCs w:val="24"/>
        </w:rPr>
        <w:t>(b) washed and grinded</w:t>
      </w:r>
    </w:p>
    <w:p w14:paraId="20EA9243" w14:textId="77777777" w:rsidR="00850702" w:rsidRDefault="008D0A07" w:rsidP="00850702">
      <w:pPr>
        <w:keepNext/>
      </w:pPr>
      <w:r w:rsidRPr="008D0A07">
        <w:lastRenderedPageBreak/>
        <w:drawing>
          <wp:inline distT="0" distB="0" distL="0" distR="0" wp14:anchorId="6BDC9566" wp14:editId="6FE23E87">
            <wp:extent cx="4391638" cy="2114845"/>
            <wp:effectExtent l="0" t="0" r="9525" b="0"/>
            <wp:docPr id="72630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09504" name=""/>
                    <pic:cNvPicPr/>
                  </pic:nvPicPr>
                  <pic:blipFill>
                    <a:blip r:embed="rId15">
                      <a:extLst>
                        <a:ext uri="{BEBA8EAE-BF5A-486C-A8C5-ECC9F3942E4B}">
                          <a14:imgProps xmlns:a14="http://schemas.microsoft.com/office/drawing/2010/main">
                            <a14:imgLayer r:embed="rId16">
                              <a14:imgEffect>
                                <a14:sharpenSoften amount="14000"/>
                              </a14:imgEffect>
                              <a14:imgEffect>
                                <a14:saturation sat="105000"/>
                              </a14:imgEffect>
                              <a14:imgEffect>
                                <a14:brightnessContrast contrast="40000"/>
                              </a14:imgEffect>
                            </a14:imgLayer>
                          </a14:imgProps>
                        </a:ext>
                      </a:extLst>
                    </a:blip>
                    <a:stretch>
                      <a:fillRect/>
                    </a:stretch>
                  </pic:blipFill>
                  <pic:spPr>
                    <a:xfrm>
                      <a:off x="0" y="0"/>
                      <a:ext cx="4391638" cy="2114845"/>
                    </a:xfrm>
                    <a:prstGeom prst="rect">
                      <a:avLst/>
                    </a:prstGeom>
                  </pic:spPr>
                </pic:pic>
              </a:graphicData>
            </a:graphic>
          </wp:inline>
        </w:drawing>
      </w:r>
    </w:p>
    <w:p w14:paraId="1205663D" w14:textId="5B96F13B" w:rsidR="008D0A07" w:rsidRPr="0045518A" w:rsidRDefault="00850702" w:rsidP="00850702">
      <w:pPr>
        <w:pStyle w:val="Caption"/>
        <w:rPr>
          <w:rFonts w:ascii="Times New Roman" w:hAnsi="Times New Roman" w:cs="Times New Roman"/>
          <w:b/>
          <w:bCs/>
          <w:i w:val="0"/>
          <w:iCs w:val="0"/>
          <w:color w:val="auto"/>
          <w:sz w:val="24"/>
          <w:szCs w:val="24"/>
        </w:rPr>
      </w:pPr>
      <w:r w:rsidRPr="0045518A">
        <w:rPr>
          <w:rFonts w:ascii="Times New Roman" w:hAnsi="Times New Roman" w:cs="Times New Roman"/>
          <w:b/>
          <w:bCs/>
          <w:i w:val="0"/>
          <w:iCs w:val="0"/>
          <w:color w:val="auto"/>
          <w:sz w:val="24"/>
          <w:szCs w:val="24"/>
        </w:rPr>
        <w:t xml:space="preserve">Figure </w:t>
      </w:r>
      <w:r w:rsidRPr="0045518A">
        <w:rPr>
          <w:rFonts w:ascii="Times New Roman" w:hAnsi="Times New Roman" w:cs="Times New Roman"/>
          <w:b/>
          <w:bCs/>
          <w:i w:val="0"/>
          <w:iCs w:val="0"/>
          <w:color w:val="auto"/>
          <w:sz w:val="24"/>
          <w:szCs w:val="24"/>
        </w:rPr>
        <w:fldChar w:fldCharType="begin"/>
      </w:r>
      <w:r w:rsidRPr="0045518A">
        <w:rPr>
          <w:rFonts w:ascii="Times New Roman" w:hAnsi="Times New Roman" w:cs="Times New Roman"/>
          <w:b/>
          <w:bCs/>
          <w:i w:val="0"/>
          <w:iCs w:val="0"/>
          <w:color w:val="auto"/>
          <w:sz w:val="24"/>
          <w:szCs w:val="24"/>
        </w:rPr>
        <w:instrText xml:space="preserve"> SEQ Figure \* ARABIC </w:instrText>
      </w:r>
      <w:r w:rsidRPr="0045518A">
        <w:rPr>
          <w:rFonts w:ascii="Times New Roman" w:hAnsi="Times New Roman" w:cs="Times New Roman"/>
          <w:b/>
          <w:bCs/>
          <w:i w:val="0"/>
          <w:iCs w:val="0"/>
          <w:color w:val="auto"/>
          <w:sz w:val="24"/>
          <w:szCs w:val="24"/>
        </w:rPr>
        <w:fldChar w:fldCharType="separate"/>
      </w:r>
      <w:r w:rsidR="00F6446B">
        <w:rPr>
          <w:rFonts w:ascii="Times New Roman" w:hAnsi="Times New Roman" w:cs="Times New Roman"/>
          <w:b/>
          <w:bCs/>
          <w:i w:val="0"/>
          <w:iCs w:val="0"/>
          <w:noProof/>
          <w:color w:val="auto"/>
          <w:sz w:val="24"/>
          <w:szCs w:val="24"/>
        </w:rPr>
        <w:t>5</w:t>
      </w:r>
      <w:r w:rsidRPr="0045518A">
        <w:rPr>
          <w:rFonts w:ascii="Times New Roman" w:hAnsi="Times New Roman" w:cs="Times New Roman"/>
          <w:b/>
          <w:bCs/>
          <w:i w:val="0"/>
          <w:iCs w:val="0"/>
          <w:color w:val="auto"/>
          <w:sz w:val="24"/>
          <w:szCs w:val="24"/>
        </w:rPr>
        <w:fldChar w:fldCharType="end"/>
      </w:r>
      <w:r w:rsidRPr="0045518A">
        <w:rPr>
          <w:rFonts w:ascii="Times New Roman" w:hAnsi="Times New Roman" w:cs="Times New Roman"/>
          <w:b/>
          <w:bCs/>
          <w:i w:val="0"/>
          <w:iCs w:val="0"/>
          <w:color w:val="auto"/>
          <w:sz w:val="24"/>
          <w:szCs w:val="24"/>
        </w:rPr>
        <w:t>: Filteration process of the leaves extract</w:t>
      </w:r>
    </w:p>
    <w:p w14:paraId="04DFDBAA" w14:textId="0C64070B" w:rsidR="00E53871" w:rsidRPr="0068288F" w:rsidRDefault="00B73AD9" w:rsidP="00221293">
      <w:pPr>
        <w:pStyle w:val="Heading2"/>
        <w:spacing w:line="480" w:lineRule="auto"/>
        <w:rPr>
          <w:rFonts w:ascii="Times New Roman" w:hAnsi="Times New Roman" w:cs="Times New Roman"/>
          <w:sz w:val="24"/>
          <w:szCs w:val="24"/>
        </w:rPr>
      </w:pPr>
      <w:r w:rsidRPr="0068288F">
        <w:rPr>
          <w:rFonts w:ascii="Times New Roman" w:hAnsi="Times New Roman" w:cs="Times New Roman"/>
          <w:sz w:val="24"/>
          <w:szCs w:val="24"/>
        </w:rPr>
        <w:t>3.5</w:t>
      </w:r>
      <w:r w:rsidRPr="0068288F">
        <w:rPr>
          <w:rFonts w:ascii="Times New Roman" w:hAnsi="Times New Roman" w:cs="Times New Roman"/>
          <w:sz w:val="24"/>
          <w:szCs w:val="24"/>
        </w:rPr>
        <w:tab/>
      </w:r>
      <w:r w:rsidR="00641035" w:rsidRPr="0068288F">
        <w:rPr>
          <w:rFonts w:ascii="Times New Roman" w:hAnsi="Times New Roman" w:cs="Times New Roman"/>
          <w:sz w:val="24"/>
          <w:szCs w:val="24"/>
        </w:rPr>
        <w:t xml:space="preserve">Green </w:t>
      </w:r>
      <w:r w:rsidRPr="0068288F">
        <w:rPr>
          <w:rFonts w:ascii="Times New Roman" w:hAnsi="Times New Roman" w:cs="Times New Roman"/>
          <w:sz w:val="24"/>
          <w:szCs w:val="24"/>
        </w:rPr>
        <w:t xml:space="preserve">Synthesis of </w:t>
      </w:r>
      <w:r w:rsidR="00641035" w:rsidRPr="0068288F">
        <w:rPr>
          <w:rFonts w:ascii="Times New Roman" w:hAnsi="Times New Roman" w:cs="Times New Roman"/>
          <w:sz w:val="24"/>
          <w:szCs w:val="24"/>
        </w:rPr>
        <w:t>Copper oxide</w:t>
      </w:r>
      <w:r w:rsidRPr="0068288F">
        <w:rPr>
          <w:rFonts w:ascii="Times New Roman" w:hAnsi="Times New Roman" w:cs="Times New Roman"/>
          <w:sz w:val="24"/>
          <w:szCs w:val="24"/>
        </w:rPr>
        <w:t xml:space="preserve"> nanoparticles</w:t>
      </w:r>
    </w:p>
    <w:p w14:paraId="1E472970" w14:textId="7031AFBE" w:rsidR="0045518A" w:rsidRDefault="00B73AD9"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t>CuO nanoparticles were synthesized by using 0.1M Cu(NO</w:t>
      </w:r>
      <w:r w:rsidRPr="0068288F">
        <w:rPr>
          <w:rFonts w:ascii="Times New Roman" w:hAnsi="Times New Roman" w:cs="Times New Roman"/>
          <w:sz w:val="24"/>
          <w:szCs w:val="24"/>
          <w:vertAlign w:val="subscript"/>
        </w:rPr>
        <w:t>3</w:t>
      </w:r>
      <w:r w:rsidRPr="0068288F">
        <w:rPr>
          <w:rFonts w:ascii="Times New Roman" w:hAnsi="Times New Roman" w:cs="Times New Roman"/>
          <w:sz w:val="24"/>
          <w:szCs w:val="24"/>
        </w:rPr>
        <w:t>)</w:t>
      </w:r>
      <w:r w:rsidR="00F323BE" w:rsidRPr="0068288F">
        <w:rPr>
          <w:rFonts w:ascii="Times New Roman" w:hAnsi="Times New Roman" w:cs="Times New Roman"/>
          <w:sz w:val="24"/>
          <w:szCs w:val="24"/>
          <w:vertAlign w:val="subscript"/>
        </w:rPr>
        <w:t>2</w:t>
      </w:r>
      <w:r w:rsidR="00F323BE" w:rsidRPr="0068288F">
        <w:rPr>
          <w:rFonts w:ascii="Times New Roman" w:hAnsi="Times New Roman" w:cs="Times New Roman"/>
          <w:sz w:val="24"/>
          <w:szCs w:val="24"/>
        </w:rPr>
        <w:t>.3H</w:t>
      </w:r>
      <w:r w:rsidR="00F323BE" w:rsidRPr="0068288F">
        <w:rPr>
          <w:rFonts w:ascii="Times New Roman" w:hAnsi="Times New Roman" w:cs="Times New Roman"/>
          <w:sz w:val="24"/>
          <w:szCs w:val="24"/>
          <w:vertAlign w:val="subscript"/>
        </w:rPr>
        <w:t>2</w:t>
      </w:r>
      <w:r w:rsidR="007702BF" w:rsidRPr="0068288F">
        <w:rPr>
          <w:rFonts w:ascii="Times New Roman" w:hAnsi="Times New Roman" w:cs="Times New Roman"/>
          <w:sz w:val="24"/>
          <w:szCs w:val="24"/>
        </w:rPr>
        <w:t>O</w:t>
      </w:r>
      <w:r w:rsidR="00F323BE" w:rsidRPr="0068288F">
        <w:rPr>
          <w:rFonts w:ascii="Times New Roman" w:hAnsi="Times New Roman" w:cs="Times New Roman"/>
          <w:sz w:val="24"/>
          <w:szCs w:val="24"/>
        </w:rPr>
        <w:t>. 100ml of the copper nitrates was taken in  a 250ml Erlenmeye</w:t>
      </w:r>
      <w:r w:rsidR="00515C33" w:rsidRPr="0068288F">
        <w:rPr>
          <w:rFonts w:ascii="Times New Roman" w:hAnsi="Times New Roman" w:cs="Times New Roman"/>
          <w:sz w:val="24"/>
          <w:szCs w:val="24"/>
        </w:rPr>
        <w:t xml:space="preserve">r Flask and 25ml of the </w:t>
      </w:r>
      <w:r w:rsidR="00515C33" w:rsidRPr="0068288F">
        <w:rPr>
          <w:rFonts w:ascii="Times New Roman" w:hAnsi="Times New Roman" w:cs="Times New Roman"/>
          <w:i/>
          <w:iCs/>
          <w:sz w:val="24"/>
          <w:szCs w:val="24"/>
        </w:rPr>
        <w:t>Gongronema Latifolium</w:t>
      </w:r>
      <w:r w:rsidR="00F33FF8" w:rsidRPr="0068288F">
        <w:rPr>
          <w:rFonts w:ascii="Times New Roman" w:hAnsi="Times New Roman" w:cs="Times New Roman"/>
          <w:i/>
          <w:iCs/>
          <w:sz w:val="24"/>
          <w:szCs w:val="24"/>
        </w:rPr>
        <w:t xml:space="preserve"> </w:t>
      </w:r>
      <w:r w:rsidR="00F33FF8" w:rsidRPr="0068288F">
        <w:rPr>
          <w:rFonts w:ascii="Times New Roman" w:hAnsi="Times New Roman" w:cs="Times New Roman"/>
          <w:sz w:val="24"/>
          <w:szCs w:val="24"/>
        </w:rPr>
        <w:t>extract was added slowly to reduce copper ions to its copper</w:t>
      </w:r>
      <w:r w:rsidR="009B711D" w:rsidRPr="0068288F">
        <w:rPr>
          <w:rFonts w:ascii="Times New Roman" w:hAnsi="Times New Roman" w:cs="Times New Roman"/>
          <w:sz w:val="24"/>
          <w:szCs w:val="24"/>
        </w:rPr>
        <w:t xml:space="preserve"> oxide nanoparticles. Then, 10ml of 2M NaOH solution was added to adjust pH to 11 wh</w:t>
      </w:r>
      <w:r w:rsidR="00BD006F" w:rsidRPr="0068288F">
        <w:rPr>
          <w:rFonts w:ascii="Times New Roman" w:hAnsi="Times New Roman" w:cs="Times New Roman"/>
          <w:sz w:val="24"/>
          <w:szCs w:val="24"/>
        </w:rPr>
        <w:t>ile stirring it constantly. The solution was stirred</w:t>
      </w:r>
      <w:r w:rsidR="00EC7C04" w:rsidRPr="0068288F">
        <w:rPr>
          <w:rFonts w:ascii="Times New Roman" w:hAnsi="Times New Roman" w:cs="Times New Roman"/>
          <w:sz w:val="24"/>
          <w:szCs w:val="24"/>
        </w:rPr>
        <w:t xml:space="preserve"> </w:t>
      </w:r>
      <w:r w:rsidR="00B460EA" w:rsidRPr="0068288F">
        <w:rPr>
          <w:rFonts w:ascii="Times New Roman" w:hAnsi="Times New Roman" w:cs="Times New Roman"/>
          <w:sz w:val="24"/>
          <w:szCs w:val="24"/>
        </w:rPr>
        <w:t>continuously at  80</w:t>
      </w:r>
      <w:r w:rsidR="00B460EA" w:rsidRPr="0068288F">
        <w:rPr>
          <w:rFonts w:ascii="Times New Roman" w:hAnsi="Times New Roman" w:cs="Times New Roman"/>
          <w:sz w:val="24"/>
          <w:szCs w:val="24"/>
          <w:vertAlign w:val="superscript"/>
        </w:rPr>
        <w:t>0</w:t>
      </w:r>
      <w:r w:rsidR="00B460EA" w:rsidRPr="0068288F">
        <w:rPr>
          <w:rFonts w:ascii="Times New Roman" w:hAnsi="Times New Roman" w:cs="Times New Roman"/>
          <w:sz w:val="24"/>
          <w:szCs w:val="24"/>
        </w:rPr>
        <w:t xml:space="preserve">C for 2 hours. </w:t>
      </w:r>
    </w:p>
    <w:p w14:paraId="41CC1DBE" w14:textId="77777777" w:rsidR="00E42742" w:rsidRDefault="007F2422" w:rsidP="00E42742">
      <w:pPr>
        <w:keepNext/>
      </w:pPr>
      <w:r>
        <w:rPr>
          <w:noProof/>
        </w:rPr>
        <w:drawing>
          <wp:inline distT="0" distB="0" distL="0" distR="0" wp14:anchorId="2DA7EBA5" wp14:editId="6CBAC65C">
            <wp:extent cx="1685719" cy="2896054"/>
            <wp:effectExtent l="0" t="0" r="0" b="0"/>
            <wp:docPr id="1965348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9911" t="17581" r="16037" b="25219"/>
                    <a:stretch/>
                  </pic:blipFill>
                  <pic:spPr bwMode="auto">
                    <a:xfrm>
                      <a:off x="0" y="0"/>
                      <a:ext cx="1686915" cy="2898109"/>
                    </a:xfrm>
                    <a:prstGeom prst="rect">
                      <a:avLst/>
                    </a:prstGeom>
                    <a:noFill/>
                    <a:ln>
                      <a:noFill/>
                    </a:ln>
                    <a:extLst>
                      <a:ext uri="{53640926-AAD7-44D8-BBD7-CCE9431645EC}">
                        <a14:shadowObscured xmlns:a14="http://schemas.microsoft.com/office/drawing/2010/main"/>
                      </a:ext>
                    </a:extLst>
                  </pic:spPr>
                </pic:pic>
              </a:graphicData>
            </a:graphic>
          </wp:inline>
        </w:drawing>
      </w:r>
      <w:r w:rsidRPr="007F2422">
        <w:rPr>
          <w:noProof/>
        </w:rPr>
        <w:t xml:space="preserve"> </w:t>
      </w:r>
      <w:r>
        <w:rPr>
          <w:noProof/>
        </w:rPr>
        <w:drawing>
          <wp:inline distT="0" distB="0" distL="0" distR="0" wp14:anchorId="64E8115B" wp14:editId="4B4CB3CE">
            <wp:extent cx="1887125" cy="2896557"/>
            <wp:effectExtent l="0" t="0" r="0" b="0"/>
            <wp:docPr id="997016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t="34075" r="12647" b="5642"/>
                    <a:stretch/>
                  </pic:blipFill>
                  <pic:spPr bwMode="auto">
                    <a:xfrm>
                      <a:off x="0" y="0"/>
                      <a:ext cx="1888948" cy="28993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72D707" wp14:editId="19410254">
            <wp:extent cx="1792427" cy="2931548"/>
            <wp:effectExtent l="0" t="0" r="0" b="2540"/>
            <wp:docPr id="1491076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13" t="26767" r="21966" b="21963"/>
                    <a:stretch/>
                  </pic:blipFill>
                  <pic:spPr bwMode="auto">
                    <a:xfrm>
                      <a:off x="0" y="0"/>
                      <a:ext cx="1794327" cy="2934656"/>
                    </a:xfrm>
                    <a:prstGeom prst="rect">
                      <a:avLst/>
                    </a:prstGeom>
                    <a:noFill/>
                    <a:ln>
                      <a:noFill/>
                    </a:ln>
                    <a:extLst>
                      <a:ext uri="{53640926-AAD7-44D8-BBD7-CCE9431645EC}">
                        <a14:shadowObscured xmlns:a14="http://schemas.microsoft.com/office/drawing/2010/main"/>
                      </a:ext>
                    </a:extLst>
                  </pic:spPr>
                </pic:pic>
              </a:graphicData>
            </a:graphic>
          </wp:inline>
        </w:drawing>
      </w:r>
    </w:p>
    <w:p w14:paraId="5C8E867B" w14:textId="76CC0C54" w:rsidR="0045518A" w:rsidRPr="00E42742" w:rsidRDefault="00E42742" w:rsidP="00E42742">
      <w:pPr>
        <w:pStyle w:val="Caption"/>
        <w:rPr>
          <w:rFonts w:ascii="Times New Roman" w:hAnsi="Times New Roman" w:cs="Times New Roman"/>
          <w:i w:val="0"/>
          <w:iCs w:val="0"/>
          <w:color w:val="auto"/>
          <w:sz w:val="24"/>
          <w:szCs w:val="24"/>
        </w:rPr>
      </w:pPr>
      <w:r w:rsidRPr="00E42742">
        <w:rPr>
          <w:rFonts w:ascii="Times New Roman" w:hAnsi="Times New Roman" w:cs="Times New Roman"/>
          <w:i w:val="0"/>
          <w:iCs w:val="0"/>
          <w:color w:val="auto"/>
          <w:sz w:val="24"/>
          <w:szCs w:val="24"/>
        </w:rPr>
        <w:t xml:space="preserve">Figure </w:t>
      </w:r>
      <w:r w:rsidRPr="00E42742">
        <w:rPr>
          <w:rFonts w:ascii="Times New Roman" w:hAnsi="Times New Roman" w:cs="Times New Roman"/>
          <w:i w:val="0"/>
          <w:iCs w:val="0"/>
          <w:color w:val="auto"/>
          <w:sz w:val="24"/>
          <w:szCs w:val="24"/>
        </w:rPr>
        <w:fldChar w:fldCharType="begin"/>
      </w:r>
      <w:r w:rsidRPr="00E42742">
        <w:rPr>
          <w:rFonts w:ascii="Times New Roman" w:hAnsi="Times New Roman" w:cs="Times New Roman"/>
          <w:i w:val="0"/>
          <w:iCs w:val="0"/>
          <w:color w:val="auto"/>
          <w:sz w:val="24"/>
          <w:szCs w:val="24"/>
        </w:rPr>
        <w:instrText xml:space="preserve"> SEQ Figure \* ARABIC </w:instrText>
      </w:r>
      <w:r w:rsidRPr="00E42742">
        <w:rPr>
          <w:rFonts w:ascii="Times New Roman" w:hAnsi="Times New Roman" w:cs="Times New Roman"/>
          <w:i w:val="0"/>
          <w:iCs w:val="0"/>
          <w:color w:val="auto"/>
          <w:sz w:val="24"/>
          <w:szCs w:val="24"/>
        </w:rPr>
        <w:fldChar w:fldCharType="separate"/>
      </w:r>
      <w:r w:rsidR="00F6446B">
        <w:rPr>
          <w:rFonts w:ascii="Times New Roman" w:hAnsi="Times New Roman" w:cs="Times New Roman"/>
          <w:i w:val="0"/>
          <w:iCs w:val="0"/>
          <w:noProof/>
          <w:color w:val="auto"/>
          <w:sz w:val="24"/>
          <w:szCs w:val="24"/>
        </w:rPr>
        <w:t>6</w:t>
      </w:r>
      <w:r w:rsidRPr="00E42742">
        <w:rPr>
          <w:rFonts w:ascii="Times New Roman" w:hAnsi="Times New Roman" w:cs="Times New Roman"/>
          <w:i w:val="0"/>
          <w:iCs w:val="0"/>
          <w:color w:val="auto"/>
          <w:sz w:val="24"/>
          <w:szCs w:val="24"/>
        </w:rPr>
        <w:fldChar w:fldCharType="end"/>
      </w:r>
      <w:r w:rsidRPr="00E42742">
        <w:rPr>
          <w:rFonts w:ascii="Times New Roman" w:hAnsi="Times New Roman" w:cs="Times New Roman"/>
          <w:i w:val="0"/>
          <w:iCs w:val="0"/>
          <w:color w:val="auto"/>
          <w:sz w:val="24"/>
          <w:szCs w:val="24"/>
        </w:rPr>
        <w:t>: Copper solution colour change at different time</w:t>
      </w:r>
    </w:p>
    <w:p w14:paraId="30941676" w14:textId="0CD8AB18" w:rsidR="0040275D" w:rsidRDefault="00E42742" w:rsidP="00221293">
      <w:pPr>
        <w:spacing w:line="480" w:lineRule="auto"/>
        <w:rPr>
          <w:rFonts w:ascii="Times New Roman" w:hAnsi="Times New Roman" w:cs="Times New Roman"/>
          <w:sz w:val="24"/>
          <w:szCs w:val="24"/>
        </w:rPr>
      </w:pPr>
      <w:r w:rsidRPr="00E42742">
        <w:rPr>
          <w:rFonts w:ascii="Times New Roman" w:hAnsi="Times New Roman" w:cs="Times New Roman"/>
          <w:sz w:val="24"/>
          <w:szCs w:val="24"/>
        </w:rPr>
        <w:lastRenderedPageBreak/>
        <w:t xml:space="preserve">The blue coloured solution turned green immediately and after about 2 </w:t>
      </w:r>
      <w:r w:rsidR="008564FD" w:rsidRPr="00E42742">
        <w:rPr>
          <w:rFonts w:ascii="Times New Roman" w:hAnsi="Times New Roman" w:cs="Times New Roman"/>
          <w:sz w:val="24"/>
          <w:szCs w:val="24"/>
        </w:rPr>
        <w:t>hours</w:t>
      </w:r>
      <w:r w:rsidRPr="00E42742">
        <w:rPr>
          <w:rFonts w:ascii="Times New Roman" w:hAnsi="Times New Roman" w:cs="Times New Roman"/>
          <w:sz w:val="24"/>
          <w:szCs w:val="24"/>
        </w:rPr>
        <w:t>, a dark brown precipitate formed indicated that all the copper ions have been reduced and CuO nanoparticles have been formed. The obtained precipitate was centrifugated at 10,000 rpm for 10mins and washed several times using distilled water and ethanol for removal of impurities, and the sample was dried at 800c for 2hours.</w:t>
      </w:r>
    </w:p>
    <w:p w14:paraId="35864CEE" w14:textId="77777777" w:rsidR="00F6446B" w:rsidRDefault="00FB489D" w:rsidP="00F6446B">
      <w:pPr>
        <w:keepNext/>
        <w:spacing w:line="480" w:lineRule="auto"/>
      </w:pPr>
      <w:r w:rsidRPr="00FB489D">
        <w:rPr>
          <w:rFonts w:ascii="Times New Roman" w:hAnsi="Times New Roman" w:cs="Times New Roman"/>
          <w:sz w:val="24"/>
          <w:szCs w:val="24"/>
        </w:rPr>
        <w:drawing>
          <wp:inline distT="0" distB="0" distL="0" distR="0" wp14:anchorId="0E26701A" wp14:editId="74E7E989">
            <wp:extent cx="4286848" cy="1895740"/>
            <wp:effectExtent l="0" t="0" r="0" b="9525"/>
            <wp:docPr id="92376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66236" name=""/>
                    <pic:cNvPicPr/>
                  </pic:nvPicPr>
                  <pic:blipFill>
                    <a:blip r:embed="rId20">
                      <a:extLst>
                        <a:ext uri="{BEBA8EAE-BF5A-486C-A8C5-ECC9F3942E4B}">
                          <a14:imgProps xmlns:a14="http://schemas.microsoft.com/office/drawing/2010/main">
                            <a14:imgLayer r:embed="rId21">
                              <a14:imgEffect>
                                <a14:sharpenSoften amount="23000"/>
                              </a14:imgEffect>
                              <a14:imgEffect>
                                <a14:colorTemperature colorTemp="8821"/>
                              </a14:imgEffect>
                              <a14:imgEffect>
                                <a14:saturation sat="118000"/>
                              </a14:imgEffect>
                              <a14:imgEffect>
                                <a14:brightnessContrast bright="16000" contrast="7000"/>
                              </a14:imgEffect>
                            </a14:imgLayer>
                          </a14:imgProps>
                        </a:ext>
                      </a:extLst>
                    </a:blip>
                    <a:stretch>
                      <a:fillRect/>
                    </a:stretch>
                  </pic:blipFill>
                  <pic:spPr>
                    <a:xfrm>
                      <a:off x="0" y="0"/>
                      <a:ext cx="4286848" cy="1895740"/>
                    </a:xfrm>
                    <a:prstGeom prst="rect">
                      <a:avLst/>
                    </a:prstGeom>
                  </pic:spPr>
                </pic:pic>
              </a:graphicData>
            </a:graphic>
          </wp:inline>
        </w:drawing>
      </w:r>
    </w:p>
    <w:p w14:paraId="609FA331" w14:textId="1A76195B" w:rsidR="00FB489D" w:rsidRPr="00F6446B" w:rsidRDefault="00F6446B" w:rsidP="00F6446B">
      <w:pPr>
        <w:pStyle w:val="Caption"/>
        <w:rPr>
          <w:rFonts w:ascii="Times New Roman" w:hAnsi="Times New Roman" w:cs="Times New Roman"/>
          <w:i w:val="0"/>
          <w:iCs w:val="0"/>
          <w:color w:val="auto"/>
          <w:sz w:val="24"/>
          <w:szCs w:val="24"/>
        </w:rPr>
      </w:pPr>
      <w:r w:rsidRPr="00F6446B">
        <w:rPr>
          <w:rFonts w:ascii="Times New Roman" w:hAnsi="Times New Roman" w:cs="Times New Roman"/>
          <w:i w:val="0"/>
          <w:iCs w:val="0"/>
          <w:color w:val="auto"/>
          <w:sz w:val="24"/>
          <w:szCs w:val="24"/>
        </w:rPr>
        <w:t xml:space="preserve">Figure </w:t>
      </w:r>
      <w:r w:rsidRPr="00F6446B">
        <w:rPr>
          <w:rFonts w:ascii="Times New Roman" w:hAnsi="Times New Roman" w:cs="Times New Roman"/>
          <w:i w:val="0"/>
          <w:iCs w:val="0"/>
          <w:color w:val="auto"/>
          <w:sz w:val="24"/>
          <w:szCs w:val="24"/>
        </w:rPr>
        <w:fldChar w:fldCharType="begin"/>
      </w:r>
      <w:r w:rsidRPr="00F6446B">
        <w:rPr>
          <w:rFonts w:ascii="Times New Roman" w:hAnsi="Times New Roman" w:cs="Times New Roman"/>
          <w:i w:val="0"/>
          <w:iCs w:val="0"/>
          <w:color w:val="auto"/>
          <w:sz w:val="24"/>
          <w:szCs w:val="24"/>
        </w:rPr>
        <w:instrText xml:space="preserve"> SEQ Figure \* ARABIC </w:instrText>
      </w:r>
      <w:r w:rsidRPr="00F6446B">
        <w:rPr>
          <w:rFonts w:ascii="Times New Roman" w:hAnsi="Times New Roman" w:cs="Times New Roman"/>
          <w:i w:val="0"/>
          <w:iCs w:val="0"/>
          <w:color w:val="auto"/>
          <w:sz w:val="24"/>
          <w:szCs w:val="24"/>
        </w:rPr>
        <w:fldChar w:fldCharType="separate"/>
      </w:r>
      <w:r w:rsidRPr="00F6446B">
        <w:rPr>
          <w:rFonts w:ascii="Times New Roman" w:hAnsi="Times New Roman" w:cs="Times New Roman"/>
          <w:i w:val="0"/>
          <w:iCs w:val="0"/>
          <w:noProof/>
          <w:color w:val="auto"/>
          <w:sz w:val="24"/>
          <w:szCs w:val="24"/>
        </w:rPr>
        <w:t>7</w:t>
      </w:r>
      <w:r w:rsidRPr="00F6446B">
        <w:rPr>
          <w:rFonts w:ascii="Times New Roman" w:hAnsi="Times New Roman" w:cs="Times New Roman"/>
          <w:i w:val="0"/>
          <w:iCs w:val="0"/>
          <w:color w:val="auto"/>
          <w:sz w:val="24"/>
          <w:szCs w:val="24"/>
        </w:rPr>
        <w:fldChar w:fldCharType="end"/>
      </w:r>
      <w:r w:rsidRPr="00F6446B">
        <w:rPr>
          <w:rFonts w:ascii="Times New Roman" w:hAnsi="Times New Roman" w:cs="Times New Roman"/>
          <w:i w:val="0"/>
          <w:iCs w:val="0"/>
          <w:color w:val="auto"/>
          <w:sz w:val="24"/>
          <w:szCs w:val="24"/>
        </w:rPr>
        <w:t>: (a) separation after 24hrs (b) grinding process of the GSCu-NPs</w:t>
      </w:r>
      <w:r w:rsidRPr="00F6446B">
        <w:rPr>
          <w:rFonts w:ascii="Times New Roman" w:hAnsi="Times New Roman" w:cs="Times New Roman"/>
          <w:i w:val="0"/>
          <w:iCs w:val="0"/>
          <w:noProof/>
          <w:color w:val="auto"/>
          <w:sz w:val="24"/>
          <w:szCs w:val="24"/>
        </w:rPr>
        <w:t xml:space="preserve"> after drying and annealing (c) green synthesized GSCu-NPs</w:t>
      </w:r>
    </w:p>
    <w:p w14:paraId="7A02190C" w14:textId="77777777" w:rsidR="00F6446B" w:rsidRDefault="00F6446B" w:rsidP="00221293">
      <w:pPr>
        <w:spacing w:line="480" w:lineRule="auto"/>
        <w:rPr>
          <w:rFonts w:ascii="Times New Roman" w:hAnsi="Times New Roman" w:cs="Times New Roman"/>
          <w:sz w:val="24"/>
          <w:szCs w:val="24"/>
          <w:u w:val="single"/>
        </w:rPr>
      </w:pPr>
    </w:p>
    <w:p w14:paraId="2F98E8CA" w14:textId="406B9363" w:rsidR="0088141C" w:rsidRPr="0068288F" w:rsidRDefault="002C4487" w:rsidP="00221293">
      <w:pPr>
        <w:spacing w:line="480" w:lineRule="auto"/>
        <w:rPr>
          <w:rFonts w:ascii="Times New Roman" w:hAnsi="Times New Roman" w:cs="Times New Roman"/>
          <w:sz w:val="24"/>
          <w:szCs w:val="24"/>
          <w:u w:val="single"/>
        </w:rPr>
      </w:pPr>
      <w:r w:rsidRPr="0068288F">
        <w:rPr>
          <w:rFonts w:ascii="Times New Roman" w:hAnsi="Times New Roman" w:cs="Times New Roman"/>
          <w:sz w:val="24"/>
          <w:szCs w:val="24"/>
          <w:u w:val="single"/>
        </w:rPr>
        <w:t>Preparation of 100ml of Cu(NO</w:t>
      </w:r>
      <w:r w:rsidRPr="0068288F">
        <w:rPr>
          <w:rFonts w:ascii="Times New Roman" w:hAnsi="Times New Roman" w:cs="Times New Roman"/>
          <w:sz w:val="24"/>
          <w:szCs w:val="24"/>
          <w:u w:val="single"/>
          <w:vertAlign w:val="subscript"/>
        </w:rPr>
        <w:t>3</w:t>
      </w:r>
      <w:r w:rsidRPr="0068288F">
        <w:rPr>
          <w:rFonts w:ascii="Times New Roman" w:hAnsi="Times New Roman" w:cs="Times New Roman"/>
          <w:sz w:val="24"/>
          <w:szCs w:val="24"/>
          <w:u w:val="single"/>
        </w:rPr>
        <w:t>)</w:t>
      </w:r>
      <w:r w:rsidRPr="0068288F">
        <w:rPr>
          <w:rFonts w:ascii="Times New Roman" w:hAnsi="Times New Roman" w:cs="Times New Roman"/>
          <w:sz w:val="24"/>
          <w:szCs w:val="24"/>
          <w:u w:val="single"/>
          <w:vertAlign w:val="subscript"/>
        </w:rPr>
        <w:t>2</w:t>
      </w:r>
      <w:r w:rsidRPr="0068288F">
        <w:rPr>
          <w:rFonts w:ascii="Times New Roman" w:hAnsi="Times New Roman" w:cs="Times New Roman"/>
          <w:sz w:val="24"/>
          <w:szCs w:val="24"/>
          <w:u w:val="single"/>
        </w:rPr>
        <w:t>.3H</w:t>
      </w:r>
      <w:r w:rsidRPr="0068288F">
        <w:rPr>
          <w:rFonts w:ascii="Times New Roman" w:hAnsi="Times New Roman" w:cs="Times New Roman"/>
          <w:sz w:val="24"/>
          <w:szCs w:val="24"/>
          <w:u w:val="single"/>
          <w:vertAlign w:val="subscript"/>
        </w:rPr>
        <w:t>2</w:t>
      </w:r>
      <w:r w:rsidR="00740A50" w:rsidRPr="0068288F">
        <w:rPr>
          <w:rFonts w:ascii="Times New Roman" w:hAnsi="Times New Roman" w:cs="Times New Roman"/>
          <w:sz w:val="24"/>
          <w:szCs w:val="24"/>
          <w:u w:val="single"/>
        </w:rPr>
        <w:t>O</w:t>
      </w:r>
    </w:p>
    <w:p w14:paraId="23642F00" w14:textId="2096BF43" w:rsidR="00740A50" w:rsidRPr="0068288F" w:rsidRDefault="0068288F" w:rsidP="00221293">
      <w:pPr>
        <w:spacing w:line="480"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Mass= </m:t>
          </m:r>
          <m:f>
            <m:fPr>
              <m:ctrlPr>
                <w:rPr>
                  <w:rFonts w:ascii="Cambria Math" w:hAnsi="Cambria Math" w:cs="Times New Roman"/>
                  <w:i/>
                  <w:sz w:val="24"/>
                  <w:szCs w:val="24"/>
                </w:rPr>
              </m:ctrlPr>
            </m:fPr>
            <m:num>
              <m:r>
                <w:rPr>
                  <w:rFonts w:ascii="Cambria Math" w:hAnsi="Cambria Math" w:cs="Times New Roman"/>
                  <w:sz w:val="24"/>
                  <w:szCs w:val="24"/>
                </w:rPr>
                <m:t>molarity X molecular weight X volume</m:t>
              </m:r>
            </m:num>
            <m:den>
              <m:r>
                <w:rPr>
                  <w:rFonts w:ascii="Cambria Math" w:hAnsi="Cambria Math" w:cs="Times New Roman"/>
                  <w:sz w:val="24"/>
                  <w:szCs w:val="24"/>
                </w:rPr>
                <m:t>1000</m:t>
              </m:r>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3</m:t>
                  </m:r>
                </m:sup>
              </m:sSup>
            </m:den>
          </m:f>
        </m:oMath>
      </m:oMathPara>
    </w:p>
    <w:p w14:paraId="52E766C0" w14:textId="20E0F833" w:rsidR="00D667A7" w:rsidRPr="0068288F" w:rsidRDefault="00D667A7" w:rsidP="00221293">
      <w:pPr>
        <w:pStyle w:val="Heading2"/>
        <w:spacing w:line="480" w:lineRule="auto"/>
        <w:rPr>
          <w:rFonts w:ascii="Times New Roman" w:hAnsi="Times New Roman" w:cs="Times New Roman"/>
          <w:sz w:val="24"/>
          <w:szCs w:val="24"/>
        </w:rPr>
      </w:pPr>
    </w:p>
    <w:p w14:paraId="561D9F9C" w14:textId="26F641E0" w:rsidR="00526FEB" w:rsidRPr="0068288F" w:rsidRDefault="0068288F" w:rsidP="00221293">
      <w:pPr>
        <w:spacing w:line="480" w:lineRule="auto"/>
        <w:rPr>
          <w:rFonts w:ascii="Times New Roman" w:eastAsiaTheme="majorEastAsia" w:hAnsi="Times New Roman" w:cs="Times New Roman"/>
          <w:sz w:val="24"/>
          <w:szCs w:val="24"/>
        </w:rPr>
      </w:pPr>
      <m:oMathPara>
        <m:oMathParaPr>
          <m:jc m:val="left"/>
        </m:oMathParaPr>
        <m:oMath>
          <m:r>
            <w:rPr>
              <w:rFonts w:ascii="Cambria Math" w:hAnsi="Cambria Math" w:cs="Times New Roman"/>
              <w:sz w:val="24"/>
              <w:szCs w:val="24"/>
            </w:rPr>
            <m:t xml:space="preserve">Mass= </m:t>
          </m:r>
          <m:f>
            <m:fPr>
              <m:ctrlPr>
                <w:rPr>
                  <w:rFonts w:ascii="Cambria Math" w:hAnsi="Cambria Math" w:cs="Times New Roman"/>
                  <w:i/>
                  <w:sz w:val="24"/>
                  <w:szCs w:val="24"/>
                </w:rPr>
              </m:ctrlPr>
            </m:fPr>
            <m:num>
              <m:r>
                <w:rPr>
                  <w:rFonts w:ascii="Cambria Math" w:hAnsi="Cambria Math" w:cs="Times New Roman"/>
                  <w:sz w:val="24"/>
                  <w:szCs w:val="24"/>
                </w:rPr>
                <m:t>0.1 X  241.60 X 100ml</m:t>
              </m:r>
            </m:num>
            <m:den>
              <m:r>
                <w:rPr>
                  <w:rFonts w:ascii="Cambria Math" w:hAnsi="Cambria Math" w:cs="Times New Roman"/>
                  <w:sz w:val="24"/>
                  <w:szCs w:val="24"/>
                </w:rPr>
                <m:t>1000</m:t>
              </m:r>
            </m:den>
          </m:f>
        </m:oMath>
      </m:oMathPara>
    </w:p>
    <w:p w14:paraId="283FA67A" w14:textId="77777777" w:rsidR="004F2373" w:rsidRPr="0068288F" w:rsidRDefault="004F2373" w:rsidP="00221293">
      <w:pPr>
        <w:spacing w:line="480" w:lineRule="auto"/>
        <w:rPr>
          <w:rFonts w:ascii="Times New Roman" w:eastAsiaTheme="majorEastAsia" w:hAnsi="Times New Roman" w:cs="Times New Roman"/>
          <w:sz w:val="24"/>
          <w:szCs w:val="24"/>
        </w:rPr>
      </w:pPr>
    </w:p>
    <w:p w14:paraId="0097AFE4" w14:textId="5EFE52C6" w:rsidR="004F2373" w:rsidRPr="0068288F" w:rsidRDefault="00921EA0" w:rsidP="00221293">
      <w:pPr>
        <w:spacing w:line="480" w:lineRule="auto"/>
        <w:rPr>
          <w:rFonts w:ascii="Times New Roman" w:eastAsiaTheme="majorEastAsia" w:hAnsi="Times New Roman" w:cs="Times New Roman"/>
          <w:sz w:val="24"/>
          <w:szCs w:val="24"/>
        </w:rPr>
      </w:pPr>
      <w:r w:rsidRPr="0068288F">
        <w:rPr>
          <w:rFonts w:ascii="Times New Roman" w:eastAsiaTheme="majorEastAsia" w:hAnsi="Times New Roman" w:cs="Times New Roman"/>
          <w:sz w:val="24"/>
          <w:szCs w:val="24"/>
        </w:rPr>
        <w:t xml:space="preserve">Mass </w:t>
      </w:r>
      <w:r w:rsidR="004F2373" w:rsidRPr="0068288F">
        <w:rPr>
          <w:rFonts w:ascii="Times New Roman" w:eastAsiaTheme="majorEastAsia" w:hAnsi="Times New Roman" w:cs="Times New Roman"/>
          <w:sz w:val="24"/>
          <w:szCs w:val="24"/>
        </w:rPr>
        <w:t xml:space="preserve">=  2.42g of </w:t>
      </w:r>
      <w:r w:rsidR="004F2373" w:rsidRPr="0068288F">
        <w:rPr>
          <w:rFonts w:ascii="Times New Roman" w:eastAsiaTheme="majorEastAsia" w:hAnsi="Times New Roman" w:cs="Times New Roman"/>
          <w:sz w:val="24"/>
          <w:szCs w:val="24"/>
        </w:rPr>
        <w:t>Cu(NO</w:t>
      </w:r>
      <w:r w:rsidR="004F2373" w:rsidRPr="0068288F">
        <w:rPr>
          <w:rFonts w:ascii="Times New Roman" w:eastAsiaTheme="majorEastAsia" w:hAnsi="Times New Roman" w:cs="Times New Roman"/>
          <w:sz w:val="24"/>
          <w:szCs w:val="24"/>
          <w:vertAlign w:val="subscript"/>
        </w:rPr>
        <w:t>3</w:t>
      </w:r>
      <w:r w:rsidR="004F2373" w:rsidRPr="0068288F">
        <w:rPr>
          <w:rFonts w:ascii="Times New Roman" w:eastAsiaTheme="majorEastAsia" w:hAnsi="Times New Roman" w:cs="Times New Roman"/>
          <w:sz w:val="24"/>
          <w:szCs w:val="24"/>
        </w:rPr>
        <w:t>)</w:t>
      </w:r>
      <w:r w:rsidR="004F2373" w:rsidRPr="0068288F">
        <w:rPr>
          <w:rFonts w:ascii="Times New Roman" w:eastAsiaTheme="majorEastAsia" w:hAnsi="Times New Roman" w:cs="Times New Roman"/>
          <w:sz w:val="24"/>
          <w:szCs w:val="24"/>
          <w:vertAlign w:val="subscript"/>
        </w:rPr>
        <w:t>2</w:t>
      </w:r>
      <w:r w:rsidR="004F2373" w:rsidRPr="0068288F">
        <w:rPr>
          <w:rFonts w:ascii="Times New Roman" w:eastAsiaTheme="majorEastAsia" w:hAnsi="Times New Roman" w:cs="Times New Roman"/>
          <w:sz w:val="24"/>
          <w:szCs w:val="24"/>
        </w:rPr>
        <w:t>.3H</w:t>
      </w:r>
      <w:r w:rsidR="004F2373" w:rsidRPr="0068288F">
        <w:rPr>
          <w:rFonts w:ascii="Times New Roman" w:eastAsiaTheme="majorEastAsia" w:hAnsi="Times New Roman" w:cs="Times New Roman"/>
          <w:sz w:val="24"/>
          <w:szCs w:val="24"/>
          <w:vertAlign w:val="subscript"/>
        </w:rPr>
        <w:t>2</w:t>
      </w:r>
      <w:r w:rsidR="007702BF" w:rsidRPr="0068288F">
        <w:rPr>
          <w:rFonts w:ascii="Times New Roman" w:eastAsiaTheme="majorEastAsia" w:hAnsi="Times New Roman" w:cs="Times New Roman"/>
          <w:sz w:val="24"/>
          <w:szCs w:val="24"/>
        </w:rPr>
        <w:t>O</w:t>
      </w:r>
    </w:p>
    <w:p w14:paraId="1D1CC820" w14:textId="77777777" w:rsidR="007702BF" w:rsidRPr="0068288F" w:rsidRDefault="007702BF" w:rsidP="00221293">
      <w:pPr>
        <w:spacing w:line="480" w:lineRule="auto"/>
        <w:rPr>
          <w:rFonts w:ascii="Times New Roman" w:eastAsiaTheme="majorEastAsia" w:hAnsi="Times New Roman" w:cs="Times New Roman"/>
          <w:sz w:val="24"/>
          <w:szCs w:val="24"/>
        </w:rPr>
      </w:pPr>
    </w:p>
    <w:p w14:paraId="618AF1D9" w14:textId="5F98E796" w:rsidR="007702BF" w:rsidRPr="0068288F" w:rsidRDefault="007702BF" w:rsidP="00221293">
      <w:pPr>
        <w:spacing w:line="480" w:lineRule="auto"/>
        <w:rPr>
          <w:rFonts w:ascii="Times New Roman" w:eastAsiaTheme="majorEastAsia" w:hAnsi="Times New Roman" w:cs="Times New Roman"/>
          <w:sz w:val="24"/>
          <w:szCs w:val="24"/>
          <w:u w:val="single"/>
        </w:rPr>
      </w:pPr>
      <w:r w:rsidRPr="0068288F">
        <w:rPr>
          <w:rFonts w:ascii="Times New Roman" w:eastAsiaTheme="majorEastAsia" w:hAnsi="Times New Roman" w:cs="Times New Roman"/>
          <w:sz w:val="24"/>
          <w:szCs w:val="24"/>
          <w:u w:val="single"/>
        </w:rPr>
        <w:lastRenderedPageBreak/>
        <w:t>Preparation of 10ml of NaOH</w:t>
      </w:r>
    </w:p>
    <w:p w14:paraId="4AE3B2AA" w14:textId="7C05D387" w:rsidR="007702BF" w:rsidRPr="007702BF" w:rsidRDefault="0068288F" w:rsidP="00221293">
      <w:pPr>
        <w:spacing w:line="480" w:lineRule="auto"/>
        <w:rPr>
          <w:rFonts w:ascii="Times New Roman" w:eastAsiaTheme="majorEastAsia" w:hAnsi="Times New Roman" w:cs="Times New Roman"/>
          <w:sz w:val="24"/>
          <w:szCs w:val="24"/>
        </w:rPr>
      </w:pPr>
      <m:oMathPara>
        <m:oMathParaPr>
          <m:jc m:val="left"/>
        </m:oMathParaPr>
        <m:oMath>
          <m:r>
            <w:rPr>
              <w:rFonts w:ascii="Cambria Math" w:eastAsiaTheme="majorEastAsia" w:hAnsi="Cambria Math" w:cs="Times New Roman"/>
              <w:sz w:val="24"/>
              <w:szCs w:val="24"/>
            </w:rPr>
            <m:t xml:space="preserve">Mass= </m:t>
          </m:r>
          <m:f>
            <m:fPr>
              <m:ctrlPr>
                <w:rPr>
                  <w:rFonts w:ascii="Cambria Math" w:eastAsiaTheme="majorEastAsia" w:hAnsi="Cambria Math" w:cs="Times New Roman"/>
                  <w:i/>
                  <w:sz w:val="24"/>
                  <w:szCs w:val="24"/>
                </w:rPr>
              </m:ctrlPr>
            </m:fPr>
            <m:num>
              <m:r>
                <w:rPr>
                  <w:rFonts w:ascii="Cambria Math" w:eastAsiaTheme="majorEastAsia" w:hAnsi="Cambria Math" w:cs="Times New Roman"/>
                  <w:sz w:val="24"/>
                  <w:szCs w:val="24"/>
                </w:rPr>
                <m:t>molarity X molecular weight X volume</m:t>
              </m:r>
            </m:num>
            <m:den>
              <m:r>
                <w:rPr>
                  <w:rFonts w:ascii="Cambria Math" w:eastAsiaTheme="majorEastAsia" w:hAnsi="Cambria Math" w:cs="Times New Roman"/>
                  <w:sz w:val="24"/>
                  <w:szCs w:val="24"/>
                </w:rPr>
                <m:t>1000</m:t>
              </m:r>
              <m:sSup>
                <m:sSupPr>
                  <m:ctrlPr>
                    <w:rPr>
                      <w:rFonts w:ascii="Cambria Math" w:eastAsiaTheme="majorEastAsia" w:hAnsi="Cambria Math" w:cs="Times New Roman"/>
                      <w:i/>
                      <w:sz w:val="24"/>
                      <w:szCs w:val="24"/>
                    </w:rPr>
                  </m:ctrlPr>
                </m:sSupPr>
                <m:e>
                  <m:r>
                    <w:rPr>
                      <w:rFonts w:ascii="Cambria Math" w:eastAsiaTheme="majorEastAsia" w:hAnsi="Cambria Math" w:cs="Times New Roman"/>
                      <w:sz w:val="24"/>
                      <w:szCs w:val="24"/>
                    </w:rPr>
                    <m:t>cm</m:t>
                  </m:r>
                </m:e>
                <m:sup>
                  <m:r>
                    <w:rPr>
                      <w:rFonts w:ascii="Cambria Math" w:eastAsiaTheme="majorEastAsia" w:hAnsi="Cambria Math" w:cs="Times New Roman"/>
                      <w:sz w:val="24"/>
                      <w:szCs w:val="24"/>
                    </w:rPr>
                    <m:t>3</m:t>
                  </m:r>
                </m:sup>
              </m:sSup>
            </m:den>
          </m:f>
        </m:oMath>
      </m:oMathPara>
    </w:p>
    <w:p w14:paraId="1C49F4E8" w14:textId="77777777" w:rsidR="007702BF" w:rsidRPr="007702BF" w:rsidRDefault="007702BF" w:rsidP="00221293">
      <w:pPr>
        <w:spacing w:line="480" w:lineRule="auto"/>
        <w:rPr>
          <w:rFonts w:ascii="Times New Roman" w:eastAsiaTheme="majorEastAsia" w:hAnsi="Times New Roman" w:cs="Times New Roman"/>
          <w:sz w:val="24"/>
          <w:szCs w:val="24"/>
        </w:rPr>
      </w:pPr>
    </w:p>
    <w:p w14:paraId="5C453741" w14:textId="4B587A09" w:rsidR="007702BF" w:rsidRPr="007702BF" w:rsidRDefault="0068288F" w:rsidP="00221293">
      <w:pPr>
        <w:spacing w:line="480" w:lineRule="auto"/>
        <w:rPr>
          <w:rFonts w:ascii="Times New Roman" w:eastAsiaTheme="majorEastAsia" w:hAnsi="Times New Roman" w:cs="Times New Roman"/>
          <w:sz w:val="24"/>
          <w:szCs w:val="24"/>
        </w:rPr>
      </w:pPr>
      <m:oMathPara>
        <m:oMathParaPr>
          <m:jc m:val="left"/>
        </m:oMathParaPr>
        <m:oMath>
          <m:r>
            <w:rPr>
              <w:rFonts w:ascii="Cambria Math" w:eastAsiaTheme="majorEastAsia" w:hAnsi="Cambria Math" w:cs="Times New Roman"/>
              <w:sz w:val="24"/>
              <w:szCs w:val="24"/>
            </w:rPr>
            <m:t xml:space="preserve">Mass= </m:t>
          </m:r>
          <m:f>
            <m:fPr>
              <m:ctrlPr>
                <w:rPr>
                  <w:rFonts w:ascii="Cambria Math" w:eastAsiaTheme="majorEastAsia" w:hAnsi="Cambria Math" w:cs="Times New Roman"/>
                  <w:i/>
                  <w:sz w:val="24"/>
                  <w:szCs w:val="24"/>
                </w:rPr>
              </m:ctrlPr>
            </m:fPr>
            <m:num>
              <m:r>
                <w:rPr>
                  <w:rFonts w:ascii="Cambria Math" w:eastAsiaTheme="majorEastAsia" w:hAnsi="Cambria Math" w:cs="Times New Roman"/>
                  <w:sz w:val="24"/>
                  <w:szCs w:val="24"/>
                </w:rPr>
                <m:t>2 X  40 X 10ml</m:t>
              </m:r>
            </m:num>
            <m:den>
              <m:r>
                <w:rPr>
                  <w:rFonts w:ascii="Cambria Math" w:eastAsiaTheme="majorEastAsia" w:hAnsi="Cambria Math" w:cs="Times New Roman"/>
                  <w:sz w:val="24"/>
                  <w:szCs w:val="24"/>
                </w:rPr>
                <m:t>1000</m:t>
              </m:r>
            </m:den>
          </m:f>
        </m:oMath>
      </m:oMathPara>
    </w:p>
    <w:p w14:paraId="6665A3AF" w14:textId="77777777" w:rsidR="007702BF" w:rsidRPr="007702BF" w:rsidRDefault="007702BF" w:rsidP="00221293">
      <w:pPr>
        <w:spacing w:line="480" w:lineRule="auto"/>
        <w:rPr>
          <w:rFonts w:ascii="Times New Roman" w:eastAsiaTheme="majorEastAsia" w:hAnsi="Times New Roman" w:cs="Times New Roman"/>
          <w:sz w:val="24"/>
          <w:szCs w:val="24"/>
        </w:rPr>
      </w:pPr>
    </w:p>
    <w:p w14:paraId="64456011" w14:textId="0C8E63B3" w:rsidR="007702BF" w:rsidRPr="007702BF" w:rsidRDefault="00921EA0" w:rsidP="00221293">
      <w:pPr>
        <w:spacing w:line="480" w:lineRule="auto"/>
        <w:rPr>
          <w:rFonts w:ascii="Times New Roman" w:eastAsiaTheme="majorEastAsia" w:hAnsi="Times New Roman" w:cs="Times New Roman"/>
          <w:sz w:val="24"/>
          <w:szCs w:val="24"/>
        </w:rPr>
      </w:pPr>
      <w:r w:rsidRPr="0068288F">
        <w:rPr>
          <w:rFonts w:ascii="Times New Roman" w:eastAsiaTheme="majorEastAsia" w:hAnsi="Times New Roman" w:cs="Times New Roman"/>
          <w:sz w:val="24"/>
          <w:szCs w:val="24"/>
        </w:rPr>
        <w:t xml:space="preserve">Mass </w:t>
      </w:r>
      <w:r w:rsidR="007702BF" w:rsidRPr="007702BF">
        <w:rPr>
          <w:rFonts w:ascii="Times New Roman" w:eastAsiaTheme="majorEastAsia" w:hAnsi="Times New Roman" w:cs="Times New Roman"/>
          <w:sz w:val="24"/>
          <w:szCs w:val="24"/>
        </w:rPr>
        <w:t xml:space="preserve">=  </w:t>
      </w:r>
      <w:r w:rsidRPr="0068288F">
        <w:rPr>
          <w:rFonts w:ascii="Times New Roman" w:eastAsiaTheme="majorEastAsia" w:hAnsi="Times New Roman" w:cs="Times New Roman"/>
          <w:sz w:val="24"/>
          <w:szCs w:val="24"/>
        </w:rPr>
        <w:t>0.8g NaOH</w:t>
      </w:r>
    </w:p>
    <w:p w14:paraId="000DD0E9" w14:textId="77777777" w:rsidR="007702BF" w:rsidRPr="0068288F" w:rsidRDefault="007702BF" w:rsidP="00221293">
      <w:pPr>
        <w:spacing w:line="480" w:lineRule="auto"/>
        <w:rPr>
          <w:rFonts w:ascii="Times New Roman" w:eastAsiaTheme="majorEastAsia" w:hAnsi="Times New Roman" w:cs="Times New Roman"/>
          <w:sz w:val="24"/>
          <w:szCs w:val="24"/>
        </w:rPr>
      </w:pPr>
    </w:p>
    <w:p w14:paraId="125DA414" w14:textId="77777777" w:rsidR="00D667A7" w:rsidRPr="0068288F" w:rsidRDefault="00D667A7" w:rsidP="00221293">
      <w:pPr>
        <w:pStyle w:val="Heading2"/>
        <w:spacing w:line="480" w:lineRule="auto"/>
        <w:rPr>
          <w:rFonts w:ascii="Times New Roman" w:hAnsi="Times New Roman" w:cs="Times New Roman"/>
          <w:sz w:val="24"/>
          <w:szCs w:val="24"/>
        </w:rPr>
      </w:pPr>
      <w:r w:rsidRPr="0068288F">
        <w:rPr>
          <w:rFonts w:ascii="Times New Roman" w:hAnsi="Times New Roman" w:cs="Times New Roman"/>
          <w:sz w:val="24"/>
          <w:szCs w:val="24"/>
        </w:rPr>
        <w:t>3.5</w:t>
      </w:r>
      <w:r w:rsidRPr="0068288F">
        <w:rPr>
          <w:rFonts w:ascii="Times New Roman" w:hAnsi="Times New Roman" w:cs="Times New Roman"/>
          <w:sz w:val="24"/>
          <w:szCs w:val="24"/>
        </w:rPr>
        <w:tab/>
        <w:t>Characterization and Analysis</w:t>
      </w:r>
    </w:p>
    <w:p w14:paraId="2D6C3BF4" w14:textId="26E6040A" w:rsidR="00D667A7" w:rsidRPr="0068288F" w:rsidRDefault="00D667A7" w:rsidP="00221293">
      <w:pPr>
        <w:spacing w:line="480" w:lineRule="auto"/>
        <w:rPr>
          <w:rFonts w:ascii="Times New Roman" w:hAnsi="Times New Roman" w:cs="Times New Roman"/>
          <w:sz w:val="24"/>
          <w:szCs w:val="24"/>
        </w:rPr>
      </w:pPr>
    </w:p>
    <w:p w14:paraId="0073F36F" w14:textId="77777777" w:rsidR="00C34416" w:rsidRPr="0068288F" w:rsidRDefault="00C34416" w:rsidP="00221293">
      <w:pPr>
        <w:spacing w:line="480" w:lineRule="auto"/>
        <w:jc w:val="both"/>
        <w:rPr>
          <w:rFonts w:ascii="Times New Roman" w:hAnsi="Times New Roman" w:cs="Times New Roman"/>
          <w:sz w:val="24"/>
          <w:szCs w:val="24"/>
        </w:rPr>
      </w:pPr>
    </w:p>
    <w:p w14:paraId="4CB5BE9B" w14:textId="02F07B8B" w:rsidR="00D03C8C" w:rsidRPr="0068288F" w:rsidRDefault="00D03C8C" w:rsidP="00221293">
      <w:pPr>
        <w:spacing w:line="480" w:lineRule="auto"/>
        <w:rPr>
          <w:rFonts w:ascii="Times New Roman" w:hAnsi="Times New Roman" w:cs="Times New Roman"/>
          <w:sz w:val="24"/>
          <w:szCs w:val="24"/>
        </w:rPr>
      </w:pPr>
      <w:r w:rsidRPr="0068288F">
        <w:rPr>
          <w:rFonts w:ascii="Times New Roman" w:hAnsi="Times New Roman" w:cs="Times New Roman"/>
          <w:sz w:val="24"/>
          <w:szCs w:val="24"/>
        </w:rPr>
        <w:br w:type="page"/>
      </w:r>
    </w:p>
    <w:p w14:paraId="0C4D3D79" w14:textId="3B2C7388" w:rsidR="00F93D5C" w:rsidRPr="0068288F" w:rsidRDefault="00F93D5C" w:rsidP="00221293">
      <w:pPr>
        <w:spacing w:line="480" w:lineRule="auto"/>
        <w:jc w:val="both"/>
        <w:rPr>
          <w:rFonts w:ascii="Times New Roman" w:hAnsi="Times New Roman" w:cs="Times New Roman"/>
          <w:sz w:val="24"/>
          <w:szCs w:val="24"/>
        </w:rPr>
      </w:pPr>
      <w:r w:rsidRPr="0068288F">
        <w:rPr>
          <w:rFonts w:ascii="Times New Roman" w:hAnsi="Times New Roman" w:cs="Times New Roman"/>
          <w:sz w:val="24"/>
          <w:szCs w:val="24"/>
        </w:rPr>
        <w:lastRenderedPageBreak/>
        <w:t>UV</w:t>
      </w:r>
    </w:p>
    <w:p w14:paraId="5EC03D57" w14:textId="06337B7C" w:rsidR="00DF2912" w:rsidRDefault="00D03C8C" w:rsidP="00221293">
      <w:pPr>
        <w:spacing w:line="480" w:lineRule="auto"/>
        <w:jc w:val="both"/>
        <w:rPr>
          <w:rFonts w:ascii="Times New Roman" w:hAnsi="Times New Roman" w:cs="Times New Roman"/>
          <w:sz w:val="24"/>
          <w:szCs w:val="24"/>
        </w:rPr>
      </w:pPr>
      <w:r w:rsidRPr="0068288F">
        <w:rPr>
          <w:rFonts w:ascii="Times New Roman" w:hAnsi="Times New Roman" w:cs="Times New Roman"/>
          <w:sz w:val="24"/>
          <w:szCs w:val="24"/>
        </w:rPr>
        <w:t>Ultraviolet–visible spectroscopy or ultraviolet-visible spectrophotometry (UV-Vis or UV/Vis) refers to absorption spectroscopy or reflectance spectroscopy in the ultraviolet-visible spectral region. This means it uses light in the visible and adjacent (near-UV and near-infrared (NIR)) ranges. The absorption or reflectance in the visible range directly affects the perceived color of the chemicals involved. In this region of the electromagnetic spectrum, molecules undergo electronic transitions</w:t>
      </w:r>
      <w:r w:rsidR="00F93D5C" w:rsidRPr="0068288F">
        <w:rPr>
          <w:rFonts w:ascii="Times New Roman" w:hAnsi="Times New Roman" w:cs="Times New Roman"/>
          <w:sz w:val="24"/>
          <w:szCs w:val="24"/>
        </w:rPr>
        <w:fldChar w:fldCharType="begin"/>
      </w:r>
      <w:r w:rsidR="00F93D5C" w:rsidRPr="0068288F">
        <w:rPr>
          <w:rFonts w:ascii="Times New Roman" w:hAnsi="Times New Roman" w:cs="Times New Roman"/>
          <w:sz w:val="24"/>
          <w:szCs w:val="24"/>
        </w:rPr>
        <w:instrText xml:space="preserve"> ADDIN ZOTERO_ITEM CSL_CITATION {"citationID":"Ebhon2qP","properties":{"formattedCitation":"(Sahoo et al., 2012)","plainCitation":"(Sahoo et al., 2012)","noteIndex":0},"citationItems":[{"id":304,"uris":["http://zotero.org/users/13196811/items/TTQZC5F6"],"itemData":{"id":304,"type":"book","ISBN":"3-659-18565-5","publisher":"LAP LAMBERT Academic Publishing","title":"UV/Visible Spectroscopy: Absorption Spectroscopy","author":[{"family":"Sahoo","given":"Ujjwal"},{"family":"Seth","given":"AK"},{"family":"Chawla","given":"R"}],"issued":{"date-parts":[["2012"]]}}}],"schema":"https://github.com/citation-style-language/schema/raw/master/csl-citation.json"} </w:instrText>
      </w:r>
      <w:r w:rsidR="00F93D5C" w:rsidRPr="0068288F">
        <w:rPr>
          <w:rFonts w:ascii="Times New Roman" w:hAnsi="Times New Roman" w:cs="Times New Roman"/>
          <w:sz w:val="24"/>
          <w:szCs w:val="24"/>
        </w:rPr>
        <w:fldChar w:fldCharType="separate"/>
      </w:r>
      <w:r w:rsidR="00F93D5C" w:rsidRPr="0068288F">
        <w:rPr>
          <w:rFonts w:ascii="Times New Roman" w:hAnsi="Times New Roman" w:cs="Times New Roman"/>
          <w:sz w:val="24"/>
          <w:szCs w:val="24"/>
        </w:rPr>
        <w:t>(Sahoo et al., 2012)</w:t>
      </w:r>
      <w:r w:rsidR="00F93D5C" w:rsidRPr="0068288F">
        <w:rPr>
          <w:rFonts w:ascii="Times New Roman" w:hAnsi="Times New Roman" w:cs="Times New Roman"/>
          <w:sz w:val="24"/>
          <w:szCs w:val="24"/>
        </w:rPr>
        <w:fldChar w:fldCharType="end"/>
      </w:r>
      <w:r w:rsidRPr="0068288F">
        <w:rPr>
          <w:rFonts w:ascii="Times New Roman" w:hAnsi="Times New Roman" w:cs="Times New Roman"/>
          <w:sz w:val="24"/>
          <w:szCs w:val="24"/>
        </w:rPr>
        <w:t>.</w:t>
      </w:r>
    </w:p>
    <w:p w14:paraId="58F73DFA" w14:textId="20118BB8" w:rsidR="00910802" w:rsidRDefault="00910802" w:rsidP="00910802">
      <w:pPr>
        <w:tabs>
          <w:tab w:val="left" w:pos="5891"/>
        </w:tabs>
        <w:rPr>
          <w:rFonts w:ascii="Times New Roman" w:hAnsi="Times New Roman" w:cs="Times New Roman"/>
          <w:sz w:val="24"/>
          <w:szCs w:val="24"/>
        </w:rPr>
      </w:pPr>
      <w:r>
        <w:rPr>
          <w:rFonts w:ascii="Times New Roman" w:hAnsi="Times New Roman" w:cs="Times New Roman"/>
          <w:sz w:val="24"/>
          <w:szCs w:val="24"/>
        </w:rPr>
        <w:tab/>
      </w:r>
    </w:p>
    <w:p w14:paraId="799C8F54" w14:textId="08DE733A" w:rsidR="00D85F14" w:rsidRDefault="00D85F14" w:rsidP="00910802">
      <w:pPr>
        <w:tabs>
          <w:tab w:val="left" w:pos="5891"/>
        </w:tabs>
        <w:rPr>
          <w:rFonts w:ascii="Times New Roman" w:hAnsi="Times New Roman" w:cs="Times New Roman"/>
          <w:sz w:val="24"/>
          <w:szCs w:val="24"/>
        </w:rPr>
      </w:pPr>
      <w:r w:rsidRPr="00910802">
        <w:rPr>
          <w:rFonts w:ascii="Times New Roman" w:hAnsi="Times New Roman" w:cs="Times New Roman"/>
          <w:sz w:val="24"/>
          <w:szCs w:val="24"/>
        </w:rPr>
        <w:br w:type="page"/>
      </w:r>
      <w:r w:rsidR="00910802">
        <w:rPr>
          <w:rFonts w:ascii="Times New Roman" w:hAnsi="Times New Roman" w:cs="Times New Roman"/>
          <w:sz w:val="24"/>
          <w:szCs w:val="24"/>
        </w:rPr>
        <w:lastRenderedPageBreak/>
        <w:tab/>
      </w:r>
    </w:p>
    <w:p w14:paraId="3B38E191" w14:textId="7C44C41C" w:rsidR="000F5E9A" w:rsidRDefault="00A82535" w:rsidP="00E97298">
      <w:pPr>
        <w:rPr>
          <w:rFonts w:ascii="Times New Roman" w:hAnsi="Times New Roman" w:cs="Times New Roman"/>
          <w:sz w:val="24"/>
          <w:szCs w:val="24"/>
        </w:rPr>
      </w:pPr>
      <w:r>
        <w:rPr>
          <w:rFonts w:ascii="Times New Roman" w:hAnsi="Times New Roman" w:cs="Times New Roman"/>
          <w:sz w:val="24"/>
          <w:szCs w:val="24"/>
        </w:rPr>
        <w:t>Reference</w:t>
      </w:r>
    </w:p>
    <w:p w14:paraId="4C9BC084" w14:textId="77777777" w:rsidR="00A82535" w:rsidRPr="00A82535" w:rsidRDefault="00A82535" w:rsidP="005303B3">
      <w:pPr>
        <w:pStyle w:val="Bibliography"/>
        <w:ind w:left="630" w:hanging="630"/>
        <w:rPr>
          <w:rFonts w:ascii="Times New Roman" w:hAnsi="Times New Roman" w:cs="Times New Roman"/>
          <w:sz w:val="24"/>
        </w:rPr>
      </w:pPr>
      <w:r>
        <w:fldChar w:fldCharType="begin"/>
      </w:r>
      <w:r>
        <w:instrText xml:space="preserve"> ADDIN ZOTERO_BIBL {"uncited":[],"omitted":[],"custom":[]} CSL_BIBLIOGRAPHY </w:instrText>
      </w:r>
      <w:r>
        <w:fldChar w:fldCharType="separate"/>
      </w:r>
      <w:r w:rsidRPr="00A82535">
        <w:rPr>
          <w:rFonts w:ascii="Times New Roman" w:hAnsi="Times New Roman" w:cs="Times New Roman"/>
          <w:sz w:val="24"/>
        </w:rPr>
        <w:t xml:space="preserve">Adekanle, E., &amp; Omozokpia, U. M. (2015). Antioxidant potentials of Gongronema latifolium (utazi) leaf extracts. </w:t>
      </w:r>
      <w:r w:rsidRPr="00A82535">
        <w:rPr>
          <w:rFonts w:ascii="Times New Roman" w:hAnsi="Times New Roman" w:cs="Times New Roman"/>
          <w:i/>
          <w:iCs/>
          <w:sz w:val="24"/>
        </w:rPr>
        <w:t>Environmental Science, Medicine</w:t>
      </w:r>
      <w:r w:rsidRPr="00A82535">
        <w:rPr>
          <w:rFonts w:ascii="Times New Roman" w:hAnsi="Times New Roman" w:cs="Times New Roman"/>
          <w:sz w:val="24"/>
        </w:rPr>
        <w:t>. https://doi.org/10.4314/BIOKEM.V27I2</w:t>
      </w:r>
    </w:p>
    <w:p w14:paraId="0E356278"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Adil, S. F., Assal, M. E., Khan, M., Al-Warthan, A., Siddiqui, M. R. H., &amp; Liz-Marzán, L. M. (2015). Biogenic synthesis of metallic nanoparticles and prospects toward green chemistry. </w:t>
      </w:r>
      <w:r w:rsidRPr="00A82535">
        <w:rPr>
          <w:rFonts w:ascii="Times New Roman" w:hAnsi="Times New Roman" w:cs="Times New Roman"/>
          <w:i/>
          <w:iCs/>
          <w:sz w:val="24"/>
        </w:rPr>
        <w:t>Dalton Transactions</w:t>
      </w:r>
      <w:r w:rsidRPr="00A82535">
        <w:rPr>
          <w:rFonts w:ascii="Times New Roman" w:hAnsi="Times New Roman" w:cs="Times New Roman"/>
          <w:sz w:val="24"/>
        </w:rPr>
        <w:t xml:space="preserve">, </w:t>
      </w:r>
      <w:r w:rsidRPr="00A82535">
        <w:rPr>
          <w:rFonts w:ascii="Times New Roman" w:hAnsi="Times New Roman" w:cs="Times New Roman"/>
          <w:i/>
          <w:iCs/>
          <w:sz w:val="24"/>
        </w:rPr>
        <w:t>44</w:t>
      </w:r>
      <w:r w:rsidRPr="00A82535">
        <w:rPr>
          <w:rFonts w:ascii="Times New Roman" w:hAnsi="Times New Roman" w:cs="Times New Roman"/>
          <w:sz w:val="24"/>
        </w:rPr>
        <w:t>(21), 9709–9717. https://doi.org/10.1039/C4DT03222E</w:t>
      </w:r>
    </w:p>
    <w:p w14:paraId="310F5941"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Akintelu, S. A., Folorunso, A. S., Folorunso, F. A., &amp; Oyebamiji, A. K. (2020). Green synthesis of copper oxide nanoparticles for biomedical application and environmental remediation. </w:t>
      </w:r>
      <w:r w:rsidRPr="00A82535">
        <w:rPr>
          <w:rFonts w:ascii="Times New Roman" w:hAnsi="Times New Roman" w:cs="Times New Roman"/>
          <w:i/>
          <w:iCs/>
          <w:sz w:val="24"/>
        </w:rPr>
        <w:t>Heliyon</w:t>
      </w:r>
      <w:r w:rsidRPr="00A82535">
        <w:rPr>
          <w:rFonts w:ascii="Times New Roman" w:hAnsi="Times New Roman" w:cs="Times New Roman"/>
          <w:sz w:val="24"/>
        </w:rPr>
        <w:t xml:space="preserve">, </w:t>
      </w:r>
      <w:r w:rsidRPr="00A82535">
        <w:rPr>
          <w:rFonts w:ascii="Times New Roman" w:hAnsi="Times New Roman" w:cs="Times New Roman"/>
          <w:i/>
          <w:iCs/>
          <w:sz w:val="24"/>
        </w:rPr>
        <w:t>6</w:t>
      </w:r>
      <w:r w:rsidRPr="00A82535">
        <w:rPr>
          <w:rFonts w:ascii="Times New Roman" w:hAnsi="Times New Roman" w:cs="Times New Roman"/>
          <w:sz w:val="24"/>
        </w:rPr>
        <w:t>(7), e04508. https://doi.org/10.1016/j.heliyon.2020.e04508</w:t>
      </w:r>
    </w:p>
    <w:p w14:paraId="34DFED47"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Arunkumar, B., Johnson Jeyakumar, S., &amp; Jothibas, M. (2019). A sol-gel approach to the synthesis of CuO nanoparticles using Lantana camara leaf extract and their photo catalytic activity. </w:t>
      </w:r>
      <w:r w:rsidRPr="00A82535">
        <w:rPr>
          <w:rFonts w:ascii="Times New Roman" w:hAnsi="Times New Roman" w:cs="Times New Roman"/>
          <w:i/>
          <w:iCs/>
          <w:sz w:val="24"/>
        </w:rPr>
        <w:t>Optik</w:t>
      </w:r>
      <w:r w:rsidRPr="00A82535">
        <w:rPr>
          <w:rFonts w:ascii="Times New Roman" w:hAnsi="Times New Roman" w:cs="Times New Roman"/>
          <w:sz w:val="24"/>
        </w:rPr>
        <w:t xml:space="preserve">, </w:t>
      </w:r>
      <w:r w:rsidRPr="00A82535">
        <w:rPr>
          <w:rFonts w:ascii="Times New Roman" w:hAnsi="Times New Roman" w:cs="Times New Roman"/>
          <w:i/>
          <w:iCs/>
          <w:sz w:val="24"/>
        </w:rPr>
        <w:t>183</w:t>
      </w:r>
      <w:r w:rsidRPr="00A82535">
        <w:rPr>
          <w:rFonts w:ascii="Times New Roman" w:hAnsi="Times New Roman" w:cs="Times New Roman"/>
          <w:sz w:val="24"/>
        </w:rPr>
        <w:t>, 698–705. https://doi.org/10.1016/j.ijleo.2019.02.046</w:t>
      </w:r>
    </w:p>
    <w:p w14:paraId="0D9E8E65"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B S, B. M. (2016). Effect of precipitating agent NaOH on the preparation of copper oxide nanostructures for electrochemical applications. </w:t>
      </w:r>
      <w:r w:rsidRPr="00A82535">
        <w:rPr>
          <w:rFonts w:ascii="Times New Roman" w:hAnsi="Times New Roman" w:cs="Times New Roman"/>
          <w:i/>
          <w:iCs/>
          <w:sz w:val="24"/>
        </w:rPr>
        <w:t>НаносистеМы: Физика, ХиМия, МатеМатика</w:t>
      </w:r>
      <w:r w:rsidRPr="00A82535">
        <w:rPr>
          <w:rFonts w:ascii="Times New Roman" w:hAnsi="Times New Roman" w:cs="Times New Roman"/>
          <w:sz w:val="24"/>
        </w:rPr>
        <w:t xml:space="preserve">, </w:t>
      </w:r>
      <w:r w:rsidRPr="00A82535">
        <w:rPr>
          <w:rFonts w:ascii="Times New Roman" w:hAnsi="Times New Roman" w:cs="Times New Roman"/>
          <w:i/>
          <w:iCs/>
          <w:sz w:val="24"/>
        </w:rPr>
        <w:t>7</w:t>
      </w:r>
      <w:r w:rsidRPr="00A82535">
        <w:rPr>
          <w:rFonts w:ascii="Times New Roman" w:hAnsi="Times New Roman" w:cs="Times New Roman"/>
          <w:sz w:val="24"/>
        </w:rPr>
        <w:t>, 482–487.</w:t>
      </w:r>
    </w:p>
    <w:p w14:paraId="16C964C1"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Cao, M., Hu, C., Wang, Y., Guo, Y., Guo, C., &amp; Wang, E. (2003). A controllable synthetic route to Cu, Cu2O, and CuO nanotubes and nanorodsElectronic supplementary information (ESI) available: EDS patterns of nanotubes and SEM images of nanorods. See http://www.rsc.org/suppdata/cc/b3/b304505f/. </w:t>
      </w:r>
      <w:r w:rsidRPr="00A82535">
        <w:rPr>
          <w:rFonts w:ascii="Times New Roman" w:hAnsi="Times New Roman" w:cs="Times New Roman"/>
          <w:i/>
          <w:iCs/>
          <w:sz w:val="24"/>
        </w:rPr>
        <w:t>Chemical Communications</w:t>
      </w:r>
      <w:r w:rsidRPr="00A82535">
        <w:rPr>
          <w:rFonts w:ascii="Times New Roman" w:hAnsi="Times New Roman" w:cs="Times New Roman"/>
          <w:sz w:val="24"/>
        </w:rPr>
        <w:t xml:space="preserve">, </w:t>
      </w:r>
      <w:r w:rsidRPr="00A82535">
        <w:rPr>
          <w:rFonts w:ascii="Times New Roman" w:hAnsi="Times New Roman" w:cs="Times New Roman"/>
          <w:i/>
          <w:iCs/>
          <w:sz w:val="24"/>
        </w:rPr>
        <w:t>15</w:t>
      </w:r>
      <w:r w:rsidRPr="00A82535">
        <w:rPr>
          <w:rFonts w:ascii="Times New Roman" w:hAnsi="Times New Roman" w:cs="Times New Roman"/>
          <w:sz w:val="24"/>
        </w:rPr>
        <w:t>, 1884. https://doi.org/10.1039/b304505f</w:t>
      </w:r>
    </w:p>
    <w:p w14:paraId="472AEC19"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Chattopadhyah, R. (1999). A comparative evaluation of some blood sugar lowering agents of plant origin. </w:t>
      </w:r>
      <w:r w:rsidRPr="00A82535">
        <w:rPr>
          <w:rFonts w:ascii="Times New Roman" w:hAnsi="Times New Roman" w:cs="Times New Roman"/>
          <w:i/>
          <w:iCs/>
          <w:sz w:val="24"/>
        </w:rPr>
        <w:t>J. Ethnopharmacol.</w:t>
      </w:r>
      <w:r w:rsidRPr="00A82535">
        <w:rPr>
          <w:rFonts w:ascii="Times New Roman" w:hAnsi="Times New Roman" w:cs="Times New Roman"/>
          <w:sz w:val="24"/>
        </w:rPr>
        <w:t>, 367–372.</w:t>
      </w:r>
    </w:p>
    <w:p w14:paraId="54B04675"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Chauhan, M., Kaur, N., Bansal, P., Kumar, R., Srinivasan, S., &amp; Chaudhary, G. R. (2020). Proficient Photocatalytic and Sonocatalytic Degradation of Organic Pollutants Using CuO Nanoparticles. </w:t>
      </w:r>
      <w:r w:rsidRPr="00A82535">
        <w:rPr>
          <w:rFonts w:ascii="Times New Roman" w:hAnsi="Times New Roman" w:cs="Times New Roman"/>
          <w:i/>
          <w:iCs/>
          <w:sz w:val="24"/>
        </w:rPr>
        <w:t>Journal of Nanomaterials</w:t>
      </w:r>
      <w:r w:rsidRPr="00A82535">
        <w:rPr>
          <w:rFonts w:ascii="Times New Roman" w:hAnsi="Times New Roman" w:cs="Times New Roman"/>
          <w:sz w:val="24"/>
        </w:rPr>
        <w:t xml:space="preserve">, </w:t>
      </w:r>
      <w:r w:rsidRPr="00A82535">
        <w:rPr>
          <w:rFonts w:ascii="Times New Roman" w:hAnsi="Times New Roman" w:cs="Times New Roman"/>
          <w:i/>
          <w:iCs/>
          <w:sz w:val="24"/>
        </w:rPr>
        <w:t>2020</w:t>
      </w:r>
      <w:r w:rsidRPr="00A82535">
        <w:rPr>
          <w:rFonts w:ascii="Times New Roman" w:hAnsi="Times New Roman" w:cs="Times New Roman"/>
          <w:sz w:val="24"/>
        </w:rPr>
        <w:t>, 1–15. https://doi.org/10.1155/2020/6123178</w:t>
      </w:r>
    </w:p>
    <w:p w14:paraId="098BEC5F"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Chidi. (2017). ANTI-HYPERGLYCEMIC AND ANTI-OXIDANT ACTIVITIES OF METHANOL EXTRACT OF GONGRONEMA LATIFOLIUM. </w:t>
      </w:r>
      <w:r w:rsidRPr="00A82535">
        <w:rPr>
          <w:rFonts w:ascii="Times New Roman" w:hAnsi="Times New Roman" w:cs="Times New Roman"/>
          <w:i/>
          <w:iCs/>
          <w:sz w:val="24"/>
        </w:rPr>
        <w:t>Universal Journal of Pharmaceutical Research</w:t>
      </w:r>
      <w:r w:rsidRPr="00A82535">
        <w:rPr>
          <w:rFonts w:ascii="Times New Roman" w:hAnsi="Times New Roman" w:cs="Times New Roman"/>
          <w:sz w:val="24"/>
        </w:rPr>
        <w:t xml:space="preserve">, </w:t>
      </w:r>
      <w:r w:rsidRPr="00A82535">
        <w:rPr>
          <w:rFonts w:ascii="Times New Roman" w:hAnsi="Times New Roman" w:cs="Times New Roman"/>
          <w:i/>
          <w:iCs/>
          <w:sz w:val="24"/>
        </w:rPr>
        <w:t>2</w:t>
      </w:r>
      <w:r w:rsidRPr="00A82535">
        <w:rPr>
          <w:rFonts w:ascii="Times New Roman" w:hAnsi="Times New Roman" w:cs="Times New Roman"/>
          <w:sz w:val="24"/>
        </w:rPr>
        <w:t>(2), 35–38. https://doi.org/10.22270/ujpr.v2i2.R4</w:t>
      </w:r>
    </w:p>
    <w:p w14:paraId="57F7A146"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Dias, M. C., Pinto, D. C. G. A., &amp; Silva, A. M. S. (2021). Plant Flavonoids: Chemical Characteristics and Biological Activity. </w:t>
      </w:r>
      <w:r w:rsidRPr="00A82535">
        <w:rPr>
          <w:rFonts w:ascii="Times New Roman" w:hAnsi="Times New Roman" w:cs="Times New Roman"/>
          <w:i/>
          <w:iCs/>
          <w:sz w:val="24"/>
        </w:rPr>
        <w:t>Molecules</w:t>
      </w:r>
      <w:r w:rsidRPr="00A82535">
        <w:rPr>
          <w:rFonts w:ascii="Times New Roman" w:hAnsi="Times New Roman" w:cs="Times New Roman"/>
          <w:sz w:val="24"/>
        </w:rPr>
        <w:t xml:space="preserve">, </w:t>
      </w:r>
      <w:r w:rsidRPr="00A82535">
        <w:rPr>
          <w:rFonts w:ascii="Times New Roman" w:hAnsi="Times New Roman" w:cs="Times New Roman"/>
          <w:i/>
          <w:iCs/>
          <w:sz w:val="24"/>
        </w:rPr>
        <w:t>26</w:t>
      </w:r>
      <w:r w:rsidRPr="00A82535">
        <w:rPr>
          <w:rFonts w:ascii="Times New Roman" w:hAnsi="Times New Roman" w:cs="Times New Roman"/>
          <w:sz w:val="24"/>
        </w:rPr>
        <w:t>(17), 5377. https://doi.org/10.3390/molecules26175377</w:t>
      </w:r>
    </w:p>
    <w:p w14:paraId="51F2CD13"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lastRenderedPageBreak/>
        <w:t xml:space="preserve">Edet, E., Akpanabiatu, M., Uboh, F., Edet, T., Eno, A., &amp; Itam, E. (2011). Gongronema latifolium crude leaf extract reverses alterations in haematological indices and weight-loss in diabetic rats. </w:t>
      </w:r>
      <w:r w:rsidRPr="00A82535">
        <w:rPr>
          <w:rFonts w:ascii="Times New Roman" w:hAnsi="Times New Roman" w:cs="Times New Roman"/>
          <w:i/>
          <w:iCs/>
          <w:sz w:val="24"/>
        </w:rPr>
        <w:t>J Pharmacol Toxicol</w:t>
      </w:r>
      <w:r w:rsidRPr="00A82535">
        <w:rPr>
          <w:rFonts w:ascii="Times New Roman" w:hAnsi="Times New Roman" w:cs="Times New Roman"/>
          <w:sz w:val="24"/>
        </w:rPr>
        <w:t xml:space="preserve">, </w:t>
      </w:r>
      <w:r w:rsidRPr="00A82535">
        <w:rPr>
          <w:rFonts w:ascii="Times New Roman" w:hAnsi="Times New Roman" w:cs="Times New Roman"/>
          <w:i/>
          <w:iCs/>
          <w:sz w:val="24"/>
        </w:rPr>
        <w:t>6</w:t>
      </w:r>
      <w:r w:rsidRPr="00A82535">
        <w:rPr>
          <w:rFonts w:ascii="Times New Roman" w:hAnsi="Times New Roman" w:cs="Times New Roman"/>
          <w:sz w:val="24"/>
        </w:rPr>
        <w:t>(2), 174–181.</w:t>
      </w:r>
    </w:p>
    <w:p w14:paraId="6AB23927"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Edim, E., Egomi, U., Ekpo, U., &amp; Archibong, E. (2012). A review on Gongronema latifolium (Utasi): A novel antibiotic against Staphylococcus aureus related infections. </w:t>
      </w:r>
      <w:r w:rsidRPr="00A82535">
        <w:rPr>
          <w:rFonts w:ascii="Times New Roman" w:hAnsi="Times New Roman" w:cs="Times New Roman"/>
          <w:i/>
          <w:iCs/>
          <w:sz w:val="24"/>
        </w:rPr>
        <w:t>International Journal of Biochemistry and Biotechnology</w:t>
      </w:r>
      <w:r w:rsidRPr="00A82535">
        <w:rPr>
          <w:rFonts w:ascii="Times New Roman" w:hAnsi="Times New Roman" w:cs="Times New Roman"/>
          <w:sz w:val="24"/>
        </w:rPr>
        <w:t xml:space="preserve">, </w:t>
      </w:r>
      <w:r w:rsidRPr="00A82535">
        <w:rPr>
          <w:rFonts w:ascii="Times New Roman" w:hAnsi="Times New Roman" w:cs="Times New Roman"/>
          <w:i/>
          <w:iCs/>
          <w:sz w:val="24"/>
        </w:rPr>
        <w:t>1</w:t>
      </w:r>
      <w:r w:rsidRPr="00A82535">
        <w:rPr>
          <w:rFonts w:ascii="Times New Roman" w:hAnsi="Times New Roman" w:cs="Times New Roman"/>
          <w:sz w:val="24"/>
        </w:rPr>
        <w:t>(8), 204–208.</w:t>
      </w:r>
    </w:p>
    <w:p w14:paraId="5247728C" w14:textId="702270D9"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Essien, J., Ebong, G., </w:t>
      </w:r>
      <w:r w:rsidR="00C24D6C">
        <w:rPr>
          <w:rFonts w:ascii="Times New Roman" w:hAnsi="Times New Roman" w:cs="Times New Roman"/>
          <w:sz w:val="24"/>
        </w:rPr>
        <w:t>s</w:t>
      </w:r>
      <w:r w:rsidRPr="00A82535">
        <w:rPr>
          <w:rFonts w:ascii="Times New Roman" w:hAnsi="Times New Roman" w:cs="Times New Roman"/>
          <w:sz w:val="24"/>
        </w:rPr>
        <w:t xml:space="preserve">&amp; Akpan, E. (2007). Antioxidant and antitussive properties of Gongronema latifolium leaves used locally for the treatment of fowl cough in Nigeria. </w:t>
      </w:r>
      <w:r w:rsidRPr="00A82535">
        <w:rPr>
          <w:rFonts w:ascii="Times New Roman" w:hAnsi="Times New Roman" w:cs="Times New Roman"/>
          <w:i/>
          <w:iCs/>
          <w:sz w:val="24"/>
        </w:rPr>
        <w:t>J Appl Sci Environ Manage</w:t>
      </w:r>
      <w:r w:rsidRPr="00A82535">
        <w:rPr>
          <w:rFonts w:ascii="Times New Roman" w:hAnsi="Times New Roman" w:cs="Times New Roman"/>
          <w:sz w:val="24"/>
        </w:rPr>
        <w:t xml:space="preserve">, </w:t>
      </w:r>
      <w:r w:rsidRPr="00A82535">
        <w:rPr>
          <w:rFonts w:ascii="Times New Roman" w:hAnsi="Times New Roman" w:cs="Times New Roman"/>
          <w:i/>
          <w:iCs/>
          <w:sz w:val="24"/>
        </w:rPr>
        <w:t>11</w:t>
      </w:r>
      <w:r w:rsidRPr="00A82535">
        <w:rPr>
          <w:rFonts w:ascii="Times New Roman" w:hAnsi="Times New Roman" w:cs="Times New Roman"/>
          <w:sz w:val="24"/>
        </w:rPr>
        <w:t>(4), 47–50.</w:t>
      </w:r>
    </w:p>
    <w:p w14:paraId="1A02357C"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Gao, X., Wang, J., Yang, K., Zhao, B., &amp; Deng, J. (2022). Regulating the Helical Chirality of Racemic Polyacetylene by Chiral Polylactide for Realizing Full-Color and White Circularly Polarized Luminescence. </w:t>
      </w:r>
      <w:r w:rsidRPr="00A82535">
        <w:rPr>
          <w:rFonts w:ascii="Times New Roman" w:hAnsi="Times New Roman" w:cs="Times New Roman"/>
          <w:i/>
          <w:iCs/>
          <w:sz w:val="24"/>
        </w:rPr>
        <w:t>Chemistry of Materials</w:t>
      </w:r>
      <w:r w:rsidRPr="00A82535">
        <w:rPr>
          <w:rFonts w:ascii="Times New Roman" w:hAnsi="Times New Roman" w:cs="Times New Roman"/>
          <w:sz w:val="24"/>
        </w:rPr>
        <w:t xml:space="preserve">, </w:t>
      </w:r>
      <w:r w:rsidRPr="00A82535">
        <w:rPr>
          <w:rFonts w:ascii="Times New Roman" w:hAnsi="Times New Roman" w:cs="Times New Roman"/>
          <w:i/>
          <w:iCs/>
          <w:sz w:val="24"/>
        </w:rPr>
        <w:t>34</w:t>
      </w:r>
      <w:r w:rsidRPr="00A82535">
        <w:rPr>
          <w:rFonts w:ascii="Times New Roman" w:hAnsi="Times New Roman" w:cs="Times New Roman"/>
          <w:sz w:val="24"/>
        </w:rPr>
        <w:t>(13), 6116–6128. https://doi.org/10.1021/acs.chemmater.2c01285</w:t>
      </w:r>
    </w:p>
    <w:p w14:paraId="61CA9A9B"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Gusmão, K. A. G., Gurgel, L. V. A., Melo, T. M. S., &amp; Gil, L. F. (2013). Adsorption studies of methylene blue and gentian violet on sugarcane bagasse modified with EDTA dianhydride (EDTAD) in aqueous solutions: Kinetic and equilibrium aspects. </w:t>
      </w:r>
      <w:r w:rsidRPr="00A82535">
        <w:rPr>
          <w:rFonts w:ascii="Times New Roman" w:hAnsi="Times New Roman" w:cs="Times New Roman"/>
          <w:i/>
          <w:iCs/>
          <w:sz w:val="24"/>
        </w:rPr>
        <w:t>Journal of Environmental Management</w:t>
      </w:r>
      <w:r w:rsidRPr="00A82535">
        <w:rPr>
          <w:rFonts w:ascii="Times New Roman" w:hAnsi="Times New Roman" w:cs="Times New Roman"/>
          <w:sz w:val="24"/>
        </w:rPr>
        <w:t xml:space="preserve">, </w:t>
      </w:r>
      <w:r w:rsidRPr="00A82535">
        <w:rPr>
          <w:rFonts w:ascii="Times New Roman" w:hAnsi="Times New Roman" w:cs="Times New Roman"/>
          <w:i/>
          <w:iCs/>
          <w:sz w:val="24"/>
        </w:rPr>
        <w:t>118</w:t>
      </w:r>
      <w:r w:rsidRPr="00A82535">
        <w:rPr>
          <w:rFonts w:ascii="Times New Roman" w:hAnsi="Times New Roman" w:cs="Times New Roman"/>
          <w:sz w:val="24"/>
        </w:rPr>
        <w:t>, 135–143. https://doi.org/10.1016/j.jenvman.2013.01.017</w:t>
      </w:r>
    </w:p>
    <w:p w14:paraId="349A0DDE"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Hutchinson, J., &amp; Dalziel, J. (1931). </w:t>
      </w:r>
      <w:r w:rsidRPr="00A82535">
        <w:rPr>
          <w:rFonts w:ascii="Times New Roman" w:hAnsi="Times New Roman" w:cs="Times New Roman"/>
          <w:i/>
          <w:iCs/>
          <w:sz w:val="24"/>
        </w:rPr>
        <w:t>Flora of West Tropical Africa</w:t>
      </w:r>
      <w:r w:rsidRPr="00A82535">
        <w:rPr>
          <w:rFonts w:ascii="Times New Roman" w:hAnsi="Times New Roman" w:cs="Times New Roman"/>
          <w:sz w:val="24"/>
        </w:rPr>
        <w:t>. The Crown Agents for the Colonies.</w:t>
      </w:r>
    </w:p>
    <w:p w14:paraId="1512C429"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Iwu, M. (1988). </w:t>
      </w:r>
      <w:r w:rsidRPr="00A82535">
        <w:rPr>
          <w:rFonts w:ascii="Times New Roman" w:hAnsi="Times New Roman" w:cs="Times New Roman"/>
          <w:i/>
          <w:iCs/>
          <w:sz w:val="24"/>
        </w:rPr>
        <w:t>Dietary plants and masticatories as sources of biologically active substances</w:t>
      </w:r>
      <w:r w:rsidRPr="00A82535">
        <w:rPr>
          <w:rFonts w:ascii="Times New Roman" w:hAnsi="Times New Roman" w:cs="Times New Roman"/>
          <w:sz w:val="24"/>
        </w:rPr>
        <w:t>. 70–379.</w:t>
      </w:r>
    </w:p>
    <w:p w14:paraId="0BFC0974"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Jadoun, S., Arif, R., Jangid, N. K., &amp; Meena, R. K. (2021). Green synthesis of nanoparticles using plant extracts: A review. </w:t>
      </w:r>
      <w:r w:rsidRPr="00A82535">
        <w:rPr>
          <w:rFonts w:ascii="Times New Roman" w:hAnsi="Times New Roman" w:cs="Times New Roman"/>
          <w:i/>
          <w:iCs/>
          <w:sz w:val="24"/>
        </w:rPr>
        <w:t>Environmental Chemistry Letters</w:t>
      </w:r>
      <w:r w:rsidRPr="00A82535">
        <w:rPr>
          <w:rFonts w:ascii="Times New Roman" w:hAnsi="Times New Roman" w:cs="Times New Roman"/>
          <w:sz w:val="24"/>
        </w:rPr>
        <w:t xml:space="preserve">, </w:t>
      </w:r>
      <w:r w:rsidRPr="00A82535">
        <w:rPr>
          <w:rFonts w:ascii="Times New Roman" w:hAnsi="Times New Roman" w:cs="Times New Roman"/>
          <w:i/>
          <w:iCs/>
          <w:sz w:val="24"/>
        </w:rPr>
        <w:t>19</w:t>
      </w:r>
      <w:r w:rsidRPr="00A82535">
        <w:rPr>
          <w:rFonts w:ascii="Times New Roman" w:hAnsi="Times New Roman" w:cs="Times New Roman"/>
          <w:sz w:val="24"/>
        </w:rPr>
        <w:t>(1), 355–374. https://doi.org/10.1007/s10311-020-01074-x</w:t>
      </w:r>
    </w:p>
    <w:p w14:paraId="5F034F3A"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Jang, K.-S., &amp; Kim, J.-D. (2009). Facile and Large-Scale Route to the Fabrication of CuO Nanosheets from a Lamellar Mesophase and Their Reversible Self-Assembly. </w:t>
      </w:r>
      <w:r w:rsidRPr="00A82535">
        <w:rPr>
          <w:rFonts w:ascii="Times New Roman" w:hAnsi="Times New Roman" w:cs="Times New Roman"/>
          <w:i/>
          <w:iCs/>
          <w:sz w:val="24"/>
        </w:rPr>
        <w:t>Langmuir</w:t>
      </w:r>
      <w:r w:rsidRPr="00A82535">
        <w:rPr>
          <w:rFonts w:ascii="Times New Roman" w:hAnsi="Times New Roman" w:cs="Times New Roman"/>
          <w:sz w:val="24"/>
        </w:rPr>
        <w:t xml:space="preserve">, </w:t>
      </w:r>
      <w:r w:rsidRPr="00A82535">
        <w:rPr>
          <w:rFonts w:ascii="Times New Roman" w:hAnsi="Times New Roman" w:cs="Times New Roman"/>
          <w:i/>
          <w:iCs/>
          <w:sz w:val="24"/>
        </w:rPr>
        <w:t>25</w:t>
      </w:r>
      <w:r w:rsidRPr="00A82535">
        <w:rPr>
          <w:rFonts w:ascii="Times New Roman" w:hAnsi="Times New Roman" w:cs="Times New Roman"/>
          <w:sz w:val="24"/>
        </w:rPr>
        <w:t>(11), 6028–6031. https://doi.org/10.1021/la9009652</w:t>
      </w:r>
    </w:p>
    <w:p w14:paraId="1D0344BB"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Joshi, A., Sharma, A., Bachheti, R. K., Husen, A., &amp; Mishra, V. K. (2019). Plant-Mediated Synthesis of Copper Oxide Nanoparticles and Their Biological Applications. In A. Husen &amp; M. Iqbal (Eds.), </w:t>
      </w:r>
      <w:r w:rsidRPr="00A82535">
        <w:rPr>
          <w:rFonts w:ascii="Times New Roman" w:hAnsi="Times New Roman" w:cs="Times New Roman"/>
          <w:i/>
          <w:iCs/>
          <w:sz w:val="24"/>
        </w:rPr>
        <w:t>Nanomaterials and Plant Potential</w:t>
      </w:r>
      <w:r w:rsidRPr="00A82535">
        <w:rPr>
          <w:rFonts w:ascii="Times New Roman" w:hAnsi="Times New Roman" w:cs="Times New Roman"/>
          <w:sz w:val="24"/>
        </w:rPr>
        <w:t xml:space="preserve"> (pp. 221–237). Springer International Publishing. https://doi.org/10.1007/978-3-030-05569-1_8</w:t>
      </w:r>
    </w:p>
    <w:p w14:paraId="2170798D"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Khan, I., Khan, A. A., Khan, I., Usman, M., Sadiq, M., Ali, F., &amp; Saeed, K. (2020). Investigation of the photocatalytic potential enhancement of silica monolith decorated tin oxide nanoparticles through experimental and theoretical studies. </w:t>
      </w:r>
      <w:r w:rsidRPr="00A82535">
        <w:rPr>
          <w:rFonts w:ascii="Times New Roman" w:hAnsi="Times New Roman" w:cs="Times New Roman"/>
          <w:i/>
          <w:iCs/>
          <w:sz w:val="24"/>
        </w:rPr>
        <w:t>New Journal of Chemistry</w:t>
      </w:r>
      <w:r w:rsidRPr="00A82535">
        <w:rPr>
          <w:rFonts w:ascii="Times New Roman" w:hAnsi="Times New Roman" w:cs="Times New Roman"/>
          <w:sz w:val="24"/>
        </w:rPr>
        <w:t xml:space="preserve">, </w:t>
      </w:r>
      <w:r w:rsidRPr="00A82535">
        <w:rPr>
          <w:rFonts w:ascii="Times New Roman" w:hAnsi="Times New Roman" w:cs="Times New Roman"/>
          <w:i/>
          <w:iCs/>
          <w:sz w:val="24"/>
        </w:rPr>
        <w:t>44</w:t>
      </w:r>
      <w:r w:rsidRPr="00A82535">
        <w:rPr>
          <w:rFonts w:ascii="Times New Roman" w:hAnsi="Times New Roman" w:cs="Times New Roman"/>
          <w:sz w:val="24"/>
        </w:rPr>
        <w:t>(31), 13330–13343. https://doi.org/10.1039/D0NJ00996B</w:t>
      </w:r>
    </w:p>
    <w:p w14:paraId="72F3D1DD"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lastRenderedPageBreak/>
        <w:t xml:space="preserve">Koffyberg, F. P., &amp; Benko, F. A. (1982). A photoelectrochemical determination of the position of the conduction and valence band edges of </w:t>
      </w:r>
      <w:r w:rsidRPr="00A82535">
        <w:rPr>
          <w:rFonts w:ascii="Times New Roman" w:hAnsi="Times New Roman" w:cs="Times New Roman"/>
          <w:i/>
          <w:iCs/>
          <w:sz w:val="24"/>
        </w:rPr>
        <w:t>p</w:t>
      </w:r>
      <w:r w:rsidRPr="00A82535">
        <w:rPr>
          <w:rFonts w:ascii="Times New Roman" w:hAnsi="Times New Roman" w:cs="Times New Roman"/>
          <w:sz w:val="24"/>
        </w:rPr>
        <w:t xml:space="preserve"> -type CuO. </w:t>
      </w:r>
      <w:r w:rsidRPr="00A82535">
        <w:rPr>
          <w:rFonts w:ascii="Times New Roman" w:hAnsi="Times New Roman" w:cs="Times New Roman"/>
          <w:i/>
          <w:iCs/>
          <w:sz w:val="24"/>
        </w:rPr>
        <w:t>Journal of Applied Physics</w:t>
      </w:r>
      <w:r w:rsidRPr="00A82535">
        <w:rPr>
          <w:rFonts w:ascii="Times New Roman" w:hAnsi="Times New Roman" w:cs="Times New Roman"/>
          <w:sz w:val="24"/>
        </w:rPr>
        <w:t xml:space="preserve">, </w:t>
      </w:r>
      <w:r w:rsidRPr="00A82535">
        <w:rPr>
          <w:rFonts w:ascii="Times New Roman" w:hAnsi="Times New Roman" w:cs="Times New Roman"/>
          <w:i/>
          <w:iCs/>
          <w:sz w:val="24"/>
        </w:rPr>
        <w:t>53</w:t>
      </w:r>
      <w:r w:rsidRPr="00A82535">
        <w:rPr>
          <w:rFonts w:ascii="Times New Roman" w:hAnsi="Times New Roman" w:cs="Times New Roman"/>
          <w:sz w:val="24"/>
        </w:rPr>
        <w:t>(2), 1173–1177. https://doi.org/10.1063/1.330567</w:t>
      </w:r>
    </w:p>
    <w:p w14:paraId="0EC6FB9B"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Liang, Z.-H., &amp; Zhu, Y.-J. (2004). Microwave-assisted Synthesis of Single-crystalline CuO Nanoleaves. </w:t>
      </w:r>
      <w:r w:rsidRPr="00A82535">
        <w:rPr>
          <w:rFonts w:ascii="Times New Roman" w:hAnsi="Times New Roman" w:cs="Times New Roman"/>
          <w:i/>
          <w:iCs/>
          <w:sz w:val="24"/>
        </w:rPr>
        <w:t>Chemistry Letters</w:t>
      </w:r>
      <w:r w:rsidRPr="00A82535">
        <w:rPr>
          <w:rFonts w:ascii="Times New Roman" w:hAnsi="Times New Roman" w:cs="Times New Roman"/>
          <w:sz w:val="24"/>
        </w:rPr>
        <w:t xml:space="preserve">, </w:t>
      </w:r>
      <w:r w:rsidRPr="00A82535">
        <w:rPr>
          <w:rFonts w:ascii="Times New Roman" w:hAnsi="Times New Roman" w:cs="Times New Roman"/>
          <w:i/>
          <w:iCs/>
          <w:sz w:val="24"/>
        </w:rPr>
        <w:t>33</w:t>
      </w:r>
      <w:r w:rsidRPr="00A82535">
        <w:rPr>
          <w:rFonts w:ascii="Times New Roman" w:hAnsi="Times New Roman" w:cs="Times New Roman"/>
          <w:sz w:val="24"/>
        </w:rPr>
        <w:t>(10), 1314–1315. https://doi.org/10.1246/cl.2004.1314</w:t>
      </w:r>
    </w:p>
    <w:p w14:paraId="02AF2794"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Liu, Y., Liao, L., Li, J., &amp; Pan, C. (2007). From Copper Nanocrystalline to CuO Nanoneedle Array: Synthesis, Growth Mechanism, and Properties. </w:t>
      </w:r>
      <w:r w:rsidRPr="00A82535">
        <w:rPr>
          <w:rFonts w:ascii="Times New Roman" w:hAnsi="Times New Roman" w:cs="Times New Roman"/>
          <w:i/>
          <w:iCs/>
          <w:sz w:val="24"/>
        </w:rPr>
        <w:t>The Journal of Physical Chemistry C</w:t>
      </w:r>
      <w:r w:rsidRPr="00A82535">
        <w:rPr>
          <w:rFonts w:ascii="Times New Roman" w:hAnsi="Times New Roman" w:cs="Times New Roman"/>
          <w:sz w:val="24"/>
        </w:rPr>
        <w:t xml:space="preserve">, </w:t>
      </w:r>
      <w:r w:rsidRPr="00A82535">
        <w:rPr>
          <w:rFonts w:ascii="Times New Roman" w:hAnsi="Times New Roman" w:cs="Times New Roman"/>
          <w:i/>
          <w:iCs/>
          <w:sz w:val="24"/>
        </w:rPr>
        <w:t>111</w:t>
      </w:r>
      <w:r w:rsidRPr="00A82535">
        <w:rPr>
          <w:rFonts w:ascii="Times New Roman" w:hAnsi="Times New Roman" w:cs="Times New Roman"/>
          <w:sz w:val="24"/>
        </w:rPr>
        <w:t>(13), 5050–5056. https://doi.org/10.1021/jp069043d</w:t>
      </w:r>
    </w:p>
    <w:p w14:paraId="148E0A12"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Madani, M., Hosny, S., Alshangiti, D. M., Nady, N., Alkhursani, S. A., Alkhaldi, H., Al-Gahtany, S. A., Ghobashy, M. M., &amp; Gaber, G. A. (2022). Green synthesis of nanoparticles for varied applications: Green renewable resources and energy-efficient synthetic routes. </w:t>
      </w:r>
      <w:r w:rsidRPr="00A82535">
        <w:rPr>
          <w:rFonts w:ascii="Times New Roman" w:hAnsi="Times New Roman" w:cs="Times New Roman"/>
          <w:i/>
          <w:iCs/>
          <w:sz w:val="24"/>
        </w:rPr>
        <w:t>Nanotechnology Reviews</w:t>
      </w:r>
      <w:r w:rsidRPr="00A82535">
        <w:rPr>
          <w:rFonts w:ascii="Times New Roman" w:hAnsi="Times New Roman" w:cs="Times New Roman"/>
          <w:sz w:val="24"/>
        </w:rPr>
        <w:t xml:space="preserve">, </w:t>
      </w:r>
      <w:r w:rsidRPr="00A82535">
        <w:rPr>
          <w:rFonts w:ascii="Times New Roman" w:hAnsi="Times New Roman" w:cs="Times New Roman"/>
          <w:i/>
          <w:iCs/>
          <w:sz w:val="24"/>
        </w:rPr>
        <w:t>11</w:t>
      </w:r>
      <w:r w:rsidRPr="00A82535">
        <w:rPr>
          <w:rFonts w:ascii="Times New Roman" w:hAnsi="Times New Roman" w:cs="Times New Roman"/>
          <w:sz w:val="24"/>
        </w:rPr>
        <w:t>(1), 731–759. https://doi.org/10.1515/ntrev-2022-0034</w:t>
      </w:r>
    </w:p>
    <w:p w14:paraId="28251BF3"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Majumdar, D., &amp; Ghosh, S. (2021). Recent advancements of copper oxide based nanomaterials for supercapacitor applications. </w:t>
      </w:r>
      <w:r w:rsidRPr="00A82535">
        <w:rPr>
          <w:rFonts w:ascii="Times New Roman" w:hAnsi="Times New Roman" w:cs="Times New Roman"/>
          <w:i/>
          <w:iCs/>
          <w:sz w:val="24"/>
        </w:rPr>
        <w:t>Journal of Energy Storage</w:t>
      </w:r>
      <w:r w:rsidRPr="00A82535">
        <w:rPr>
          <w:rFonts w:ascii="Times New Roman" w:hAnsi="Times New Roman" w:cs="Times New Roman"/>
          <w:sz w:val="24"/>
        </w:rPr>
        <w:t xml:space="preserve">, </w:t>
      </w:r>
      <w:r w:rsidRPr="00A82535">
        <w:rPr>
          <w:rFonts w:ascii="Times New Roman" w:hAnsi="Times New Roman" w:cs="Times New Roman"/>
          <w:i/>
          <w:iCs/>
          <w:sz w:val="24"/>
        </w:rPr>
        <w:t>34</w:t>
      </w:r>
      <w:r w:rsidRPr="00A82535">
        <w:rPr>
          <w:rFonts w:ascii="Times New Roman" w:hAnsi="Times New Roman" w:cs="Times New Roman"/>
          <w:sz w:val="24"/>
        </w:rPr>
        <w:t>, 101995. https://doi.org/10.1016/j.est.2020.101995</w:t>
      </w:r>
    </w:p>
    <w:p w14:paraId="32AE07BA"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Mamari, H. H. A. (2021). Phenolic Compounds: Classification, Chemistry, and Updated Techniques of Analysis and Synthesis. In </w:t>
      </w:r>
      <w:r w:rsidRPr="00A82535">
        <w:rPr>
          <w:rFonts w:ascii="Times New Roman" w:hAnsi="Times New Roman" w:cs="Times New Roman"/>
          <w:i/>
          <w:iCs/>
          <w:sz w:val="24"/>
        </w:rPr>
        <w:t>Phenolic Compounds—Chemistry, Synthesis, Diversity, Non-Conventional Industrial, Pharmaceutical and Therapeutic Applications</w:t>
      </w:r>
      <w:r w:rsidRPr="00A82535">
        <w:rPr>
          <w:rFonts w:ascii="Times New Roman" w:hAnsi="Times New Roman" w:cs="Times New Roman"/>
          <w:sz w:val="24"/>
        </w:rPr>
        <w:t>. IntechOpen. https://doi.org/10.5772/intechopen.98958</w:t>
      </w:r>
    </w:p>
    <w:p w14:paraId="596B4B3A"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Morebise, O. (2015). A Review on Gongronema latifolium, an Extremely Useful Plant with Great Prospects. </w:t>
      </w:r>
      <w:r w:rsidRPr="00A82535">
        <w:rPr>
          <w:rFonts w:ascii="Times New Roman" w:hAnsi="Times New Roman" w:cs="Times New Roman"/>
          <w:i/>
          <w:iCs/>
          <w:sz w:val="24"/>
        </w:rPr>
        <w:t>European Journal of Medicinal Plants</w:t>
      </w:r>
      <w:r w:rsidRPr="00A82535">
        <w:rPr>
          <w:rFonts w:ascii="Times New Roman" w:hAnsi="Times New Roman" w:cs="Times New Roman"/>
          <w:sz w:val="24"/>
        </w:rPr>
        <w:t xml:space="preserve">, </w:t>
      </w:r>
      <w:r w:rsidRPr="00A82535">
        <w:rPr>
          <w:rFonts w:ascii="Times New Roman" w:hAnsi="Times New Roman" w:cs="Times New Roman"/>
          <w:i/>
          <w:iCs/>
          <w:sz w:val="24"/>
        </w:rPr>
        <w:t>10</w:t>
      </w:r>
      <w:r w:rsidRPr="00A82535">
        <w:rPr>
          <w:rFonts w:ascii="Times New Roman" w:hAnsi="Times New Roman" w:cs="Times New Roman"/>
          <w:sz w:val="24"/>
        </w:rPr>
        <w:t>(1), 1–9. https://doi.org/10.9734/EJMP/2015/19713</w:t>
      </w:r>
    </w:p>
    <w:p w14:paraId="0431D60D"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Morebise, O., &amp; Fafunso, M. (1998). Antimicrobial and phytotoxic activities of saponin extracts from two Nigerian edible medicinal plants. </w:t>
      </w:r>
      <w:r w:rsidRPr="00A82535">
        <w:rPr>
          <w:rFonts w:ascii="Times New Roman" w:hAnsi="Times New Roman" w:cs="Times New Roman"/>
          <w:i/>
          <w:iCs/>
          <w:sz w:val="24"/>
        </w:rPr>
        <w:t>Biokemistri</w:t>
      </w:r>
      <w:r w:rsidRPr="00A82535">
        <w:rPr>
          <w:rFonts w:ascii="Times New Roman" w:hAnsi="Times New Roman" w:cs="Times New Roman"/>
          <w:sz w:val="24"/>
        </w:rPr>
        <w:t xml:space="preserve">, </w:t>
      </w:r>
      <w:r w:rsidRPr="00A82535">
        <w:rPr>
          <w:rFonts w:ascii="Times New Roman" w:hAnsi="Times New Roman" w:cs="Times New Roman"/>
          <w:i/>
          <w:iCs/>
          <w:sz w:val="24"/>
        </w:rPr>
        <w:t>8</w:t>
      </w:r>
      <w:r w:rsidRPr="00A82535">
        <w:rPr>
          <w:rFonts w:ascii="Times New Roman" w:hAnsi="Times New Roman" w:cs="Times New Roman"/>
          <w:sz w:val="24"/>
        </w:rPr>
        <w:t>(2), 69–77.</w:t>
      </w:r>
    </w:p>
    <w:p w14:paraId="06ED6C5F"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Morebise, O., Fafunso, M., Makinde, J., &amp; Olajide, O. (2006). Evaluation of the bioactivity of Gongronema latifolium leaf extract in rodents. </w:t>
      </w:r>
      <w:r w:rsidRPr="00A82535">
        <w:rPr>
          <w:rFonts w:ascii="Times New Roman" w:hAnsi="Times New Roman" w:cs="Times New Roman"/>
          <w:i/>
          <w:iCs/>
          <w:sz w:val="24"/>
        </w:rPr>
        <w:t>Science Focus</w:t>
      </w:r>
      <w:r w:rsidRPr="00A82535">
        <w:rPr>
          <w:rFonts w:ascii="Times New Roman" w:hAnsi="Times New Roman" w:cs="Times New Roman"/>
          <w:sz w:val="24"/>
        </w:rPr>
        <w:t xml:space="preserve">, </w:t>
      </w:r>
      <w:r w:rsidRPr="00A82535">
        <w:rPr>
          <w:rFonts w:ascii="Times New Roman" w:hAnsi="Times New Roman" w:cs="Times New Roman"/>
          <w:i/>
          <w:iCs/>
          <w:sz w:val="24"/>
        </w:rPr>
        <w:t>11</w:t>
      </w:r>
      <w:r w:rsidRPr="00A82535">
        <w:rPr>
          <w:rFonts w:ascii="Times New Roman" w:hAnsi="Times New Roman" w:cs="Times New Roman"/>
          <w:sz w:val="24"/>
        </w:rPr>
        <w:t>(1), 27–30.</w:t>
      </w:r>
    </w:p>
    <w:p w14:paraId="5D631C1A"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Mosango, D. (2015). Gongronema latifolium Benth. Record from PROTA4U. </w:t>
      </w:r>
      <w:r w:rsidRPr="00A82535">
        <w:rPr>
          <w:rFonts w:ascii="Times New Roman" w:hAnsi="Times New Roman" w:cs="Times New Roman"/>
          <w:i/>
          <w:iCs/>
          <w:sz w:val="24"/>
        </w:rPr>
        <w:t>Plant Resources of Tropical Africa (PROTA)</w:t>
      </w:r>
      <w:r w:rsidRPr="00A82535">
        <w:rPr>
          <w:rFonts w:ascii="Times New Roman" w:hAnsi="Times New Roman" w:cs="Times New Roman"/>
          <w:sz w:val="24"/>
        </w:rPr>
        <w:t>.</w:t>
      </w:r>
    </w:p>
    <w:p w14:paraId="3E39F600"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Murphy, C. J. (2008). Sustainability as an emerging design criterion in nanoparticle synthesis and applications. </w:t>
      </w:r>
      <w:r w:rsidRPr="00A82535">
        <w:rPr>
          <w:rFonts w:ascii="Times New Roman" w:hAnsi="Times New Roman" w:cs="Times New Roman"/>
          <w:i/>
          <w:iCs/>
          <w:sz w:val="24"/>
        </w:rPr>
        <w:t>Journal of Materials Chemistry</w:t>
      </w:r>
      <w:r w:rsidRPr="00A82535">
        <w:rPr>
          <w:rFonts w:ascii="Times New Roman" w:hAnsi="Times New Roman" w:cs="Times New Roman"/>
          <w:sz w:val="24"/>
        </w:rPr>
        <w:t xml:space="preserve">, </w:t>
      </w:r>
      <w:r w:rsidRPr="00A82535">
        <w:rPr>
          <w:rFonts w:ascii="Times New Roman" w:hAnsi="Times New Roman" w:cs="Times New Roman"/>
          <w:i/>
          <w:iCs/>
          <w:sz w:val="24"/>
        </w:rPr>
        <w:t>18</w:t>
      </w:r>
      <w:r w:rsidRPr="00A82535">
        <w:rPr>
          <w:rFonts w:ascii="Times New Roman" w:hAnsi="Times New Roman" w:cs="Times New Roman"/>
          <w:sz w:val="24"/>
        </w:rPr>
        <w:t>(19), 2173. https://doi.org/10.1039/b717456j</w:t>
      </w:r>
    </w:p>
    <w:p w14:paraId="509F2EB2"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Muthuvel, A., Jothibas, M., Manoharan, C., &amp; Jayakumar, S. J. (2020). Synthesis of CeO2-NPs by chemical and biological methods and their photocatalytic, antibacterial and in vitro antioxidant activity. </w:t>
      </w:r>
      <w:r w:rsidRPr="00A82535">
        <w:rPr>
          <w:rFonts w:ascii="Times New Roman" w:hAnsi="Times New Roman" w:cs="Times New Roman"/>
          <w:i/>
          <w:iCs/>
          <w:sz w:val="24"/>
        </w:rPr>
        <w:t>Research on Chemical Intermediates</w:t>
      </w:r>
      <w:r w:rsidRPr="00A82535">
        <w:rPr>
          <w:rFonts w:ascii="Times New Roman" w:hAnsi="Times New Roman" w:cs="Times New Roman"/>
          <w:sz w:val="24"/>
        </w:rPr>
        <w:t xml:space="preserve">, </w:t>
      </w:r>
      <w:r w:rsidRPr="00A82535">
        <w:rPr>
          <w:rFonts w:ascii="Times New Roman" w:hAnsi="Times New Roman" w:cs="Times New Roman"/>
          <w:i/>
          <w:iCs/>
          <w:sz w:val="24"/>
        </w:rPr>
        <w:t>46</w:t>
      </w:r>
      <w:r w:rsidRPr="00A82535">
        <w:rPr>
          <w:rFonts w:ascii="Times New Roman" w:hAnsi="Times New Roman" w:cs="Times New Roman"/>
          <w:sz w:val="24"/>
        </w:rPr>
        <w:t>(5), 2705–2729. https://doi.org/10.1007/s11164-020-04115-w</w:t>
      </w:r>
    </w:p>
    <w:p w14:paraId="05CF548F"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lastRenderedPageBreak/>
        <w:t xml:space="preserve">Nzilu, D. M., Madivoli, E. S., Makhanu, D. S., Wanakai, S. I., Kiprono, G. K., &amp; Kareru, P. G. (2023). Green synthesis of copper oxide nanoparticles and its efficiency in degradation of rifampicin antibiotic. </w:t>
      </w:r>
      <w:r w:rsidRPr="00A82535">
        <w:rPr>
          <w:rFonts w:ascii="Times New Roman" w:hAnsi="Times New Roman" w:cs="Times New Roman"/>
          <w:i/>
          <w:iCs/>
          <w:sz w:val="24"/>
        </w:rPr>
        <w:t>Scientific Reports</w:t>
      </w:r>
      <w:r w:rsidRPr="00A82535">
        <w:rPr>
          <w:rFonts w:ascii="Times New Roman" w:hAnsi="Times New Roman" w:cs="Times New Roman"/>
          <w:sz w:val="24"/>
        </w:rPr>
        <w:t xml:space="preserve">, </w:t>
      </w:r>
      <w:r w:rsidRPr="00A82535">
        <w:rPr>
          <w:rFonts w:ascii="Times New Roman" w:hAnsi="Times New Roman" w:cs="Times New Roman"/>
          <w:i/>
          <w:iCs/>
          <w:sz w:val="24"/>
        </w:rPr>
        <w:t>13</w:t>
      </w:r>
      <w:r w:rsidRPr="00A82535">
        <w:rPr>
          <w:rFonts w:ascii="Times New Roman" w:hAnsi="Times New Roman" w:cs="Times New Roman"/>
          <w:sz w:val="24"/>
        </w:rPr>
        <w:t>(1), 14030. https://doi.org/10.1038/s41598-023-41119-z</w:t>
      </w:r>
    </w:p>
    <w:p w14:paraId="7DEBA905"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Oliver-Bever, B. (1986). </w:t>
      </w:r>
      <w:r w:rsidRPr="00A82535">
        <w:rPr>
          <w:rFonts w:ascii="Times New Roman" w:hAnsi="Times New Roman" w:cs="Times New Roman"/>
          <w:i/>
          <w:iCs/>
          <w:sz w:val="24"/>
        </w:rPr>
        <w:t>Medicinal plants in tropical West Africa</w:t>
      </w:r>
      <w:r w:rsidRPr="00A82535">
        <w:rPr>
          <w:rFonts w:ascii="Times New Roman" w:hAnsi="Times New Roman" w:cs="Times New Roman"/>
          <w:sz w:val="24"/>
        </w:rPr>
        <w:t xml:space="preserve"> (p. 90). Cambridge University Press.</w:t>
      </w:r>
    </w:p>
    <w:p w14:paraId="54C01210"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Owu, D., Nwokocha, C., Obembe, A., Essien, A., Ikpi, D., &amp; Osim, E. (2012). Effect of Gongronema latifolium ethanol leaf extract on gastric acid secretion and cytoprotection in Streptozotocin-induced diabetic rats. </w:t>
      </w:r>
      <w:r w:rsidRPr="00A82535">
        <w:rPr>
          <w:rFonts w:ascii="Times New Roman" w:hAnsi="Times New Roman" w:cs="Times New Roman"/>
          <w:i/>
          <w:iCs/>
          <w:sz w:val="24"/>
        </w:rPr>
        <w:t>West Indian Med J</w:t>
      </w:r>
      <w:r w:rsidRPr="00A82535">
        <w:rPr>
          <w:rFonts w:ascii="Times New Roman" w:hAnsi="Times New Roman" w:cs="Times New Roman"/>
          <w:sz w:val="24"/>
        </w:rPr>
        <w:t xml:space="preserve">, </w:t>
      </w:r>
      <w:r w:rsidRPr="00A82535">
        <w:rPr>
          <w:rFonts w:ascii="Times New Roman" w:hAnsi="Times New Roman" w:cs="Times New Roman"/>
          <w:i/>
          <w:iCs/>
          <w:sz w:val="24"/>
        </w:rPr>
        <w:t>61</w:t>
      </w:r>
      <w:r w:rsidRPr="00A82535">
        <w:rPr>
          <w:rFonts w:ascii="Times New Roman" w:hAnsi="Times New Roman" w:cs="Times New Roman"/>
          <w:sz w:val="24"/>
        </w:rPr>
        <w:t>(9).</w:t>
      </w:r>
    </w:p>
    <w:p w14:paraId="6781C35B"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Panhwar, S., Buledi, J. A., Mal, D., Solangi, A. R., Balouch, A., &amp; Hyder, A. (2021). Importance and Analytical Perspective of Green Synthetic Strategies of Copper, Zinc, and Titanium Oxide Nanoparticles and their Applications in Pathogens and Environmental Remediation. </w:t>
      </w:r>
      <w:r w:rsidRPr="00A82535">
        <w:rPr>
          <w:rFonts w:ascii="Times New Roman" w:hAnsi="Times New Roman" w:cs="Times New Roman"/>
          <w:i/>
          <w:iCs/>
          <w:sz w:val="24"/>
        </w:rPr>
        <w:t>Current Analytical Chemistry</w:t>
      </w:r>
      <w:r w:rsidRPr="00A82535">
        <w:rPr>
          <w:rFonts w:ascii="Times New Roman" w:hAnsi="Times New Roman" w:cs="Times New Roman"/>
          <w:sz w:val="24"/>
        </w:rPr>
        <w:t xml:space="preserve">, </w:t>
      </w:r>
      <w:r w:rsidRPr="00A82535">
        <w:rPr>
          <w:rFonts w:ascii="Times New Roman" w:hAnsi="Times New Roman" w:cs="Times New Roman"/>
          <w:i/>
          <w:iCs/>
          <w:sz w:val="24"/>
        </w:rPr>
        <w:t>17</w:t>
      </w:r>
      <w:r w:rsidRPr="00A82535">
        <w:rPr>
          <w:rFonts w:ascii="Times New Roman" w:hAnsi="Times New Roman" w:cs="Times New Roman"/>
          <w:sz w:val="24"/>
        </w:rPr>
        <w:t>(8), 1169–1181. https://doi.org/10.2174/1573411017999201125124513</w:t>
      </w:r>
    </w:p>
    <w:p w14:paraId="78306833"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Rafique, M., Shafiq, F., Ali Gillani, S. S., Shakil, M., Tahir, M. B., &amp; Sadaf, I. (2020). Eco-friendly green and biosynthesis of copper oxide nanoparticles using Citrofortunella microcarpa leaves extract for efficient photocatalytic degradation of Rhodamin B dye form textile wastewater. </w:t>
      </w:r>
      <w:r w:rsidRPr="00A82535">
        <w:rPr>
          <w:rFonts w:ascii="Times New Roman" w:hAnsi="Times New Roman" w:cs="Times New Roman"/>
          <w:i/>
          <w:iCs/>
          <w:sz w:val="24"/>
        </w:rPr>
        <w:t>Optik</w:t>
      </w:r>
      <w:r w:rsidRPr="00A82535">
        <w:rPr>
          <w:rFonts w:ascii="Times New Roman" w:hAnsi="Times New Roman" w:cs="Times New Roman"/>
          <w:sz w:val="24"/>
        </w:rPr>
        <w:t xml:space="preserve">, </w:t>
      </w:r>
      <w:r w:rsidRPr="00A82535">
        <w:rPr>
          <w:rFonts w:ascii="Times New Roman" w:hAnsi="Times New Roman" w:cs="Times New Roman"/>
          <w:i/>
          <w:iCs/>
          <w:sz w:val="24"/>
        </w:rPr>
        <w:t>208</w:t>
      </w:r>
      <w:r w:rsidRPr="00A82535">
        <w:rPr>
          <w:rFonts w:ascii="Times New Roman" w:hAnsi="Times New Roman" w:cs="Times New Roman"/>
          <w:sz w:val="24"/>
        </w:rPr>
        <w:t>, 164053. https://doi.org/10.1016/j.ijleo.2019.164053</w:t>
      </w:r>
    </w:p>
    <w:p w14:paraId="741A6D2D"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Raizada, P., Sudhaik, A., Patial, S., Hasija, V., Parwaz Khan, A. A., Singh, P., Gautam, S., Kaur, M., &amp; Nguyen, V.-H. (2020). Engineering nanostructures of CuO-based photocatalysts for water treatment: Current progress and future challenges. </w:t>
      </w:r>
      <w:r w:rsidRPr="00A82535">
        <w:rPr>
          <w:rFonts w:ascii="Times New Roman" w:hAnsi="Times New Roman" w:cs="Times New Roman"/>
          <w:i/>
          <w:iCs/>
          <w:sz w:val="24"/>
        </w:rPr>
        <w:t>Arabian Journal of Chemistry</w:t>
      </w:r>
      <w:r w:rsidRPr="00A82535">
        <w:rPr>
          <w:rFonts w:ascii="Times New Roman" w:hAnsi="Times New Roman" w:cs="Times New Roman"/>
          <w:sz w:val="24"/>
        </w:rPr>
        <w:t xml:space="preserve">, </w:t>
      </w:r>
      <w:r w:rsidRPr="00A82535">
        <w:rPr>
          <w:rFonts w:ascii="Times New Roman" w:hAnsi="Times New Roman" w:cs="Times New Roman"/>
          <w:i/>
          <w:iCs/>
          <w:sz w:val="24"/>
        </w:rPr>
        <w:t>13</w:t>
      </w:r>
      <w:r w:rsidRPr="00A82535">
        <w:rPr>
          <w:rFonts w:ascii="Times New Roman" w:hAnsi="Times New Roman" w:cs="Times New Roman"/>
          <w:sz w:val="24"/>
        </w:rPr>
        <w:t>(11), 8424–8457. https://doi.org/10.1016/j.arabjc.2020.06.031</w:t>
      </w:r>
    </w:p>
    <w:p w14:paraId="34DB52E8"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Ranjha, M. M. A. N., Shafique, B., Rehman, A., Mehmood, A., Ali, A., Zahra, S. M., Roobab, U., Singh, A., Ibrahim, S. A., &amp; Siddiqui, S. A. (2022). Biocompatible nanomaterials in food science, technology, and nutrient drug delivery: Recent developments and applications. </w:t>
      </w:r>
      <w:r w:rsidRPr="00A82535">
        <w:rPr>
          <w:rFonts w:ascii="Times New Roman" w:hAnsi="Times New Roman" w:cs="Times New Roman"/>
          <w:i/>
          <w:iCs/>
          <w:sz w:val="24"/>
        </w:rPr>
        <w:t>Frontiers in Nutrition</w:t>
      </w:r>
      <w:r w:rsidRPr="00A82535">
        <w:rPr>
          <w:rFonts w:ascii="Times New Roman" w:hAnsi="Times New Roman" w:cs="Times New Roman"/>
          <w:sz w:val="24"/>
        </w:rPr>
        <w:t xml:space="preserve">, </w:t>
      </w:r>
      <w:r w:rsidRPr="00A82535">
        <w:rPr>
          <w:rFonts w:ascii="Times New Roman" w:hAnsi="Times New Roman" w:cs="Times New Roman"/>
          <w:i/>
          <w:iCs/>
          <w:sz w:val="24"/>
        </w:rPr>
        <w:t>8</w:t>
      </w:r>
      <w:r w:rsidRPr="00A82535">
        <w:rPr>
          <w:rFonts w:ascii="Times New Roman" w:hAnsi="Times New Roman" w:cs="Times New Roman"/>
          <w:sz w:val="24"/>
        </w:rPr>
        <w:t>, 778155.</w:t>
      </w:r>
    </w:p>
    <w:p w14:paraId="5D0855FC"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Saghir, S., Fu, E., &amp; Xiao, Z. (2020). Synthesis of CoCu-LDH nanosheets derived from zeolitic imidazole framework-67 (ZIF-67) as an efficient adsorbent for azo dye from waste water. </w:t>
      </w:r>
      <w:r w:rsidRPr="00A82535">
        <w:rPr>
          <w:rFonts w:ascii="Times New Roman" w:hAnsi="Times New Roman" w:cs="Times New Roman"/>
          <w:i/>
          <w:iCs/>
          <w:sz w:val="24"/>
        </w:rPr>
        <w:t>Microporous and Mesoporous Materials</w:t>
      </w:r>
      <w:r w:rsidRPr="00A82535">
        <w:rPr>
          <w:rFonts w:ascii="Times New Roman" w:hAnsi="Times New Roman" w:cs="Times New Roman"/>
          <w:sz w:val="24"/>
        </w:rPr>
        <w:t xml:space="preserve">, </w:t>
      </w:r>
      <w:r w:rsidRPr="00A82535">
        <w:rPr>
          <w:rFonts w:ascii="Times New Roman" w:hAnsi="Times New Roman" w:cs="Times New Roman"/>
          <w:i/>
          <w:iCs/>
          <w:sz w:val="24"/>
        </w:rPr>
        <w:t>297</w:t>
      </w:r>
      <w:r w:rsidRPr="00A82535">
        <w:rPr>
          <w:rFonts w:ascii="Times New Roman" w:hAnsi="Times New Roman" w:cs="Times New Roman"/>
          <w:sz w:val="24"/>
        </w:rPr>
        <w:t>, 110010. https://doi.org/10.1016/j.micromeso.2020.110010</w:t>
      </w:r>
    </w:p>
    <w:p w14:paraId="23D79E3C"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Sahoo, U., Seth, A., &amp; Chawla, R. (2012). </w:t>
      </w:r>
      <w:r w:rsidRPr="00A82535">
        <w:rPr>
          <w:rFonts w:ascii="Times New Roman" w:hAnsi="Times New Roman" w:cs="Times New Roman"/>
          <w:i/>
          <w:iCs/>
          <w:sz w:val="24"/>
        </w:rPr>
        <w:t>UV/Visible Spectroscopy: Absorption Spectroscopy</w:t>
      </w:r>
      <w:r w:rsidRPr="00A82535">
        <w:rPr>
          <w:rFonts w:ascii="Times New Roman" w:hAnsi="Times New Roman" w:cs="Times New Roman"/>
          <w:sz w:val="24"/>
        </w:rPr>
        <w:t>. LAP LAMBERT Academic Publishing.</w:t>
      </w:r>
    </w:p>
    <w:p w14:paraId="21DE16AD"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Sibhatu, A. K., Weldegebrieal, G. K., Sagadevan, S., Tran, N. N., &amp; Hessel, V. (2022). Photocatalytic activity of CuO nanoparticles for organic and inorganic pollutants removal in wastewater remediation. </w:t>
      </w:r>
      <w:r w:rsidRPr="00A82535">
        <w:rPr>
          <w:rFonts w:ascii="Times New Roman" w:hAnsi="Times New Roman" w:cs="Times New Roman"/>
          <w:i/>
          <w:iCs/>
          <w:sz w:val="24"/>
        </w:rPr>
        <w:t>Chemosphere</w:t>
      </w:r>
      <w:r w:rsidRPr="00A82535">
        <w:rPr>
          <w:rFonts w:ascii="Times New Roman" w:hAnsi="Times New Roman" w:cs="Times New Roman"/>
          <w:sz w:val="24"/>
        </w:rPr>
        <w:t xml:space="preserve">, </w:t>
      </w:r>
      <w:r w:rsidRPr="00A82535">
        <w:rPr>
          <w:rFonts w:ascii="Times New Roman" w:hAnsi="Times New Roman" w:cs="Times New Roman"/>
          <w:i/>
          <w:iCs/>
          <w:sz w:val="24"/>
        </w:rPr>
        <w:t>300</w:t>
      </w:r>
      <w:r w:rsidRPr="00A82535">
        <w:rPr>
          <w:rFonts w:ascii="Times New Roman" w:hAnsi="Times New Roman" w:cs="Times New Roman"/>
          <w:sz w:val="24"/>
        </w:rPr>
        <w:t>, 134623.</w:t>
      </w:r>
    </w:p>
    <w:p w14:paraId="6018AB22"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Udoidong, A., Etuk, B., &amp; Udo, I. (2014). </w:t>
      </w:r>
      <w:r w:rsidRPr="00A82535">
        <w:rPr>
          <w:rFonts w:ascii="Times New Roman" w:hAnsi="Times New Roman" w:cs="Times New Roman"/>
          <w:i/>
          <w:iCs/>
          <w:sz w:val="24"/>
        </w:rPr>
        <w:t>Phytochemical and chromatographic analysis of chloroform extract of Marsdenia latifelia.</w:t>
      </w:r>
    </w:p>
    <w:p w14:paraId="2D6A31B6"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lastRenderedPageBreak/>
        <w:t xml:space="preserve">US EPA, O. (2015, October 22). </w:t>
      </w:r>
      <w:r w:rsidRPr="00A82535">
        <w:rPr>
          <w:rFonts w:ascii="Times New Roman" w:hAnsi="Times New Roman" w:cs="Times New Roman"/>
          <w:i/>
          <w:iCs/>
          <w:sz w:val="24"/>
        </w:rPr>
        <w:t>Municipal Wastewater</w:t>
      </w:r>
      <w:r w:rsidRPr="00A82535">
        <w:rPr>
          <w:rFonts w:ascii="Times New Roman" w:hAnsi="Times New Roman" w:cs="Times New Roman"/>
          <w:sz w:val="24"/>
        </w:rPr>
        <w:t xml:space="preserve"> [Collections and Lists]. https://www.epa.gov/npdes/municipal-wastewater</w:t>
      </w:r>
    </w:p>
    <w:p w14:paraId="5E01DE58"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Vinothkumar, P., Manoharan, C., Shanmugapriya, B., &amp; Bououdina, M. (2019). Effect of reaction time on structural, morphological, optical and photocatalytic properties of copper oxide (CuO) nanostructures. </w:t>
      </w:r>
      <w:r w:rsidRPr="00A82535">
        <w:rPr>
          <w:rFonts w:ascii="Times New Roman" w:hAnsi="Times New Roman" w:cs="Times New Roman"/>
          <w:i/>
          <w:iCs/>
          <w:sz w:val="24"/>
        </w:rPr>
        <w:t>Journal of Materials Science: Materials in Electronics</w:t>
      </w:r>
      <w:r w:rsidRPr="00A82535">
        <w:rPr>
          <w:rFonts w:ascii="Times New Roman" w:hAnsi="Times New Roman" w:cs="Times New Roman"/>
          <w:sz w:val="24"/>
        </w:rPr>
        <w:t xml:space="preserve">, </w:t>
      </w:r>
      <w:r w:rsidRPr="00A82535">
        <w:rPr>
          <w:rFonts w:ascii="Times New Roman" w:hAnsi="Times New Roman" w:cs="Times New Roman"/>
          <w:i/>
          <w:iCs/>
          <w:sz w:val="24"/>
        </w:rPr>
        <w:t>30</w:t>
      </w:r>
      <w:r w:rsidRPr="00A82535">
        <w:rPr>
          <w:rFonts w:ascii="Times New Roman" w:hAnsi="Times New Roman" w:cs="Times New Roman"/>
          <w:sz w:val="24"/>
        </w:rPr>
        <w:t>(6), 6249–6262. https://doi.org/10.1007/s10854-019-00928-7</w:t>
      </w:r>
    </w:p>
    <w:p w14:paraId="08BBBDE6"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Weldegebrieal, G. K. (2020). Photocatalytic and antibacterial activityof CuO nanoparticles biosynthesized using Verbascum thapsus leaves extract. </w:t>
      </w:r>
      <w:r w:rsidRPr="00A82535">
        <w:rPr>
          <w:rFonts w:ascii="Times New Roman" w:hAnsi="Times New Roman" w:cs="Times New Roman"/>
          <w:i/>
          <w:iCs/>
          <w:sz w:val="24"/>
        </w:rPr>
        <w:t>Optik</w:t>
      </w:r>
      <w:r w:rsidRPr="00A82535">
        <w:rPr>
          <w:rFonts w:ascii="Times New Roman" w:hAnsi="Times New Roman" w:cs="Times New Roman"/>
          <w:sz w:val="24"/>
        </w:rPr>
        <w:t xml:space="preserve">, </w:t>
      </w:r>
      <w:r w:rsidRPr="00A82535">
        <w:rPr>
          <w:rFonts w:ascii="Times New Roman" w:hAnsi="Times New Roman" w:cs="Times New Roman"/>
          <w:i/>
          <w:iCs/>
          <w:sz w:val="24"/>
        </w:rPr>
        <w:t>204</w:t>
      </w:r>
      <w:r w:rsidRPr="00A82535">
        <w:rPr>
          <w:rFonts w:ascii="Times New Roman" w:hAnsi="Times New Roman" w:cs="Times New Roman"/>
          <w:sz w:val="24"/>
        </w:rPr>
        <w:t>, 164230. https://doi.org/10.1016/j.ijleo.2020.164230</w:t>
      </w:r>
    </w:p>
    <w:p w14:paraId="2570D18F"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Xu, Y., Chen, D., &amp; Jiao, X. (2005). Fabrication of CuO Pricky Microspheres with Tunable Size by a Simple Solution Route. </w:t>
      </w:r>
      <w:r w:rsidRPr="00A82535">
        <w:rPr>
          <w:rFonts w:ascii="Times New Roman" w:hAnsi="Times New Roman" w:cs="Times New Roman"/>
          <w:i/>
          <w:iCs/>
          <w:sz w:val="24"/>
        </w:rPr>
        <w:t>The Journal of Physical Chemistry B</w:t>
      </w:r>
      <w:r w:rsidRPr="00A82535">
        <w:rPr>
          <w:rFonts w:ascii="Times New Roman" w:hAnsi="Times New Roman" w:cs="Times New Roman"/>
          <w:sz w:val="24"/>
        </w:rPr>
        <w:t xml:space="preserve">, </w:t>
      </w:r>
      <w:r w:rsidRPr="00A82535">
        <w:rPr>
          <w:rFonts w:ascii="Times New Roman" w:hAnsi="Times New Roman" w:cs="Times New Roman"/>
          <w:i/>
          <w:iCs/>
          <w:sz w:val="24"/>
        </w:rPr>
        <w:t>109</w:t>
      </w:r>
      <w:r w:rsidRPr="00A82535">
        <w:rPr>
          <w:rFonts w:ascii="Times New Roman" w:hAnsi="Times New Roman" w:cs="Times New Roman"/>
          <w:sz w:val="24"/>
        </w:rPr>
        <w:t>(28), 13561–13566. https://doi.org/10.1021/jp051577b</w:t>
      </w:r>
    </w:p>
    <w:p w14:paraId="74242CD8"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Yang, C., Su, X., Wang, J., Cao, X., Wang, S., &amp; Zhang, L. (2013). Facile microwave-assisted hydrothermal synthesis of varied-shaped CuO nanoparticles and their gas sensing properties. </w:t>
      </w:r>
      <w:r w:rsidRPr="00A82535">
        <w:rPr>
          <w:rFonts w:ascii="Times New Roman" w:hAnsi="Times New Roman" w:cs="Times New Roman"/>
          <w:i/>
          <w:iCs/>
          <w:sz w:val="24"/>
        </w:rPr>
        <w:t>Sensors and Actuators B: Chemical</w:t>
      </w:r>
      <w:r w:rsidRPr="00A82535">
        <w:rPr>
          <w:rFonts w:ascii="Times New Roman" w:hAnsi="Times New Roman" w:cs="Times New Roman"/>
          <w:sz w:val="24"/>
        </w:rPr>
        <w:t xml:space="preserve">, </w:t>
      </w:r>
      <w:r w:rsidRPr="00A82535">
        <w:rPr>
          <w:rFonts w:ascii="Times New Roman" w:hAnsi="Times New Roman" w:cs="Times New Roman"/>
          <w:i/>
          <w:iCs/>
          <w:sz w:val="24"/>
        </w:rPr>
        <w:t>185</w:t>
      </w:r>
      <w:r w:rsidRPr="00A82535">
        <w:rPr>
          <w:rFonts w:ascii="Times New Roman" w:hAnsi="Times New Roman" w:cs="Times New Roman"/>
          <w:sz w:val="24"/>
        </w:rPr>
        <w:t>, 159–165. https://doi.org/10.1016/j.snb.2013.04.100</w:t>
      </w:r>
    </w:p>
    <w:p w14:paraId="2AD948C4"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Yang, C., Zhang, C., &amp; Liu, L. (2018). Excellent degradation performance of 3D hierarchical nanoporous structures of copper towards organic pollutants. </w:t>
      </w:r>
      <w:r w:rsidRPr="00A82535">
        <w:rPr>
          <w:rFonts w:ascii="Times New Roman" w:hAnsi="Times New Roman" w:cs="Times New Roman"/>
          <w:i/>
          <w:iCs/>
          <w:sz w:val="24"/>
        </w:rPr>
        <w:t>Journal of Materials Chemistry A</w:t>
      </w:r>
      <w:r w:rsidRPr="00A82535">
        <w:rPr>
          <w:rFonts w:ascii="Times New Roman" w:hAnsi="Times New Roman" w:cs="Times New Roman"/>
          <w:sz w:val="24"/>
        </w:rPr>
        <w:t xml:space="preserve">, </w:t>
      </w:r>
      <w:r w:rsidRPr="00A82535">
        <w:rPr>
          <w:rFonts w:ascii="Times New Roman" w:hAnsi="Times New Roman" w:cs="Times New Roman"/>
          <w:i/>
          <w:iCs/>
          <w:sz w:val="24"/>
        </w:rPr>
        <w:t>6</w:t>
      </w:r>
      <w:r w:rsidRPr="00A82535">
        <w:rPr>
          <w:rFonts w:ascii="Times New Roman" w:hAnsi="Times New Roman" w:cs="Times New Roman"/>
          <w:sz w:val="24"/>
        </w:rPr>
        <w:t>(42), 20992–21002. https://doi.org/10.1039/C8TA07973K</w:t>
      </w:r>
    </w:p>
    <w:p w14:paraId="6CC94910"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Yu, Y., &amp; Zhang, J. (2009). Solution-phase synthesis of rose-like CuO. </w:t>
      </w:r>
      <w:r w:rsidRPr="00A82535">
        <w:rPr>
          <w:rFonts w:ascii="Times New Roman" w:hAnsi="Times New Roman" w:cs="Times New Roman"/>
          <w:i/>
          <w:iCs/>
          <w:sz w:val="24"/>
        </w:rPr>
        <w:t>Materials Letters</w:t>
      </w:r>
      <w:r w:rsidRPr="00A82535">
        <w:rPr>
          <w:rFonts w:ascii="Times New Roman" w:hAnsi="Times New Roman" w:cs="Times New Roman"/>
          <w:sz w:val="24"/>
        </w:rPr>
        <w:t xml:space="preserve">, </w:t>
      </w:r>
      <w:r w:rsidRPr="00A82535">
        <w:rPr>
          <w:rFonts w:ascii="Times New Roman" w:hAnsi="Times New Roman" w:cs="Times New Roman"/>
          <w:i/>
          <w:iCs/>
          <w:sz w:val="24"/>
        </w:rPr>
        <w:t>63</w:t>
      </w:r>
      <w:r w:rsidRPr="00A82535">
        <w:rPr>
          <w:rFonts w:ascii="Times New Roman" w:hAnsi="Times New Roman" w:cs="Times New Roman"/>
          <w:sz w:val="24"/>
        </w:rPr>
        <w:t>(21), 1840–1843. https://doi.org/10.1016/j.matlet.2009.05.061</w:t>
      </w:r>
    </w:p>
    <w:p w14:paraId="0104DE0E" w14:textId="77777777" w:rsidR="00A82535" w:rsidRPr="00A82535" w:rsidRDefault="00A82535" w:rsidP="005303B3">
      <w:pPr>
        <w:pStyle w:val="Bibliography"/>
        <w:ind w:left="630" w:hanging="630"/>
        <w:rPr>
          <w:rFonts w:ascii="Times New Roman" w:hAnsi="Times New Roman" w:cs="Times New Roman"/>
          <w:sz w:val="24"/>
        </w:rPr>
      </w:pPr>
      <w:r w:rsidRPr="00A82535">
        <w:rPr>
          <w:rFonts w:ascii="Times New Roman" w:hAnsi="Times New Roman" w:cs="Times New Roman"/>
          <w:sz w:val="24"/>
        </w:rPr>
        <w:t xml:space="preserve">Zoolfakar, A. S., Rani, R. A., Morfa, A. J., O’Mullane, A. P., &amp; Kalantar-zadeh, K. (2014). Nanostructured copper oxide semiconductors: A perspective on materials, synthesis methods and applications. </w:t>
      </w:r>
      <w:r w:rsidRPr="00A82535">
        <w:rPr>
          <w:rFonts w:ascii="Times New Roman" w:hAnsi="Times New Roman" w:cs="Times New Roman"/>
          <w:i/>
          <w:iCs/>
          <w:sz w:val="24"/>
        </w:rPr>
        <w:t>J. Mater. Chem. C</w:t>
      </w:r>
      <w:r w:rsidRPr="00A82535">
        <w:rPr>
          <w:rFonts w:ascii="Times New Roman" w:hAnsi="Times New Roman" w:cs="Times New Roman"/>
          <w:sz w:val="24"/>
        </w:rPr>
        <w:t xml:space="preserve">, </w:t>
      </w:r>
      <w:r w:rsidRPr="00A82535">
        <w:rPr>
          <w:rFonts w:ascii="Times New Roman" w:hAnsi="Times New Roman" w:cs="Times New Roman"/>
          <w:i/>
          <w:iCs/>
          <w:sz w:val="24"/>
        </w:rPr>
        <w:t>2</w:t>
      </w:r>
      <w:r w:rsidRPr="00A82535">
        <w:rPr>
          <w:rFonts w:ascii="Times New Roman" w:hAnsi="Times New Roman" w:cs="Times New Roman"/>
          <w:sz w:val="24"/>
        </w:rPr>
        <w:t>(27), 5247–5270. https://doi.org/10.1039/C4TC00345D</w:t>
      </w:r>
    </w:p>
    <w:p w14:paraId="47AC1F44" w14:textId="39279EE2" w:rsidR="00A82535" w:rsidRDefault="00A82535" w:rsidP="00E97298">
      <w:pPr>
        <w:rPr>
          <w:rFonts w:ascii="Times New Roman" w:hAnsi="Times New Roman" w:cs="Times New Roman"/>
          <w:sz w:val="24"/>
          <w:szCs w:val="24"/>
        </w:rPr>
      </w:pPr>
      <w:r>
        <w:rPr>
          <w:rFonts w:ascii="Times New Roman" w:hAnsi="Times New Roman" w:cs="Times New Roman"/>
          <w:sz w:val="24"/>
          <w:szCs w:val="24"/>
        </w:rPr>
        <w:fldChar w:fldCharType="end"/>
      </w:r>
    </w:p>
    <w:p w14:paraId="7025FC16" w14:textId="77777777" w:rsidR="00A82535" w:rsidRPr="0068288F" w:rsidRDefault="00A82535" w:rsidP="00E97298">
      <w:pPr>
        <w:rPr>
          <w:rFonts w:ascii="Times New Roman" w:hAnsi="Times New Roman" w:cs="Times New Roman"/>
          <w:sz w:val="24"/>
          <w:szCs w:val="24"/>
        </w:rPr>
      </w:pPr>
    </w:p>
    <w:sectPr w:rsidR="00A82535" w:rsidRPr="006828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B2707C" w14:textId="77777777" w:rsidR="00641BD2" w:rsidRDefault="00641BD2" w:rsidP="007F2422">
      <w:pPr>
        <w:spacing w:after="0" w:line="240" w:lineRule="auto"/>
      </w:pPr>
      <w:r>
        <w:separator/>
      </w:r>
    </w:p>
  </w:endnote>
  <w:endnote w:type="continuationSeparator" w:id="0">
    <w:p w14:paraId="70DE7689" w14:textId="77777777" w:rsidR="00641BD2" w:rsidRDefault="00641BD2" w:rsidP="007F2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1CB07" w14:textId="77777777" w:rsidR="00641BD2" w:rsidRDefault="00641BD2" w:rsidP="007F2422">
      <w:pPr>
        <w:spacing w:after="0" w:line="240" w:lineRule="auto"/>
      </w:pPr>
      <w:r>
        <w:separator/>
      </w:r>
    </w:p>
  </w:footnote>
  <w:footnote w:type="continuationSeparator" w:id="0">
    <w:p w14:paraId="5EFFC97B" w14:textId="77777777" w:rsidR="00641BD2" w:rsidRDefault="00641BD2" w:rsidP="007F2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866F3"/>
    <w:multiLevelType w:val="multilevel"/>
    <w:tmpl w:val="AE023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87090A"/>
    <w:multiLevelType w:val="hybridMultilevel"/>
    <w:tmpl w:val="08AE43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BF6534"/>
    <w:multiLevelType w:val="hybridMultilevel"/>
    <w:tmpl w:val="AAEA3EC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36C26CB1"/>
    <w:multiLevelType w:val="multilevel"/>
    <w:tmpl w:val="0B5C193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22B2289"/>
    <w:multiLevelType w:val="multilevel"/>
    <w:tmpl w:val="1EB8E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1856EC"/>
    <w:multiLevelType w:val="multilevel"/>
    <w:tmpl w:val="C2E4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2463EF"/>
    <w:multiLevelType w:val="multilevel"/>
    <w:tmpl w:val="30488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8414073">
    <w:abstractNumId w:val="1"/>
  </w:num>
  <w:num w:numId="2" w16cid:durableId="127479311">
    <w:abstractNumId w:val="2"/>
  </w:num>
  <w:num w:numId="3" w16cid:durableId="910694386">
    <w:abstractNumId w:val="6"/>
  </w:num>
  <w:num w:numId="4" w16cid:durableId="1069232716">
    <w:abstractNumId w:val="3"/>
  </w:num>
  <w:num w:numId="5" w16cid:durableId="1211844752">
    <w:abstractNumId w:val="4"/>
  </w:num>
  <w:num w:numId="6" w16cid:durableId="385380298">
    <w:abstractNumId w:val="0"/>
  </w:num>
  <w:num w:numId="7" w16cid:durableId="11909491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486"/>
    <w:rsid w:val="000048CC"/>
    <w:rsid w:val="00014C8B"/>
    <w:rsid w:val="00027D17"/>
    <w:rsid w:val="000379D3"/>
    <w:rsid w:val="000406AE"/>
    <w:rsid w:val="0009391E"/>
    <w:rsid w:val="00095692"/>
    <w:rsid w:val="000A6672"/>
    <w:rsid w:val="000F3EBF"/>
    <w:rsid w:val="000F5E9A"/>
    <w:rsid w:val="00104FA0"/>
    <w:rsid w:val="001073DE"/>
    <w:rsid w:val="00110C88"/>
    <w:rsid w:val="00113DFF"/>
    <w:rsid w:val="00120452"/>
    <w:rsid w:val="0012579A"/>
    <w:rsid w:val="001332B5"/>
    <w:rsid w:val="00137D7A"/>
    <w:rsid w:val="00144066"/>
    <w:rsid w:val="00160528"/>
    <w:rsid w:val="00197486"/>
    <w:rsid w:val="001B6205"/>
    <w:rsid w:val="001D34C9"/>
    <w:rsid w:val="001D6DA4"/>
    <w:rsid w:val="001E1C5F"/>
    <w:rsid w:val="001E4D48"/>
    <w:rsid w:val="00212890"/>
    <w:rsid w:val="00213095"/>
    <w:rsid w:val="00220569"/>
    <w:rsid w:val="00221293"/>
    <w:rsid w:val="002227A6"/>
    <w:rsid w:val="00223BE6"/>
    <w:rsid w:val="00237813"/>
    <w:rsid w:val="0024274B"/>
    <w:rsid w:val="002476A0"/>
    <w:rsid w:val="002514E1"/>
    <w:rsid w:val="00253D69"/>
    <w:rsid w:val="002654CA"/>
    <w:rsid w:val="0027567C"/>
    <w:rsid w:val="002C1F3F"/>
    <w:rsid w:val="002C4487"/>
    <w:rsid w:val="002E29A2"/>
    <w:rsid w:val="002E679D"/>
    <w:rsid w:val="002F1CF3"/>
    <w:rsid w:val="002F1FC8"/>
    <w:rsid w:val="003037AB"/>
    <w:rsid w:val="00303AB3"/>
    <w:rsid w:val="00310A9B"/>
    <w:rsid w:val="00310D1C"/>
    <w:rsid w:val="003131DA"/>
    <w:rsid w:val="00314453"/>
    <w:rsid w:val="003258C2"/>
    <w:rsid w:val="00334A35"/>
    <w:rsid w:val="003D10F5"/>
    <w:rsid w:val="003F3E7E"/>
    <w:rsid w:val="0040275D"/>
    <w:rsid w:val="0040360E"/>
    <w:rsid w:val="00403EF6"/>
    <w:rsid w:val="004171E6"/>
    <w:rsid w:val="004536F7"/>
    <w:rsid w:val="0045518A"/>
    <w:rsid w:val="004647C5"/>
    <w:rsid w:val="004806F7"/>
    <w:rsid w:val="00481CF7"/>
    <w:rsid w:val="00484842"/>
    <w:rsid w:val="0049775A"/>
    <w:rsid w:val="004A0D2F"/>
    <w:rsid w:val="004B5485"/>
    <w:rsid w:val="004F0F35"/>
    <w:rsid w:val="004F2373"/>
    <w:rsid w:val="005015E9"/>
    <w:rsid w:val="00503CCE"/>
    <w:rsid w:val="00515C33"/>
    <w:rsid w:val="00526FEB"/>
    <w:rsid w:val="0053000E"/>
    <w:rsid w:val="005303B3"/>
    <w:rsid w:val="0058098F"/>
    <w:rsid w:val="00580E29"/>
    <w:rsid w:val="005835BE"/>
    <w:rsid w:val="0059635B"/>
    <w:rsid w:val="005B4F1C"/>
    <w:rsid w:val="005B6A3F"/>
    <w:rsid w:val="005C121D"/>
    <w:rsid w:val="005E4B16"/>
    <w:rsid w:val="005E5DC0"/>
    <w:rsid w:val="00606ED7"/>
    <w:rsid w:val="00633B63"/>
    <w:rsid w:val="00641035"/>
    <w:rsid w:val="00641BD2"/>
    <w:rsid w:val="00657273"/>
    <w:rsid w:val="00681C15"/>
    <w:rsid w:val="0068288F"/>
    <w:rsid w:val="00692943"/>
    <w:rsid w:val="00693D2C"/>
    <w:rsid w:val="006B31B8"/>
    <w:rsid w:val="006B7F3B"/>
    <w:rsid w:val="006C19BA"/>
    <w:rsid w:val="006C5434"/>
    <w:rsid w:val="007012C8"/>
    <w:rsid w:val="00740A50"/>
    <w:rsid w:val="00762FF1"/>
    <w:rsid w:val="007702BF"/>
    <w:rsid w:val="007D02A6"/>
    <w:rsid w:val="007F2422"/>
    <w:rsid w:val="00805F88"/>
    <w:rsid w:val="00836B1E"/>
    <w:rsid w:val="00850702"/>
    <w:rsid w:val="008564FD"/>
    <w:rsid w:val="008706D5"/>
    <w:rsid w:val="0088141C"/>
    <w:rsid w:val="00881BC9"/>
    <w:rsid w:val="00884C76"/>
    <w:rsid w:val="00887A2D"/>
    <w:rsid w:val="008935F4"/>
    <w:rsid w:val="008A24DB"/>
    <w:rsid w:val="008B7F18"/>
    <w:rsid w:val="008D034C"/>
    <w:rsid w:val="008D0A07"/>
    <w:rsid w:val="008E11C4"/>
    <w:rsid w:val="00910802"/>
    <w:rsid w:val="00921EA0"/>
    <w:rsid w:val="00957E78"/>
    <w:rsid w:val="00990E23"/>
    <w:rsid w:val="009A3F5F"/>
    <w:rsid w:val="009B041E"/>
    <w:rsid w:val="009B711D"/>
    <w:rsid w:val="009D0ECC"/>
    <w:rsid w:val="009F10C8"/>
    <w:rsid w:val="00A7332C"/>
    <w:rsid w:val="00A81E80"/>
    <w:rsid w:val="00A82535"/>
    <w:rsid w:val="00AB74C7"/>
    <w:rsid w:val="00AC653D"/>
    <w:rsid w:val="00B01A51"/>
    <w:rsid w:val="00B277E3"/>
    <w:rsid w:val="00B460EA"/>
    <w:rsid w:val="00B63F4E"/>
    <w:rsid w:val="00B73AD9"/>
    <w:rsid w:val="00B76BD6"/>
    <w:rsid w:val="00BA23A7"/>
    <w:rsid w:val="00BD006F"/>
    <w:rsid w:val="00BD34F0"/>
    <w:rsid w:val="00BD3653"/>
    <w:rsid w:val="00BE3B56"/>
    <w:rsid w:val="00BF6D52"/>
    <w:rsid w:val="00C0067C"/>
    <w:rsid w:val="00C15194"/>
    <w:rsid w:val="00C17335"/>
    <w:rsid w:val="00C24D6C"/>
    <w:rsid w:val="00C34416"/>
    <w:rsid w:val="00C43325"/>
    <w:rsid w:val="00C51174"/>
    <w:rsid w:val="00C72BD8"/>
    <w:rsid w:val="00C72C54"/>
    <w:rsid w:val="00CB0489"/>
    <w:rsid w:val="00CB26BC"/>
    <w:rsid w:val="00CB28AD"/>
    <w:rsid w:val="00CD24B4"/>
    <w:rsid w:val="00CE055E"/>
    <w:rsid w:val="00CE2603"/>
    <w:rsid w:val="00CE2DA5"/>
    <w:rsid w:val="00CF43F8"/>
    <w:rsid w:val="00D03C8C"/>
    <w:rsid w:val="00D11959"/>
    <w:rsid w:val="00D12308"/>
    <w:rsid w:val="00D34D74"/>
    <w:rsid w:val="00D448CC"/>
    <w:rsid w:val="00D667A7"/>
    <w:rsid w:val="00D85F14"/>
    <w:rsid w:val="00D923BD"/>
    <w:rsid w:val="00DA1550"/>
    <w:rsid w:val="00DA2A3E"/>
    <w:rsid w:val="00DA4EB2"/>
    <w:rsid w:val="00DB3734"/>
    <w:rsid w:val="00DB5F7C"/>
    <w:rsid w:val="00DF2912"/>
    <w:rsid w:val="00E27C59"/>
    <w:rsid w:val="00E42742"/>
    <w:rsid w:val="00E53871"/>
    <w:rsid w:val="00E764B3"/>
    <w:rsid w:val="00E97298"/>
    <w:rsid w:val="00EC7C04"/>
    <w:rsid w:val="00EE709D"/>
    <w:rsid w:val="00F323BE"/>
    <w:rsid w:val="00F33FF8"/>
    <w:rsid w:val="00F548F1"/>
    <w:rsid w:val="00F61E29"/>
    <w:rsid w:val="00F6446B"/>
    <w:rsid w:val="00F66B1E"/>
    <w:rsid w:val="00F728E0"/>
    <w:rsid w:val="00F9233F"/>
    <w:rsid w:val="00F93D5C"/>
    <w:rsid w:val="00FA6C06"/>
    <w:rsid w:val="00FB489D"/>
    <w:rsid w:val="00FC19CC"/>
    <w:rsid w:val="00FD02AF"/>
    <w:rsid w:val="00FF0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EAFAA"/>
  <w15:chartTrackingRefBased/>
  <w15:docId w15:val="{12887982-A1DD-49A5-88A2-130662DDF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7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7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67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7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67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667A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9391E"/>
    <w:pPr>
      <w:ind w:left="720"/>
      <w:contextualSpacing/>
    </w:pPr>
  </w:style>
  <w:style w:type="character" w:styleId="PlaceholderText">
    <w:name w:val="Placeholder Text"/>
    <w:basedOn w:val="DefaultParagraphFont"/>
    <w:uiPriority w:val="99"/>
    <w:semiHidden/>
    <w:rsid w:val="00740A50"/>
    <w:rPr>
      <w:color w:val="666666"/>
    </w:rPr>
  </w:style>
  <w:style w:type="paragraph" w:styleId="Caption">
    <w:name w:val="caption"/>
    <w:basedOn w:val="Normal"/>
    <w:next w:val="Normal"/>
    <w:uiPriority w:val="35"/>
    <w:unhideWhenUsed/>
    <w:qFormat/>
    <w:rsid w:val="00144066"/>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F2912"/>
  </w:style>
  <w:style w:type="paragraph" w:styleId="Header">
    <w:name w:val="header"/>
    <w:basedOn w:val="Normal"/>
    <w:link w:val="HeaderChar"/>
    <w:uiPriority w:val="99"/>
    <w:unhideWhenUsed/>
    <w:rsid w:val="007F2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422"/>
  </w:style>
  <w:style w:type="paragraph" w:styleId="Footer">
    <w:name w:val="footer"/>
    <w:basedOn w:val="Normal"/>
    <w:link w:val="FooterChar"/>
    <w:uiPriority w:val="99"/>
    <w:unhideWhenUsed/>
    <w:rsid w:val="007F2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62157">
      <w:bodyDiv w:val="1"/>
      <w:marLeft w:val="0"/>
      <w:marRight w:val="0"/>
      <w:marTop w:val="0"/>
      <w:marBottom w:val="0"/>
      <w:divBdr>
        <w:top w:val="none" w:sz="0" w:space="0" w:color="auto"/>
        <w:left w:val="none" w:sz="0" w:space="0" w:color="auto"/>
        <w:bottom w:val="none" w:sz="0" w:space="0" w:color="auto"/>
        <w:right w:val="none" w:sz="0" w:space="0" w:color="auto"/>
      </w:divBdr>
    </w:div>
    <w:div w:id="559511739">
      <w:bodyDiv w:val="1"/>
      <w:marLeft w:val="0"/>
      <w:marRight w:val="0"/>
      <w:marTop w:val="0"/>
      <w:marBottom w:val="0"/>
      <w:divBdr>
        <w:top w:val="none" w:sz="0" w:space="0" w:color="auto"/>
        <w:left w:val="none" w:sz="0" w:space="0" w:color="auto"/>
        <w:bottom w:val="none" w:sz="0" w:space="0" w:color="auto"/>
        <w:right w:val="none" w:sz="0" w:space="0" w:color="auto"/>
      </w:divBdr>
    </w:div>
    <w:div w:id="752553589">
      <w:bodyDiv w:val="1"/>
      <w:marLeft w:val="0"/>
      <w:marRight w:val="0"/>
      <w:marTop w:val="0"/>
      <w:marBottom w:val="0"/>
      <w:divBdr>
        <w:top w:val="none" w:sz="0" w:space="0" w:color="auto"/>
        <w:left w:val="none" w:sz="0" w:space="0" w:color="auto"/>
        <w:bottom w:val="none" w:sz="0" w:space="0" w:color="auto"/>
        <w:right w:val="none" w:sz="0" w:space="0" w:color="auto"/>
      </w:divBdr>
    </w:div>
    <w:div w:id="1245265734">
      <w:bodyDiv w:val="1"/>
      <w:marLeft w:val="0"/>
      <w:marRight w:val="0"/>
      <w:marTop w:val="0"/>
      <w:marBottom w:val="0"/>
      <w:divBdr>
        <w:top w:val="none" w:sz="0" w:space="0" w:color="auto"/>
        <w:left w:val="none" w:sz="0" w:space="0" w:color="auto"/>
        <w:bottom w:val="none" w:sz="0" w:space="0" w:color="auto"/>
        <w:right w:val="none" w:sz="0" w:space="0" w:color="auto"/>
      </w:divBdr>
    </w:div>
    <w:div w:id="1449818276">
      <w:bodyDiv w:val="1"/>
      <w:marLeft w:val="0"/>
      <w:marRight w:val="0"/>
      <w:marTop w:val="0"/>
      <w:marBottom w:val="0"/>
      <w:divBdr>
        <w:top w:val="none" w:sz="0" w:space="0" w:color="auto"/>
        <w:left w:val="none" w:sz="0" w:space="0" w:color="auto"/>
        <w:bottom w:val="none" w:sz="0" w:space="0" w:color="auto"/>
        <w:right w:val="none" w:sz="0" w:space="0" w:color="auto"/>
      </w:divBdr>
    </w:div>
    <w:div w:id="163436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00503-4D54-407F-B8F3-C582CE093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17632</Words>
  <Characters>100508</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Okoye</dc:creator>
  <cp:keywords/>
  <dc:description/>
  <cp:lastModifiedBy>Emmanuel Okoye</cp:lastModifiedBy>
  <cp:revision>2</cp:revision>
  <dcterms:created xsi:type="dcterms:W3CDTF">2024-04-07T10:55:00Z</dcterms:created>
  <dcterms:modified xsi:type="dcterms:W3CDTF">2024-04-07T10:55:00Z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id="mOZerJIc"/&gt;&lt;style id="http://www.zotero.org/styles/apa" locale="en-US" hasBibliography="1" bibliographyStyleHasBeenSet="1"/&gt;&lt;prefs&gt;&lt;pref name="fieldType" value="Field"/&gt;&lt;/prefs&gt;&lt;/data&gt;</vt:lpwstr>
  </property>
</Properties>
</file>