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891C4" w14:textId="3E2A148B" w:rsidR="00F31FA6" w:rsidRPr="005D5D66" w:rsidRDefault="00370492"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Nwodo Emmanuel Chimaobi</w:t>
      </w:r>
    </w:p>
    <w:p w14:paraId="3F655C88" w14:textId="30EAF04B" w:rsidR="00370492" w:rsidRPr="005D5D66" w:rsidRDefault="00370492"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2018/249227</w:t>
      </w:r>
    </w:p>
    <w:p w14:paraId="7203671C" w14:textId="079791D7" w:rsidR="00370492" w:rsidRPr="005D5D66" w:rsidRDefault="00370492"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br w:type="page"/>
      </w:r>
    </w:p>
    <w:p w14:paraId="1A4A11BE" w14:textId="5D45EFF2" w:rsidR="00370492" w:rsidRPr="005D5D66" w:rsidRDefault="00515417"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Title</w:t>
      </w:r>
    </w:p>
    <w:p w14:paraId="26977047" w14:textId="46CB8902" w:rsidR="00515417" w:rsidRPr="005D5D66" w:rsidRDefault="00370492" w:rsidP="005D5D66">
      <w:pPr>
        <w:spacing w:line="480" w:lineRule="auto"/>
        <w:jc w:val="center"/>
        <w:rPr>
          <w:rFonts w:ascii="Times New Roman" w:hAnsi="Times New Roman" w:cs="Times New Roman"/>
          <w:sz w:val="24"/>
          <w:szCs w:val="24"/>
        </w:rPr>
      </w:pPr>
      <w:r w:rsidRPr="005D5D66">
        <w:rPr>
          <w:rFonts w:ascii="Times New Roman" w:hAnsi="Times New Roman" w:cs="Times New Roman"/>
          <w:sz w:val="24"/>
          <w:szCs w:val="24"/>
        </w:rPr>
        <w:t xml:space="preserve">Synthesis, characterization and application of Zn-doped </w:t>
      </w:r>
      <w:bookmarkStart w:id="0" w:name="_Hlk163162528"/>
      <w:r w:rsidRPr="005D5D66">
        <w:rPr>
          <w:rFonts w:ascii="Times New Roman" w:hAnsi="Times New Roman" w:cs="Times New Roman"/>
          <w:sz w:val="24"/>
          <w:szCs w:val="24"/>
        </w:rPr>
        <w:t>Fe</w:t>
      </w:r>
      <w:r w:rsidRPr="005D5D66">
        <w:rPr>
          <w:rFonts w:ascii="Times New Roman" w:hAnsi="Times New Roman" w:cs="Times New Roman"/>
          <w:sz w:val="24"/>
          <w:szCs w:val="24"/>
          <w:vertAlign w:val="subscript"/>
        </w:rPr>
        <w:t>2</w:t>
      </w:r>
      <w:r w:rsidRPr="005D5D66">
        <w:rPr>
          <w:rFonts w:ascii="Times New Roman" w:hAnsi="Times New Roman" w:cs="Times New Roman"/>
          <w:sz w:val="24"/>
          <w:szCs w:val="24"/>
        </w:rPr>
        <w:t>O</w:t>
      </w:r>
      <w:r w:rsidRPr="005D5D66">
        <w:rPr>
          <w:rFonts w:ascii="Times New Roman" w:hAnsi="Times New Roman" w:cs="Times New Roman"/>
          <w:sz w:val="24"/>
          <w:szCs w:val="24"/>
          <w:vertAlign w:val="subscript"/>
        </w:rPr>
        <w:t>3</w:t>
      </w:r>
      <w:bookmarkEnd w:id="0"/>
      <w:r w:rsidRPr="005D5D66">
        <w:rPr>
          <w:rFonts w:ascii="Times New Roman" w:hAnsi="Times New Roman" w:cs="Times New Roman"/>
          <w:sz w:val="24"/>
          <w:szCs w:val="24"/>
        </w:rPr>
        <w:t xml:space="preserve"> nanoparticle for the removal of methylene blue dye from aqueous solution</w:t>
      </w:r>
    </w:p>
    <w:p w14:paraId="0953E3A0" w14:textId="77777777" w:rsidR="00515417" w:rsidRPr="005D5D66" w:rsidRDefault="00515417"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br w:type="page"/>
      </w:r>
    </w:p>
    <w:p w14:paraId="49FE95F4" w14:textId="2A3E8581" w:rsidR="00370492" w:rsidRPr="005D5D66" w:rsidRDefault="00515417"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 xml:space="preserve">Certification </w:t>
      </w:r>
    </w:p>
    <w:p w14:paraId="567349DB" w14:textId="1FE53113" w:rsidR="00C30F83" w:rsidRPr="005D5D66" w:rsidRDefault="00C30F83"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br w:type="page"/>
      </w:r>
    </w:p>
    <w:p w14:paraId="36986990" w14:textId="3A2A7867" w:rsidR="00C30F83" w:rsidRPr="005D5D66" w:rsidRDefault="00C30F83"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Dedication</w:t>
      </w:r>
    </w:p>
    <w:p w14:paraId="325A92B9" w14:textId="4AC62012" w:rsidR="00C30F83" w:rsidRPr="005D5D66" w:rsidRDefault="00C30F83"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br w:type="page"/>
      </w:r>
    </w:p>
    <w:p w14:paraId="2DC9264F" w14:textId="31FEA779" w:rsidR="00C30F83" w:rsidRPr="005D5D66" w:rsidRDefault="00C30F83" w:rsidP="005D5D66">
      <w:pPr>
        <w:pStyle w:val="Heading1"/>
        <w:spacing w:line="480" w:lineRule="auto"/>
        <w:rPr>
          <w:rFonts w:ascii="Times New Roman" w:hAnsi="Times New Roman" w:cs="Times New Roman"/>
          <w:sz w:val="24"/>
          <w:szCs w:val="24"/>
        </w:rPr>
      </w:pPr>
      <w:proofErr w:type="spellStart"/>
      <w:r w:rsidRPr="005D5D66">
        <w:rPr>
          <w:rFonts w:ascii="Times New Roman" w:hAnsi="Times New Roman" w:cs="Times New Roman"/>
          <w:sz w:val="24"/>
          <w:szCs w:val="24"/>
        </w:rPr>
        <w:lastRenderedPageBreak/>
        <w:t>Acknowlegement</w:t>
      </w:r>
      <w:proofErr w:type="spellEnd"/>
    </w:p>
    <w:p w14:paraId="5CC29189" w14:textId="7D6CB527" w:rsidR="00C30F83" w:rsidRPr="005D5D66" w:rsidRDefault="00C30F83"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br w:type="page"/>
      </w:r>
    </w:p>
    <w:p w14:paraId="4E6E8D62" w14:textId="17384318" w:rsidR="00C30F83" w:rsidRPr="005D5D66" w:rsidRDefault="00C30F83"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Abstract</w:t>
      </w:r>
    </w:p>
    <w:p w14:paraId="6472A943" w14:textId="77777777" w:rsidR="00C30F83" w:rsidRPr="005D5D66" w:rsidRDefault="00C30F83" w:rsidP="005D5D66">
      <w:pPr>
        <w:spacing w:line="480" w:lineRule="auto"/>
        <w:rPr>
          <w:rFonts w:ascii="Times New Roman" w:eastAsiaTheme="majorEastAsia" w:hAnsi="Times New Roman" w:cs="Times New Roman"/>
          <w:color w:val="2F5496" w:themeColor="accent1" w:themeShade="BF"/>
          <w:sz w:val="24"/>
          <w:szCs w:val="24"/>
        </w:rPr>
      </w:pPr>
      <w:r w:rsidRPr="005D5D66">
        <w:rPr>
          <w:rFonts w:ascii="Times New Roman" w:hAnsi="Times New Roman" w:cs="Times New Roman"/>
          <w:sz w:val="24"/>
          <w:szCs w:val="24"/>
        </w:rPr>
        <w:br w:type="page"/>
      </w:r>
    </w:p>
    <w:p w14:paraId="05CE3270" w14:textId="203AE23A" w:rsidR="009F6FDA" w:rsidRPr="005D5D66" w:rsidRDefault="00C30F83"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Table of contents</w:t>
      </w:r>
    </w:p>
    <w:p w14:paraId="0E05836B" w14:textId="77777777" w:rsidR="009F6FDA" w:rsidRPr="005D5D66" w:rsidRDefault="009F6FDA" w:rsidP="005D5D66">
      <w:pPr>
        <w:spacing w:line="480" w:lineRule="auto"/>
        <w:rPr>
          <w:rFonts w:ascii="Times New Roman" w:eastAsiaTheme="majorEastAsia" w:hAnsi="Times New Roman" w:cs="Times New Roman"/>
          <w:color w:val="2F5496" w:themeColor="accent1" w:themeShade="BF"/>
          <w:sz w:val="24"/>
          <w:szCs w:val="24"/>
        </w:rPr>
      </w:pPr>
      <w:r w:rsidRPr="005D5D66">
        <w:rPr>
          <w:rFonts w:ascii="Times New Roman" w:hAnsi="Times New Roman" w:cs="Times New Roman"/>
          <w:sz w:val="24"/>
          <w:szCs w:val="24"/>
        </w:rPr>
        <w:br w:type="page"/>
      </w:r>
    </w:p>
    <w:p w14:paraId="3CEE6238" w14:textId="1A19F4CB" w:rsidR="009F6FDA" w:rsidRPr="005D5D66" w:rsidRDefault="009F6FDA"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List of Tables</w:t>
      </w:r>
    </w:p>
    <w:p w14:paraId="70D0DD12" w14:textId="77777777" w:rsidR="009F6FDA" w:rsidRPr="005D5D66" w:rsidRDefault="009F6FDA" w:rsidP="005D5D66">
      <w:pPr>
        <w:spacing w:line="480" w:lineRule="auto"/>
        <w:rPr>
          <w:rFonts w:ascii="Times New Roman" w:eastAsiaTheme="majorEastAsia" w:hAnsi="Times New Roman" w:cs="Times New Roman"/>
          <w:color w:val="2F5496" w:themeColor="accent1" w:themeShade="BF"/>
          <w:sz w:val="24"/>
          <w:szCs w:val="24"/>
        </w:rPr>
      </w:pPr>
      <w:r w:rsidRPr="005D5D66">
        <w:rPr>
          <w:rFonts w:ascii="Times New Roman" w:hAnsi="Times New Roman" w:cs="Times New Roman"/>
          <w:sz w:val="24"/>
          <w:szCs w:val="24"/>
        </w:rPr>
        <w:br w:type="page"/>
      </w:r>
    </w:p>
    <w:p w14:paraId="3CC2D95F" w14:textId="2C8D146F" w:rsidR="009F6FDA" w:rsidRPr="005D5D66" w:rsidRDefault="009F6FDA"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List of Figures</w:t>
      </w:r>
    </w:p>
    <w:p w14:paraId="3B55AC15" w14:textId="77777777" w:rsidR="009F6FDA" w:rsidRPr="005D5D66" w:rsidRDefault="009F6FDA" w:rsidP="005D5D66">
      <w:pPr>
        <w:spacing w:line="480" w:lineRule="auto"/>
        <w:rPr>
          <w:rFonts w:ascii="Times New Roman" w:eastAsiaTheme="majorEastAsia" w:hAnsi="Times New Roman" w:cs="Times New Roman"/>
          <w:color w:val="2F5496" w:themeColor="accent1" w:themeShade="BF"/>
          <w:sz w:val="24"/>
          <w:szCs w:val="24"/>
        </w:rPr>
      </w:pPr>
      <w:r w:rsidRPr="005D5D66">
        <w:rPr>
          <w:rFonts w:ascii="Times New Roman" w:hAnsi="Times New Roman" w:cs="Times New Roman"/>
          <w:sz w:val="24"/>
          <w:szCs w:val="24"/>
        </w:rPr>
        <w:br w:type="page"/>
      </w:r>
    </w:p>
    <w:p w14:paraId="641E1A7B" w14:textId="41C55385" w:rsidR="009F6FDA" w:rsidRPr="005D5D66" w:rsidRDefault="009F6FDA"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List of abbreviation</w:t>
      </w:r>
    </w:p>
    <w:p w14:paraId="4A21F2D4" w14:textId="77777777" w:rsidR="009F6FDA" w:rsidRPr="005D5D66" w:rsidRDefault="009F6FDA" w:rsidP="005D5D66">
      <w:pPr>
        <w:spacing w:line="480" w:lineRule="auto"/>
        <w:rPr>
          <w:rFonts w:ascii="Times New Roman" w:eastAsiaTheme="majorEastAsia" w:hAnsi="Times New Roman" w:cs="Times New Roman"/>
          <w:color w:val="2F5496" w:themeColor="accent1" w:themeShade="BF"/>
          <w:sz w:val="24"/>
          <w:szCs w:val="24"/>
        </w:rPr>
      </w:pPr>
      <w:r w:rsidRPr="005D5D66">
        <w:rPr>
          <w:rFonts w:ascii="Times New Roman" w:hAnsi="Times New Roman" w:cs="Times New Roman"/>
          <w:sz w:val="24"/>
          <w:szCs w:val="24"/>
        </w:rPr>
        <w:br w:type="page"/>
      </w:r>
    </w:p>
    <w:p w14:paraId="5F685D04" w14:textId="3AE411EA" w:rsidR="000A7B29" w:rsidRPr="005D5D66" w:rsidRDefault="006965F8"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CHAPTER ONE</w:t>
      </w:r>
    </w:p>
    <w:p w14:paraId="04666CE6" w14:textId="631B2695" w:rsidR="00293709" w:rsidRPr="005D5D66" w:rsidRDefault="006965F8"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 xml:space="preserve">INTRODUCTION </w:t>
      </w:r>
    </w:p>
    <w:p w14:paraId="27A69C15" w14:textId="7B21C0B2" w:rsidR="00293709" w:rsidRPr="005D5D66" w:rsidRDefault="00293709" w:rsidP="005D5D66">
      <w:pPr>
        <w:pStyle w:val="Heading3"/>
        <w:numPr>
          <w:ilvl w:val="1"/>
          <w:numId w:val="1"/>
        </w:numPr>
        <w:spacing w:line="480" w:lineRule="auto"/>
        <w:rPr>
          <w:rFonts w:ascii="Times New Roman" w:hAnsi="Times New Roman" w:cs="Times New Roman"/>
        </w:rPr>
      </w:pPr>
      <w:r w:rsidRPr="005D5D66">
        <w:rPr>
          <w:rFonts w:ascii="Times New Roman" w:hAnsi="Times New Roman" w:cs="Times New Roman"/>
        </w:rPr>
        <w:t>Background of study</w:t>
      </w:r>
    </w:p>
    <w:p w14:paraId="21398A23" w14:textId="6B9360F6" w:rsidR="00610E4D" w:rsidRPr="005D5D66" w:rsidRDefault="00431EDF"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 xml:space="preserve">Present era has seen rapid advancements in industry and technology but with a disastrous environmental impact. Unscrupulous waste disposal by factories, especially release of toxic organic dyes into the water bodies produce life-threatening </w:t>
      </w:r>
      <w:r w:rsidR="002626AC" w:rsidRPr="005D5D66">
        <w:rPr>
          <w:rFonts w:ascii="Times New Roman" w:hAnsi="Times New Roman" w:cs="Times New Roman"/>
          <w:sz w:val="24"/>
          <w:szCs w:val="24"/>
        </w:rPr>
        <w:t>effects</w:t>
      </w:r>
      <w:r w:rsidRPr="005D5D66">
        <w:rPr>
          <w:rFonts w:ascii="Times New Roman" w:hAnsi="Times New Roman" w:cs="Times New Roman"/>
          <w:sz w:val="24"/>
          <w:szCs w:val="24"/>
        </w:rPr>
        <w:t xml:space="preserve">, the long-term </w:t>
      </w:r>
      <w:r w:rsidR="002626AC" w:rsidRPr="005D5D66">
        <w:rPr>
          <w:rFonts w:ascii="Times New Roman" w:hAnsi="Times New Roman" w:cs="Times New Roman"/>
          <w:sz w:val="24"/>
          <w:szCs w:val="24"/>
        </w:rPr>
        <w:t>effects</w:t>
      </w:r>
      <w:r w:rsidRPr="005D5D66">
        <w:rPr>
          <w:rFonts w:ascii="Times New Roman" w:hAnsi="Times New Roman" w:cs="Times New Roman"/>
          <w:sz w:val="24"/>
          <w:szCs w:val="24"/>
        </w:rPr>
        <w:t xml:space="preserve"> are still to be known. Wide investigations are going onto </w:t>
      </w:r>
      <w:r w:rsidR="002626AC" w:rsidRPr="005D5D66">
        <w:rPr>
          <w:rFonts w:ascii="Times New Roman" w:hAnsi="Times New Roman" w:cs="Times New Roman"/>
          <w:sz w:val="24"/>
          <w:szCs w:val="24"/>
        </w:rPr>
        <w:t>find</w:t>
      </w:r>
      <w:r w:rsidRPr="005D5D66">
        <w:rPr>
          <w:rFonts w:ascii="Times New Roman" w:hAnsi="Times New Roman" w:cs="Times New Roman"/>
          <w:sz w:val="24"/>
          <w:szCs w:val="24"/>
        </w:rPr>
        <w:t xml:space="preserve"> a solution to this problem through environment-friendly methods</w:t>
      </w:r>
      <w:r w:rsidR="00CE2C1E" w:rsidRPr="005D5D66">
        <w:rPr>
          <w:rFonts w:ascii="Times New Roman" w:hAnsi="Times New Roman" w:cs="Times New Roman"/>
          <w:sz w:val="24"/>
          <w:szCs w:val="24"/>
        </w:rPr>
        <w:fldChar w:fldCharType="begin"/>
      </w:r>
      <w:r w:rsidR="002626AC" w:rsidRPr="005D5D66">
        <w:rPr>
          <w:rFonts w:ascii="Times New Roman" w:hAnsi="Times New Roman" w:cs="Times New Roman"/>
          <w:sz w:val="24"/>
          <w:szCs w:val="24"/>
        </w:rPr>
        <w:instrText xml:space="preserve"> ADDIN ZOTERO_ITEM CSL_CITATION {"citationID":"8zjCS2Ko","properties":{"formattedCitation":"(Jack et al., 2015; Xu et al., 2012, p. 2012; Zhong et al., 2006)","plainCitation":"(Jack et al., 2015; Xu et al., 2012, p. 2012; Zhong et al., 2006)","noteIndex":0},"citationItems":[{"id":378,"uris":["http://zotero.org/users/13196811/items/24PXD9UE"],"itemData":{"id":378,"type":"article-journal","container-title":"Environmental Science and Pollution Research","DOI":"10.1007/s11356-015-4346-5","ISSN":"0944-1344, 1614-7499","issue":"10","journalAbbreviation":"Environ Sci Pollut Res","language":"en","page":"7439-7449","source":"DOI.org (Crossref)","title":"A review of iron species for visible-light photocatalytic water purification","volume":"22","author":[{"family":"Jack","given":"Russell S."},{"family":"Ayoko","given":"Godwin A."},{"family":"Adebajo","given":"Moses O."},{"family":"Frost","given":"Ray L."}],"issued":{"date-parts":[["2015",5]]}}},{"id":379,"uris":["http://zotero.org/users/13196811/items/CDYV3DKC"],"itemData":{"id":379,"type":"article-journal","container-title":"Science of The Total Environment","DOI":"10.1016/j.scitotenv.2012.02.023","ISSN":"00489697","journalAbbreviation":"Science of The Total Environment","language":"en","license":"https://www.elsevier.com/tdm/userlicense/1.0/","page":"1-10","source":"DOI.org (Crossref)","title":"Use of iron oxide nanomaterials in wastewater treatment: A review","title-short":"Use of iron oxide nanomaterials in wastewater treatment","volume":"424","author":[{"family":"Xu","given":"Piao"},{"family":"Zeng","given":"Guang Ming"},{"family":"Huang","given":"Dan Lian"},{"family":"Feng","given":"Chong Ling"},{"family":"Hu","given":"Shuang"},{"family":"Zhao","given":"Mei Hua"},{"family":"Lai","given":"Cui"},{"family":"Wei","given":"Zhen"},{"family":"Huang","given":"Chao"},{"family":"Xie","given":"Geng Xin"},{"family":"Liu","given":"Zhi Feng"}],"issued":{"date-parts":[["2012",5]]}},"locator":"2012"},{"id":381,"uris":["http://zotero.org/users/13196811/items/F7Z95NJI"],"itemData":{"id":381,"type":"article-journal","container-title":"Advanced Materials","DOI":"10.1002/adma.200600504","ISSN":"0935-9648, 1521-4095","issue":"18","journalAbbreviation":"Advanced Materials","language":"en","license":"http://onlinelibrary.wiley.com/termsAndConditions#vor","page":"2426-2431","source":"DOI.org (Crossref)","title":"Self‐Assembled 3D Flowerlike Iron Oxide Nanostructures and Their Application in Water Treatment","volume":"18","author":[{"family":"Zhong","given":"L.‐S."},{"family":"Hu","given":"J.‐S."},{"family":"Liang","given":"H.‐P."},{"family":"Cao","given":"A.‐M."},{"family":"Song","given":"W.‐G."},{"family":"Wan","given":"L.‐J."}],"issued":{"date-parts":[["2006",9,18]]}}}],"schema":"https://github.com/citation-style-language/schema/raw/master/csl-citation.json"} </w:instrText>
      </w:r>
      <w:r w:rsidR="00CE2C1E" w:rsidRPr="005D5D66">
        <w:rPr>
          <w:rFonts w:ascii="Times New Roman" w:hAnsi="Times New Roman" w:cs="Times New Roman"/>
          <w:sz w:val="24"/>
          <w:szCs w:val="24"/>
        </w:rPr>
        <w:fldChar w:fldCharType="separate"/>
      </w:r>
      <w:r w:rsidR="002626AC" w:rsidRPr="005D5D66">
        <w:rPr>
          <w:rFonts w:ascii="Times New Roman" w:hAnsi="Times New Roman" w:cs="Times New Roman"/>
          <w:sz w:val="24"/>
          <w:szCs w:val="24"/>
        </w:rPr>
        <w:t>(Jack et al., 2015; Xu et al., 2012, p. 2012; Zhong et al., 2006)</w:t>
      </w:r>
      <w:r w:rsidR="00CE2C1E" w:rsidRPr="005D5D66">
        <w:rPr>
          <w:rFonts w:ascii="Times New Roman" w:hAnsi="Times New Roman" w:cs="Times New Roman"/>
          <w:sz w:val="24"/>
          <w:szCs w:val="24"/>
        </w:rPr>
        <w:fldChar w:fldCharType="end"/>
      </w:r>
      <w:r w:rsidR="00610E4D" w:rsidRPr="005D5D66">
        <w:rPr>
          <w:rFonts w:ascii="Times New Roman" w:hAnsi="Times New Roman" w:cs="Times New Roman"/>
          <w:sz w:val="24"/>
          <w:szCs w:val="24"/>
        </w:rPr>
        <w:t xml:space="preserve"> </w:t>
      </w:r>
      <w:r w:rsidR="00610E4D" w:rsidRPr="005D5D66">
        <w:rPr>
          <w:rFonts w:ascii="Times New Roman" w:hAnsi="Times New Roman" w:cs="Times New Roman"/>
          <w:sz w:val="24"/>
          <w:szCs w:val="24"/>
        </w:rPr>
        <w:t xml:space="preserve">using environmentally benign materials like TiO2, ZnO, iron oxide, </w:t>
      </w:r>
      <w:proofErr w:type="spellStart"/>
      <w:r w:rsidR="00610E4D" w:rsidRPr="005D5D66">
        <w:rPr>
          <w:rFonts w:ascii="Times New Roman" w:hAnsi="Times New Roman" w:cs="Times New Roman"/>
          <w:sz w:val="24"/>
          <w:szCs w:val="24"/>
        </w:rPr>
        <w:t>etc</w:t>
      </w:r>
      <w:proofErr w:type="spellEnd"/>
      <w:r w:rsidR="009209A5" w:rsidRPr="005D5D66">
        <w:rPr>
          <w:rFonts w:ascii="Times New Roman" w:hAnsi="Times New Roman" w:cs="Times New Roman"/>
          <w:sz w:val="24"/>
          <w:szCs w:val="24"/>
        </w:rPr>
        <w:t xml:space="preserve"> </w:t>
      </w:r>
      <w:r w:rsidR="009209A5" w:rsidRPr="005D5D66">
        <w:rPr>
          <w:rFonts w:ascii="Times New Roman" w:hAnsi="Times New Roman" w:cs="Times New Roman"/>
          <w:sz w:val="24"/>
          <w:szCs w:val="24"/>
        </w:rPr>
        <w:fldChar w:fldCharType="begin"/>
      </w:r>
      <w:r w:rsidR="009655D4" w:rsidRPr="005D5D66">
        <w:rPr>
          <w:rFonts w:ascii="Times New Roman" w:hAnsi="Times New Roman" w:cs="Times New Roman"/>
          <w:sz w:val="24"/>
          <w:szCs w:val="24"/>
        </w:rPr>
        <w:instrText xml:space="preserve"> ADDIN ZOTERO_ITEM CSL_CITATION {"citationID":"xTT121jV","properties":{"formattedCitation":"(Ashraf et al., 2019; Chen et al., 2017)","plainCitation":"(Ashraf et al., 2019; Chen et al., 2017)","noteIndex":0},"citationItems":[{"id":382,"uris":["http://zotero.org/users/13196811/items/5E9WV7KJ"],"itemData":{"id":382,"type":"article-journal","container-title":"Heliyon","DOI":"10.1016/j.heliyon.2019.e01577","ISSN":"24058440","issue":"5","journalAbbreviation":"Heliyon","language":"en","page":"e01577","source":"DOI.org (Crossref)","title":"Titanium-based nanocomposite materials for arsenic removal from water: A review","title-short":"Titanium-based nanocomposite materials for arsenic removal from water","volume":"5","author":[{"family":"Ashraf","given":"Sobia"},{"family":"Siddiqa","given":"Asima"},{"family":"Shahida","given":"Shabnam"},{"family":"Qaisar","given":"Sara"}],"issued":{"date-parts":[["2019",5]]}}},{"id":384,"uris":["http://zotero.org/users/13196811/items/WD9QTZVH"],"itemData":{"id":384,"type":"article-journal","abstract":"Abstract\n            \n              Surface nanopatterning of metals has been an effective technique for improved performance and functionalization. However, it is of great challenge to fabricate nanostructure on carbon steels despite their extensive use and urgent needs to maintain the performance reliability and durability. Here, we report a one-step anodization technique to nanopattern a carbon steel in 50 wt.% NaOH solution for highly effective anti-adhesion by sulphate reducing bacteria (SRB), i.e.,\n              Desulfovibrio desulfuricans subsp. desulfuricans\n              (Beijerinck) Kluyver and van Niel. We characterize the morphology, structure, composition, and surface roughness of the nanostructured film formed on the steel as a function of anodizing potential. We quantify the surface hydrophobicity by contact angle measurements, and the SRB adhesion by fluorescent analysis. The optimal anodization potential of 2.0 V is determined for the best performance of anti-adhesion of SRB to the steel, resulting in a 23.5 times of reduction of SRB adhesion compared to bare steel. We discuss the mechanisms for the film formation on the steel during anodization, and the high-performance anti-adhesion of bacteria to nanopatterned steels. Our technique is simple, cost-effective and environment-friendly, providing a promising alternative for industry-scale surface nanopatterning of carbon steels for effective controlling of bacterial adhesion.","container-title":"Scientific Reports","DOI":"10.1038/s41598-017-05626-0","ISSN":"2045-2322","issue":"1","journalAbbreviation":"Sci Rep","language":"en","page":"5326","source":"DOI.org (Crossref)","title":"Nanopatterning of steel by one-step anodization for anti-adhesion of bacteria","volume":"7","author":[{"family":"Chen","given":"Shiqiang"},{"family":"Li","given":"Yuan"},{"family":"Cheng","given":"Y. Frank"}],"issued":{"date-parts":[["2017",7,13]]}}}],"schema":"https://github.com/citation-style-language/schema/raw/master/csl-citation.json"} </w:instrText>
      </w:r>
      <w:r w:rsidR="009209A5" w:rsidRPr="005D5D66">
        <w:rPr>
          <w:rFonts w:ascii="Times New Roman" w:hAnsi="Times New Roman" w:cs="Times New Roman"/>
          <w:sz w:val="24"/>
          <w:szCs w:val="24"/>
        </w:rPr>
        <w:fldChar w:fldCharType="separate"/>
      </w:r>
      <w:r w:rsidR="009655D4" w:rsidRPr="005D5D66">
        <w:rPr>
          <w:rFonts w:ascii="Times New Roman" w:hAnsi="Times New Roman" w:cs="Times New Roman"/>
          <w:sz w:val="24"/>
          <w:szCs w:val="24"/>
        </w:rPr>
        <w:t>(Ashraf et al., 2019; Chen et al., 2017)</w:t>
      </w:r>
      <w:r w:rsidR="009209A5" w:rsidRPr="005D5D66">
        <w:rPr>
          <w:rFonts w:ascii="Times New Roman" w:hAnsi="Times New Roman" w:cs="Times New Roman"/>
          <w:sz w:val="24"/>
          <w:szCs w:val="24"/>
        </w:rPr>
        <w:fldChar w:fldCharType="end"/>
      </w:r>
      <w:r w:rsidR="00610E4D" w:rsidRPr="005D5D66">
        <w:rPr>
          <w:rFonts w:ascii="Times New Roman" w:hAnsi="Times New Roman" w:cs="Times New Roman"/>
          <w:sz w:val="24"/>
          <w:szCs w:val="24"/>
        </w:rPr>
        <w:t xml:space="preserve">. </w:t>
      </w:r>
      <w:r w:rsidR="00C16E7D" w:rsidRPr="005D5D66">
        <w:rPr>
          <w:rFonts w:ascii="Times New Roman" w:hAnsi="Times New Roman" w:cs="Times New Roman"/>
          <w:sz w:val="24"/>
          <w:szCs w:val="24"/>
        </w:rPr>
        <w:t xml:space="preserve">there has been </w:t>
      </w:r>
      <w:r w:rsidR="00C16E7D" w:rsidRPr="005D5D66">
        <w:rPr>
          <w:rFonts w:ascii="Times New Roman" w:hAnsi="Times New Roman" w:cs="Times New Roman"/>
          <w:sz w:val="24"/>
          <w:szCs w:val="24"/>
        </w:rPr>
        <w:t>significant</w:t>
      </w:r>
      <w:r w:rsidR="00C16E7D" w:rsidRPr="005D5D66">
        <w:rPr>
          <w:rFonts w:ascii="Times New Roman" w:hAnsi="Times New Roman" w:cs="Times New Roman"/>
          <w:sz w:val="24"/>
          <w:szCs w:val="24"/>
        </w:rPr>
        <w:t xml:space="preserve"> interest in iron oxide nanostructures due to its nontoxicity, biocompatibility, abundance and the desirable optoelectronic properties </w:t>
      </w:r>
      <w:r w:rsidR="002B22FF" w:rsidRPr="005D5D66">
        <w:rPr>
          <w:rFonts w:ascii="Times New Roman" w:hAnsi="Times New Roman" w:cs="Times New Roman"/>
          <w:sz w:val="24"/>
          <w:szCs w:val="24"/>
        </w:rPr>
        <w:fldChar w:fldCharType="begin"/>
      </w:r>
      <w:r w:rsidR="00A23032" w:rsidRPr="005D5D66">
        <w:rPr>
          <w:rFonts w:ascii="Times New Roman" w:hAnsi="Times New Roman" w:cs="Times New Roman"/>
          <w:sz w:val="24"/>
          <w:szCs w:val="24"/>
        </w:rPr>
        <w:instrText xml:space="preserve"> ADDIN ZOTERO_ITEM CSL_CITATION {"citationID":"vc7TeahA","properties":{"formattedCitation":"(Li et al., 2016; Zhang et al., 2012)","plainCitation":"(Li et al., 2016; Zhang et al., 2012)","noteIndex":0},"citationItems":[{"id":386,"uris":["http://zotero.org/users/13196811/items/VAK48YI2"],"itemData":{"id":386,"type":"article-journal","container-title":"International Journal of Hydrogen Energy","DOI":"10.1016/j.ijhydene.2016.01.027","ISSN":"03603199","issue":"7","journalAbbreviation":"International Journal of Hydrogen Energy","language":"en","page":"4096-4105","source":"DOI.org (Crossref)","title":"Photoelectrochemical splitting of natural seawater with α-Fe 2 O 3 /WO 3 nanorod arrays","volume":"41","author":[{"family":"Li","given":"Yuangang"},{"family":"Feng","given":"Juan"},{"family":"Li","given":"Huajing"},{"family":"Wei","given":"Xiaoliang"},{"family":"Wang","given":"Rongrong"},{"family":"Zhou","given":"Anning"}],"issued":{"date-parts":[["2016",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2B22FF" w:rsidRPr="005D5D66">
        <w:rPr>
          <w:rFonts w:ascii="Times New Roman" w:hAnsi="Times New Roman" w:cs="Times New Roman"/>
          <w:sz w:val="24"/>
          <w:szCs w:val="24"/>
        </w:rPr>
        <w:fldChar w:fldCharType="separate"/>
      </w:r>
      <w:r w:rsidR="00A23032" w:rsidRPr="005D5D66">
        <w:rPr>
          <w:rFonts w:ascii="Times New Roman" w:hAnsi="Times New Roman" w:cs="Times New Roman"/>
          <w:sz w:val="24"/>
          <w:szCs w:val="24"/>
        </w:rPr>
        <w:t>(Li et al., 2016; Zhang et al., 2012)</w:t>
      </w:r>
      <w:r w:rsidR="002B22FF" w:rsidRPr="005D5D66">
        <w:rPr>
          <w:rFonts w:ascii="Times New Roman" w:hAnsi="Times New Roman" w:cs="Times New Roman"/>
          <w:sz w:val="24"/>
          <w:szCs w:val="24"/>
        </w:rPr>
        <w:fldChar w:fldCharType="end"/>
      </w:r>
      <w:r w:rsidR="00A23032" w:rsidRPr="005D5D66">
        <w:rPr>
          <w:rFonts w:ascii="Times New Roman" w:hAnsi="Times New Roman" w:cs="Times New Roman"/>
          <w:sz w:val="24"/>
          <w:szCs w:val="24"/>
        </w:rPr>
        <w:t>.</w:t>
      </w:r>
      <w:r w:rsidR="00C16E7D" w:rsidRPr="005D5D66">
        <w:rPr>
          <w:rFonts w:ascii="Times New Roman" w:hAnsi="Times New Roman" w:cs="Times New Roman"/>
          <w:sz w:val="24"/>
          <w:szCs w:val="24"/>
        </w:rPr>
        <w:t xml:space="preserve"> suitable for applications in biosensing and photocatalysis </w:t>
      </w:r>
      <w:r w:rsidR="00A015EA" w:rsidRPr="005D5D66">
        <w:rPr>
          <w:rFonts w:ascii="Times New Roman" w:hAnsi="Times New Roman" w:cs="Times New Roman"/>
          <w:sz w:val="24"/>
          <w:szCs w:val="24"/>
        </w:rPr>
        <w:fldChar w:fldCharType="begin"/>
      </w:r>
      <w:r w:rsidR="00A015EA" w:rsidRPr="005D5D66">
        <w:rPr>
          <w:rFonts w:ascii="Times New Roman" w:hAnsi="Times New Roman" w:cs="Times New Roman"/>
          <w:sz w:val="24"/>
          <w:szCs w:val="24"/>
        </w:rPr>
        <w:instrText xml:space="preserve"> ADDIN ZOTERO_ITEM CSL_CITATION {"citationID":"Vd8cqf7H","properties":{"formattedCitation":"(Kumar et al., 2019; Manna et al., 2018; Stephen Inbaraj et al., 2012)","plainCitation":"(Kumar et al., 2019; Manna et al., 2018; Stephen Inbaraj et al., 2012)","noteIndex":0},"citationItems":[{"id":388,"uris":["http://zotero.org/users/13196811/items/885PF4GW"],"itemData":{"id":388,"type":"article-journal","container-title":"Journal of Taibah University for Science","DOI":"10.1080/16583655.2019.1565437","ISSN":"1658-3655","issue":"1","journalAbbreviation":"Journal of Taibah University for Science","language":"en","page":"280-285","source":"DOI.org (Crossref)","title":"Synthesis of ultra small iron oxide and doped iron oxide nanostructures and their antimicrobial activities","volume":"13","author":[{"family":"Kumar","given":"Manish"},{"family":"Sharma","given":"Anjna"},{"family":"Maurya","given":"Indresh Kumar"},{"family":"Thakur","given":"Alpana"},{"family":"Kumar","given":"Sunil"}],"issued":{"date-parts":[["2019",12,11]]}}},{"id":392,"uris":["http://zotero.org/users/13196811/items/97P3LA56"],"itemData":{"id":392,"type":"article-journal","container-title":"Langmuir","DOI":"10.1021/acs.langmuir.7b02822","ISSN":"0743-7463, 1520-5827","issue":"8","journalAbbreviation":"Langmuir","language":"en","page":"2748-2757","source":"DOI.org (Crossref)","title":"Simple, Hackable, Size-Selective, Amine-Functionalized Fe-Oxide Nanoparticles for Biomedical Applications","volume":"34","author":[{"family":"Manna","given":"Palash Kumar"},{"family":"Nickel","given":"Rachel"},{"family":"Wroczynskyj","given":"Yaroslav"},{"family":"Yathindranath","given":"Vinith"},{"family":"Li","given":"Jie"},{"family":"Liu","given":"Song"},{"family":"Thliveris","given":"James A."},{"family":"Klonisch","given":"Thomas"},{"family":"Miller","given":"Donald W."},{"family":"Van Lierop","given":"Johan"}],"issued":{"date-parts":[["2018",2,27]]}}},{"id":390,"uris":["http://zotero.org/users/13196811/items/VN2GZPRH"],"itemData":{"id":390,"type":"article-journal","container-title":"Science and Technology of Advanced Materials","DOI":"10.1088/1468-6996/13/1/015002","ISSN":"1468-6996, 1878-5514","issue":"1","journalAbbreviation":"Science and Technology of Advanced Materials","language":"en","page":"015002","source":"DOI.org (Crossref)","title":"Synthesis, characterization and antibacterial activity of superparamagnetic nanoparticles modified with glycol chitosan","volume":"13","author":[{"family":"Stephen Inbaraj","given":"Baskaran"},{"family":"Tsai","given":"Tsung-Yu"},{"family":"Chen","given":"Bing-Huei"}],"issued":{"date-parts":[["2012",2]]}}}],"schema":"https://github.com/citation-style-language/schema/raw/master/csl-citation.json"} </w:instrText>
      </w:r>
      <w:r w:rsidR="00A015EA" w:rsidRPr="005D5D66">
        <w:rPr>
          <w:rFonts w:ascii="Times New Roman" w:hAnsi="Times New Roman" w:cs="Times New Roman"/>
          <w:sz w:val="24"/>
          <w:szCs w:val="24"/>
        </w:rPr>
        <w:fldChar w:fldCharType="separate"/>
      </w:r>
      <w:r w:rsidR="00A015EA" w:rsidRPr="005D5D66">
        <w:rPr>
          <w:rFonts w:ascii="Times New Roman" w:hAnsi="Times New Roman" w:cs="Times New Roman"/>
          <w:sz w:val="24"/>
          <w:szCs w:val="24"/>
        </w:rPr>
        <w:t>(Kumar et al., 2019; Manna et al., 2018; Stephen Inbaraj et al., 2012)</w:t>
      </w:r>
      <w:r w:rsidR="00A015EA" w:rsidRPr="005D5D66">
        <w:rPr>
          <w:rFonts w:ascii="Times New Roman" w:hAnsi="Times New Roman" w:cs="Times New Roman"/>
          <w:sz w:val="24"/>
          <w:szCs w:val="24"/>
        </w:rPr>
        <w:fldChar w:fldCharType="end"/>
      </w:r>
      <w:r w:rsidR="00C16E7D" w:rsidRPr="005D5D66">
        <w:rPr>
          <w:rFonts w:ascii="Times New Roman" w:hAnsi="Times New Roman" w:cs="Times New Roman"/>
          <w:sz w:val="24"/>
          <w:szCs w:val="24"/>
        </w:rPr>
        <w:t xml:space="preserve">. Iron oxide usually exists in 16 </w:t>
      </w:r>
      <w:r w:rsidR="00C16E7D" w:rsidRPr="005D5D66">
        <w:rPr>
          <w:rFonts w:ascii="Times New Roman" w:hAnsi="Times New Roman" w:cs="Times New Roman"/>
          <w:sz w:val="24"/>
          <w:szCs w:val="24"/>
        </w:rPr>
        <w:t>different</w:t>
      </w:r>
      <w:r w:rsidR="00C16E7D" w:rsidRPr="005D5D66">
        <w:rPr>
          <w:rFonts w:ascii="Times New Roman" w:hAnsi="Times New Roman" w:cs="Times New Roman"/>
          <w:sz w:val="24"/>
          <w:szCs w:val="24"/>
        </w:rPr>
        <w:t xml:space="preserve"> phases. Of these, the prominent phases are hematite (α-Fe2O3), magnetite (Fe3O4), maghemite (γ-Fe2O3) and </w:t>
      </w:r>
      <w:r w:rsidR="00B07423" w:rsidRPr="005D5D66">
        <w:rPr>
          <w:rFonts w:ascii="Times New Roman" w:hAnsi="Times New Roman" w:cs="Times New Roman"/>
          <w:sz w:val="24"/>
          <w:szCs w:val="24"/>
        </w:rPr>
        <w:t>wurtzite</w:t>
      </w:r>
      <w:r w:rsidR="00C16E7D" w:rsidRPr="005D5D66">
        <w:rPr>
          <w:rFonts w:ascii="Times New Roman" w:hAnsi="Times New Roman" w:cs="Times New Roman"/>
          <w:sz w:val="24"/>
          <w:szCs w:val="24"/>
        </w:rPr>
        <w:t xml:space="preserve"> (FeO). Hematite, the most stable phase of iron oxide is widely used in gas sensing, photovoltaic and photocatalytic applications </w:t>
      </w:r>
      <w:r w:rsidR="00C6497D" w:rsidRPr="005D5D66">
        <w:rPr>
          <w:rFonts w:ascii="Times New Roman" w:hAnsi="Times New Roman" w:cs="Times New Roman"/>
          <w:sz w:val="24"/>
          <w:szCs w:val="24"/>
        </w:rPr>
        <w:fldChar w:fldCharType="begin"/>
      </w:r>
      <w:r w:rsidR="00C6497D" w:rsidRPr="005D5D66">
        <w:rPr>
          <w:rFonts w:ascii="Times New Roman" w:hAnsi="Times New Roman" w:cs="Times New Roman"/>
          <w:sz w:val="24"/>
          <w:szCs w:val="24"/>
        </w:rPr>
        <w:instrText xml:space="preserve"> ADDIN ZOTERO_ITEM CSL_CITATION {"citationID":"jK6kELCJ","properties":{"formattedCitation":"(Belle et al., 2011; Zhang et al., 2012)","plainCitation":"(Belle et al., 2011; Zhang et al., 2012)","noteIndex":0},"citationItems":[{"id":394,"uris":["http://zotero.org/users/13196811/items/94S2AXQC"],"itemData":{"id":394,"type":"article-journal","container-title":"Sensors and Actuators B: Chemical","DOI":"10.1016/j.snb.2011.09.008","ISSN":"09254005","issue":"1","journalAbbreviation":"Sensors and Actuators B: Chemical","language":"en","page":"942-950","source":"DOI.org (Crossref)","title":"Size dependent gas sensing properties of spinel iron oxide nanoparticles","volume":"160","author":[{"family":"Belle","given":"Clemens J."},{"family":"Bonamin","given":"Alberto"},{"family":"Simon","given":"Ulrich"},{"family":"Santoyo-Salazar","given":"Jaime"},{"family":"Pauly","given":"Matthias"},{"family":"Bégin-Colin","given":"Sylvie"},{"family":"Pourroy","given":"Geneviève"}],"issued":{"date-parts":[["2011",12]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C6497D" w:rsidRPr="005D5D66">
        <w:rPr>
          <w:rFonts w:ascii="Times New Roman" w:hAnsi="Times New Roman" w:cs="Times New Roman"/>
          <w:sz w:val="24"/>
          <w:szCs w:val="24"/>
        </w:rPr>
        <w:fldChar w:fldCharType="separate"/>
      </w:r>
      <w:r w:rsidR="00C6497D" w:rsidRPr="005D5D66">
        <w:rPr>
          <w:rFonts w:ascii="Times New Roman" w:hAnsi="Times New Roman" w:cs="Times New Roman"/>
          <w:sz w:val="24"/>
          <w:szCs w:val="24"/>
        </w:rPr>
        <w:t>(Belle et al., 2011; Zhang et al., 2012)</w:t>
      </w:r>
      <w:r w:rsidR="00C6497D" w:rsidRPr="005D5D66">
        <w:rPr>
          <w:rFonts w:ascii="Times New Roman" w:hAnsi="Times New Roman" w:cs="Times New Roman"/>
          <w:sz w:val="24"/>
          <w:szCs w:val="24"/>
        </w:rPr>
        <w:fldChar w:fldCharType="end"/>
      </w:r>
      <w:r w:rsidR="00C16E7D" w:rsidRPr="005D5D66">
        <w:rPr>
          <w:rFonts w:ascii="Times New Roman" w:hAnsi="Times New Roman" w:cs="Times New Roman"/>
          <w:sz w:val="24"/>
          <w:szCs w:val="24"/>
        </w:rPr>
        <w:t>.</w:t>
      </w:r>
    </w:p>
    <w:p w14:paraId="03B87E2D" w14:textId="3F7287DE" w:rsidR="00097469" w:rsidRPr="005D5D66" w:rsidRDefault="00B07423"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Nanoscience is a branch of science that comprises the study of properties of matter at the nanoscale, and particularly focuses on the unique, size-dependent properties of solid-state material</w:t>
      </w:r>
      <w:r w:rsidR="00DA2972" w:rsidRPr="005D5D66">
        <w:rPr>
          <w:rFonts w:ascii="Times New Roman" w:hAnsi="Times New Roman" w:cs="Times New Roman"/>
          <w:sz w:val="24"/>
          <w:szCs w:val="24"/>
        </w:rPr>
        <w:t xml:space="preserve"> </w:t>
      </w:r>
      <w:r w:rsidR="00DA2972" w:rsidRPr="005D5D66">
        <w:rPr>
          <w:rFonts w:ascii="Times New Roman" w:hAnsi="Times New Roman" w:cs="Times New Roman"/>
          <w:sz w:val="24"/>
          <w:szCs w:val="24"/>
        </w:rPr>
        <w:fldChar w:fldCharType="begin"/>
      </w:r>
      <w:r w:rsidR="00DA2972" w:rsidRPr="005D5D66">
        <w:rPr>
          <w:rFonts w:ascii="Times New Roman" w:hAnsi="Times New Roman" w:cs="Times New Roman"/>
          <w:sz w:val="24"/>
          <w:szCs w:val="24"/>
        </w:rPr>
        <w:instrText xml:space="preserve"> ADDIN ZOTERO_ITEM CSL_CITATION {"citationID":"aqHON0OP","properties":{"formattedCitation":"(Mulvaney, 2015)","plainCitation":"(Mulvaney, 2015)","noteIndex":0},"citationItems":[{"id":395,"uris":["http://zotero.org/users/13196811/items/MB4ZFBS5"],"itemData":{"id":395,"type":"article-journal","container-title":"ACS Nano","DOI":"10.1021/acsnano.5b01418","ISSN":"1936-0851, 1936-086X","issue":"3","journalAbbreviation":"ACS Nano","language":"en","page":"2215-2217","source":"DOI.org (Crossref)","title":"Nanoscience &lt;i&gt;vs&lt;/i&gt; Nanotechnology—Defining the Field","volume":"9","author":[{"family":"Mulvaney","given":"Paul"}],"issued":{"date-parts":[["2015",3,24]]}}}],"schema":"https://github.com/citation-style-language/schema/raw/master/csl-citation.json"} </w:instrText>
      </w:r>
      <w:r w:rsidR="00DA2972" w:rsidRPr="005D5D66">
        <w:rPr>
          <w:rFonts w:ascii="Times New Roman" w:hAnsi="Times New Roman" w:cs="Times New Roman"/>
          <w:sz w:val="24"/>
          <w:szCs w:val="24"/>
        </w:rPr>
        <w:fldChar w:fldCharType="separate"/>
      </w:r>
      <w:r w:rsidR="00DA2972" w:rsidRPr="005D5D66">
        <w:rPr>
          <w:rFonts w:ascii="Times New Roman" w:hAnsi="Times New Roman" w:cs="Times New Roman"/>
          <w:sz w:val="24"/>
          <w:szCs w:val="24"/>
        </w:rPr>
        <w:t>(Mulvaney, 2015)</w:t>
      </w:r>
      <w:r w:rsidR="00DA2972" w:rsidRPr="005D5D66">
        <w:rPr>
          <w:rFonts w:ascii="Times New Roman" w:hAnsi="Times New Roman" w:cs="Times New Roman"/>
          <w:sz w:val="24"/>
          <w:szCs w:val="24"/>
        </w:rPr>
        <w:fldChar w:fldCharType="end"/>
      </w:r>
      <w:r w:rsidRPr="005D5D66">
        <w:rPr>
          <w:rFonts w:ascii="Times New Roman" w:hAnsi="Times New Roman" w:cs="Times New Roman"/>
          <w:sz w:val="24"/>
          <w:szCs w:val="24"/>
        </w:rPr>
        <w:t>.</w:t>
      </w:r>
      <w:r w:rsidR="004D5908" w:rsidRPr="005D5D66">
        <w:rPr>
          <w:rFonts w:ascii="Times New Roman" w:hAnsi="Times New Roman" w:cs="Times New Roman"/>
          <w:sz w:val="24"/>
          <w:szCs w:val="24"/>
        </w:rPr>
        <w:t xml:space="preserve"> </w:t>
      </w:r>
      <w:proofErr w:type="spellStart"/>
      <w:r w:rsidR="004D5908" w:rsidRPr="005D5D66">
        <w:rPr>
          <w:rFonts w:ascii="Times New Roman" w:hAnsi="Times New Roman" w:cs="Times New Roman"/>
          <w:sz w:val="24"/>
          <w:szCs w:val="24"/>
        </w:rPr>
        <w:t>nother</w:t>
      </w:r>
      <w:proofErr w:type="spellEnd"/>
      <w:r w:rsidR="004D5908" w:rsidRPr="005D5D66">
        <w:rPr>
          <w:rFonts w:ascii="Times New Roman" w:hAnsi="Times New Roman" w:cs="Times New Roman"/>
          <w:sz w:val="24"/>
          <w:szCs w:val="24"/>
        </w:rPr>
        <w:t xml:space="preserve"> proposed definition is that nanomaterials exhibit a specific surface area to volume ratio greater or equal to 60 m2 /cm3</w:t>
      </w:r>
      <w:r w:rsidR="00D238B3" w:rsidRPr="005D5D66">
        <w:rPr>
          <w:rFonts w:ascii="Times New Roman" w:hAnsi="Times New Roman" w:cs="Times New Roman"/>
          <w:sz w:val="24"/>
          <w:szCs w:val="24"/>
        </w:rPr>
        <w:t xml:space="preserve"> </w:t>
      </w:r>
      <w:r w:rsidR="00D238B3" w:rsidRPr="005D5D66">
        <w:rPr>
          <w:rFonts w:ascii="Times New Roman" w:hAnsi="Times New Roman" w:cs="Times New Roman"/>
          <w:sz w:val="24"/>
          <w:szCs w:val="24"/>
        </w:rPr>
        <w:fldChar w:fldCharType="begin"/>
      </w:r>
      <w:r w:rsidR="00D238B3" w:rsidRPr="005D5D66">
        <w:rPr>
          <w:rFonts w:ascii="Times New Roman" w:hAnsi="Times New Roman" w:cs="Times New Roman"/>
          <w:sz w:val="24"/>
          <w:szCs w:val="24"/>
        </w:rPr>
        <w:instrText xml:space="preserve"> ADDIN ZOTERO_ITEM CSL_CITATION {"citationID":"fdVziSOY","properties":{"formattedCitation":"(Kreyling et al., 2010)","plainCitation":"(Kreyling et al., 2010)","noteIndex":0},"citationItems":[{"id":400,"uris":["http://zotero.org/users/13196811/items/JDJU6C8N"],"itemData":{"id":400,"type":"article-journal","container-title":"Nano Today","DOI":"10.1016/j.nantod.2010.03.004","ISSN":"17480132","issue":"3","journalAbbreviation":"Nano Today","language":"en","license":"https://www.elsevier.com/tdm/userlicense/1.0/","page":"165-168","source":"DOI.org (Crossref)","title":"A complementary definition of nanomaterial","volume":"5","author":[{"family":"Kreyling","given":"Wolfgang G."},{"family":"Semmler-Behnke","given":"Manuela"},{"family":"Chaudhry","given":"Qasim"}],"issued":{"date-parts":[["2010",6]]}}}],"schema":"https://github.com/citation-style-language/schema/raw/master/csl-citation.json"} </w:instrText>
      </w:r>
      <w:r w:rsidR="00D238B3" w:rsidRPr="005D5D66">
        <w:rPr>
          <w:rFonts w:ascii="Times New Roman" w:hAnsi="Times New Roman" w:cs="Times New Roman"/>
          <w:sz w:val="24"/>
          <w:szCs w:val="24"/>
        </w:rPr>
        <w:fldChar w:fldCharType="separate"/>
      </w:r>
      <w:r w:rsidR="00D238B3" w:rsidRPr="005D5D66">
        <w:rPr>
          <w:rFonts w:ascii="Times New Roman" w:hAnsi="Times New Roman" w:cs="Times New Roman"/>
          <w:sz w:val="24"/>
          <w:szCs w:val="24"/>
        </w:rPr>
        <w:t>(Kreyling et al., 2010)</w:t>
      </w:r>
      <w:r w:rsidR="00D238B3" w:rsidRPr="005D5D66">
        <w:rPr>
          <w:rFonts w:ascii="Times New Roman" w:hAnsi="Times New Roman" w:cs="Times New Roman"/>
          <w:sz w:val="24"/>
          <w:szCs w:val="24"/>
        </w:rPr>
        <w:fldChar w:fldCharType="end"/>
      </w:r>
      <w:r w:rsidR="004D5908" w:rsidRPr="005D5D66">
        <w:rPr>
          <w:rFonts w:ascii="Times New Roman" w:hAnsi="Times New Roman" w:cs="Times New Roman"/>
          <w:sz w:val="24"/>
          <w:szCs w:val="24"/>
        </w:rPr>
        <w:t xml:space="preserve">.  </w:t>
      </w:r>
      <w:r w:rsidRPr="005D5D66">
        <w:rPr>
          <w:rFonts w:ascii="Times New Roman" w:hAnsi="Times New Roman" w:cs="Times New Roman"/>
          <w:sz w:val="24"/>
          <w:szCs w:val="24"/>
        </w:rPr>
        <w:t xml:space="preserve"> </w:t>
      </w:r>
      <w:r w:rsidR="00097469" w:rsidRPr="005D5D66">
        <w:rPr>
          <w:rFonts w:ascii="Times New Roman" w:hAnsi="Times New Roman" w:cs="Times New Roman"/>
          <w:sz w:val="24"/>
          <w:szCs w:val="24"/>
        </w:rPr>
        <w:t xml:space="preserve">Nanometer-sized particles (1–100 nm) have attracted considerable interest for a wide variety of applications, ranging from electronics via ceramics to catalysts due to their unique or improved properties, </w:t>
      </w:r>
      <w:r w:rsidR="00097469" w:rsidRPr="005D5D66">
        <w:rPr>
          <w:rFonts w:ascii="Times New Roman" w:hAnsi="Times New Roman" w:cs="Times New Roman"/>
          <w:sz w:val="24"/>
          <w:szCs w:val="24"/>
        </w:rPr>
        <w:lastRenderedPageBreak/>
        <w:t>which are primarily determined by size, composition, and structure</w:t>
      </w:r>
      <w:r w:rsidR="009C6746" w:rsidRPr="005D5D66">
        <w:rPr>
          <w:rFonts w:ascii="Times New Roman" w:hAnsi="Times New Roman" w:cs="Times New Roman"/>
          <w:sz w:val="24"/>
          <w:szCs w:val="24"/>
        </w:rPr>
        <w:fldChar w:fldCharType="begin"/>
      </w:r>
      <w:r w:rsidR="009C6746" w:rsidRPr="005D5D66">
        <w:rPr>
          <w:rFonts w:ascii="Times New Roman" w:hAnsi="Times New Roman" w:cs="Times New Roman"/>
          <w:sz w:val="24"/>
          <w:szCs w:val="24"/>
        </w:rPr>
        <w:instrText xml:space="preserve"> ADDIN ZOTERO_ITEM CSL_CITATION {"citationID":"TuL3mEcr","properties":{"formattedCitation":"(Xia et al., 2001)","plainCitation":"(Xia et al., 2001)","noteIndex":0},"citationItems":[{"id":374,"uris":["http://zotero.org/users/13196811/items/37YEGDZ6"],"itemData":{"id":374,"type":"article-journal","container-title":"Advanced Materials","DOI":"10.1002/1521-4095(200110)13:20&lt;1579::AID-ADMA1579&gt;3.0.CO;2-G","ISSN":"09359648, 15214095","issue":"20","journalAbbreviation":"Adv. Mater.","license":"http://doi.wiley.com/10.1002/tdm_license_1","page":"1579","source":"DOI.org (Crossref)","title":"Novel Route to Nanoparticle Synthesis by Salt-Assisted Aerosol Decomposition","volume":"13","author":[{"family":"Xia","given":"B."},{"family":"Lenggoro","given":"I. W."},{"family":"Okuyama","given":"K."}],"issued":{"date-parts":[["2001",10]]}}}],"schema":"https://github.com/citation-style-language/schema/raw/master/csl-citation.json"} </w:instrText>
      </w:r>
      <w:r w:rsidR="009C6746" w:rsidRPr="005D5D66">
        <w:rPr>
          <w:rFonts w:ascii="Times New Roman" w:hAnsi="Times New Roman" w:cs="Times New Roman"/>
          <w:sz w:val="24"/>
          <w:szCs w:val="24"/>
        </w:rPr>
        <w:fldChar w:fldCharType="separate"/>
      </w:r>
      <w:r w:rsidR="009C6746" w:rsidRPr="005D5D66">
        <w:rPr>
          <w:rFonts w:ascii="Times New Roman" w:hAnsi="Times New Roman" w:cs="Times New Roman"/>
          <w:sz w:val="24"/>
          <w:szCs w:val="24"/>
        </w:rPr>
        <w:t>(Xia et al., 2001)</w:t>
      </w:r>
      <w:r w:rsidR="009C6746" w:rsidRPr="005D5D66">
        <w:rPr>
          <w:rFonts w:ascii="Times New Roman" w:hAnsi="Times New Roman" w:cs="Times New Roman"/>
          <w:sz w:val="24"/>
          <w:szCs w:val="24"/>
        </w:rPr>
        <w:fldChar w:fldCharType="end"/>
      </w:r>
      <w:r w:rsidR="00097469" w:rsidRPr="005D5D66">
        <w:rPr>
          <w:rFonts w:ascii="Times New Roman" w:hAnsi="Times New Roman" w:cs="Times New Roman"/>
          <w:sz w:val="24"/>
          <w:szCs w:val="24"/>
        </w:rPr>
        <w:t>.</w:t>
      </w:r>
      <w:r w:rsidR="007E7A20" w:rsidRPr="005D5D66">
        <w:rPr>
          <w:rFonts w:ascii="Times New Roman" w:hAnsi="Times New Roman" w:cs="Times New Roman"/>
          <w:sz w:val="24"/>
          <w:szCs w:val="24"/>
        </w:rPr>
        <w:t xml:space="preserve"> </w:t>
      </w:r>
      <w:r w:rsidR="007E7A20" w:rsidRPr="005D5D66">
        <w:rPr>
          <w:rFonts w:ascii="Times New Roman" w:hAnsi="Times New Roman" w:cs="Times New Roman"/>
          <w:sz w:val="24"/>
          <w:szCs w:val="24"/>
        </w:rPr>
        <w:t>With reduction in size, a greater function of the atoms is at the surface, and promote different interaction with its environment, as compared to the bulk material</w:t>
      </w:r>
      <w:r w:rsidR="00941AFB" w:rsidRPr="005D5D66">
        <w:rPr>
          <w:rFonts w:ascii="Times New Roman" w:hAnsi="Times New Roman" w:cs="Times New Roman"/>
          <w:sz w:val="24"/>
          <w:szCs w:val="24"/>
        </w:rPr>
        <w:t>(Shrestha et al., 2020)</w:t>
      </w:r>
      <w:r w:rsidR="007E7A20" w:rsidRPr="005D5D66">
        <w:rPr>
          <w:rFonts w:ascii="Times New Roman" w:hAnsi="Times New Roman" w:cs="Times New Roman"/>
          <w:sz w:val="24"/>
          <w:szCs w:val="24"/>
        </w:rPr>
        <w:t>.</w:t>
      </w:r>
      <w:r w:rsidR="00801318" w:rsidRPr="005D5D66">
        <w:rPr>
          <w:rFonts w:ascii="Times New Roman" w:hAnsi="Times New Roman" w:cs="Times New Roman"/>
          <w:sz w:val="24"/>
          <w:szCs w:val="24"/>
        </w:rPr>
        <w:t xml:space="preserve"> </w:t>
      </w:r>
      <w:r w:rsidR="00801318" w:rsidRPr="005D5D66">
        <w:rPr>
          <w:rFonts w:ascii="Times New Roman" w:hAnsi="Times New Roman" w:cs="Times New Roman"/>
          <w:sz w:val="24"/>
          <w:szCs w:val="24"/>
        </w:rPr>
        <w:t>the small size also leads to high surface energy, and NPs tend to aggregate, thereby lowering the surface energy. In all applications, the uncontrolled aggregation of NPs can have negative effects and needs to be avoided</w:t>
      </w:r>
      <w:r w:rsidR="00801318" w:rsidRPr="005D5D66">
        <w:rPr>
          <w:rFonts w:ascii="Times New Roman" w:hAnsi="Times New Roman" w:cs="Times New Roman"/>
          <w:sz w:val="24"/>
          <w:szCs w:val="24"/>
        </w:rPr>
        <w:t xml:space="preserve"> </w:t>
      </w:r>
      <w:r w:rsidR="00801318" w:rsidRPr="005D5D66">
        <w:rPr>
          <w:rFonts w:ascii="Times New Roman" w:hAnsi="Times New Roman" w:cs="Times New Roman"/>
          <w:sz w:val="24"/>
          <w:szCs w:val="24"/>
        </w:rPr>
        <w:fldChar w:fldCharType="begin"/>
      </w:r>
      <w:r w:rsidR="00801318" w:rsidRPr="005D5D66">
        <w:rPr>
          <w:rFonts w:ascii="Times New Roman" w:hAnsi="Times New Roman" w:cs="Times New Roman"/>
          <w:sz w:val="24"/>
          <w:szCs w:val="24"/>
        </w:rPr>
        <w:instrText xml:space="preserve"> ADDIN ZOTERO_ITEM CSL_CITATION {"citationID":"g3uu1f9f","properties":{"formattedCitation":"(Shrestha et al., 2020)","plainCitation":"(Shrestha et al., 2020)","noteIndex":0},"citationItems":[{"id":399,"uris":["http://zotero.org/users/13196811/items/HGN7MFFC"],"itemData":{"id":399,"type":"article-journal","container-title":"Advances in Colloid and Interface Science","DOI":"10.1016/j.cis.2020.102162","ISSN":"00018686","journalAbbreviation":"Advances in Colloid and Interface Science","language":"en","page":"102162","source":"DOI.org (Crossref)","title":"Nanoparticle processing: Understanding and controlling aggregation","title-short":"Nanoparticle processing","volume":"279","author":[{"family":"Shrestha","given":"Sweta"},{"family":"Wang","given":"Bo"},{"family":"Dutta","given":"Prabir"}],"issued":{"date-parts":[["2020",5]]}}}],"schema":"https://github.com/citation-style-language/schema/raw/master/csl-citation.json"} </w:instrText>
      </w:r>
      <w:r w:rsidR="00801318" w:rsidRPr="005D5D66">
        <w:rPr>
          <w:rFonts w:ascii="Times New Roman" w:hAnsi="Times New Roman" w:cs="Times New Roman"/>
          <w:sz w:val="24"/>
          <w:szCs w:val="24"/>
        </w:rPr>
        <w:fldChar w:fldCharType="separate"/>
      </w:r>
      <w:r w:rsidR="00801318" w:rsidRPr="005D5D66">
        <w:rPr>
          <w:rFonts w:ascii="Times New Roman" w:hAnsi="Times New Roman" w:cs="Times New Roman"/>
          <w:sz w:val="24"/>
          <w:szCs w:val="24"/>
        </w:rPr>
        <w:t>(Shrestha et al., 2020)</w:t>
      </w:r>
      <w:r w:rsidR="00801318" w:rsidRPr="005D5D66">
        <w:rPr>
          <w:rFonts w:ascii="Times New Roman" w:hAnsi="Times New Roman" w:cs="Times New Roman"/>
          <w:sz w:val="24"/>
          <w:szCs w:val="24"/>
        </w:rPr>
        <w:fldChar w:fldCharType="end"/>
      </w:r>
      <w:r w:rsidR="00801318" w:rsidRPr="005D5D66">
        <w:rPr>
          <w:rFonts w:ascii="Times New Roman" w:hAnsi="Times New Roman" w:cs="Times New Roman"/>
          <w:sz w:val="24"/>
          <w:szCs w:val="24"/>
        </w:rPr>
        <w:t>.</w:t>
      </w:r>
    </w:p>
    <w:p w14:paraId="70FB10F0" w14:textId="77777777" w:rsidR="009832E4" w:rsidRPr="005D5D66" w:rsidRDefault="009832E4" w:rsidP="005D5D66">
      <w:pPr>
        <w:keepNext/>
        <w:spacing w:line="480" w:lineRule="auto"/>
        <w:jc w:val="center"/>
        <w:rPr>
          <w:rFonts w:ascii="Times New Roman" w:hAnsi="Times New Roman" w:cs="Times New Roman"/>
          <w:sz w:val="24"/>
          <w:szCs w:val="24"/>
        </w:rPr>
      </w:pPr>
      <w:r w:rsidRPr="005D5D66">
        <w:rPr>
          <w:rFonts w:ascii="Times New Roman" w:hAnsi="Times New Roman" w:cs="Times New Roman"/>
          <w:sz w:val="24"/>
          <w:szCs w:val="24"/>
        </w:rPr>
        <w:drawing>
          <wp:inline distT="0" distB="0" distL="0" distR="0" wp14:anchorId="15008A26" wp14:editId="760093F1">
            <wp:extent cx="3336966" cy="1923034"/>
            <wp:effectExtent l="0" t="0" r="0" b="1270"/>
            <wp:docPr id="3359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347" name=""/>
                    <pic:cNvPicPr/>
                  </pic:nvPicPr>
                  <pic:blipFill>
                    <a:blip r:embed="rId5"/>
                    <a:stretch>
                      <a:fillRect/>
                    </a:stretch>
                  </pic:blipFill>
                  <pic:spPr>
                    <a:xfrm>
                      <a:off x="0" y="0"/>
                      <a:ext cx="3347393" cy="1929043"/>
                    </a:xfrm>
                    <a:prstGeom prst="rect">
                      <a:avLst/>
                    </a:prstGeom>
                  </pic:spPr>
                </pic:pic>
              </a:graphicData>
            </a:graphic>
          </wp:inline>
        </w:drawing>
      </w:r>
    </w:p>
    <w:p w14:paraId="266A7D00" w14:textId="00618932" w:rsidR="00B65304" w:rsidRPr="005D5D66" w:rsidRDefault="009832E4" w:rsidP="005D5D66">
      <w:pPr>
        <w:pStyle w:val="Caption"/>
        <w:spacing w:line="480" w:lineRule="auto"/>
        <w:rPr>
          <w:rFonts w:ascii="Times New Roman" w:hAnsi="Times New Roman" w:cs="Times New Roman"/>
          <w:i w:val="0"/>
          <w:iCs w:val="0"/>
          <w:sz w:val="24"/>
          <w:szCs w:val="24"/>
        </w:rPr>
      </w:pPr>
      <w:r w:rsidRPr="005D5D66">
        <w:rPr>
          <w:rFonts w:ascii="Times New Roman" w:hAnsi="Times New Roman" w:cs="Times New Roman"/>
          <w:i w:val="0"/>
          <w:iCs w:val="0"/>
          <w:sz w:val="24"/>
          <w:szCs w:val="24"/>
        </w:rPr>
        <w:t xml:space="preserve">Figure </w:t>
      </w:r>
      <w:r w:rsidRPr="005D5D66">
        <w:rPr>
          <w:rFonts w:ascii="Times New Roman" w:hAnsi="Times New Roman" w:cs="Times New Roman"/>
          <w:i w:val="0"/>
          <w:iCs w:val="0"/>
          <w:sz w:val="24"/>
          <w:szCs w:val="24"/>
        </w:rPr>
        <w:fldChar w:fldCharType="begin"/>
      </w:r>
      <w:r w:rsidRPr="005D5D66">
        <w:rPr>
          <w:rFonts w:ascii="Times New Roman" w:hAnsi="Times New Roman" w:cs="Times New Roman"/>
          <w:i w:val="0"/>
          <w:iCs w:val="0"/>
          <w:sz w:val="24"/>
          <w:szCs w:val="24"/>
        </w:rPr>
        <w:instrText xml:space="preserve"> SEQ Figure \* ARABIC </w:instrText>
      </w:r>
      <w:r w:rsidRPr="005D5D66">
        <w:rPr>
          <w:rFonts w:ascii="Times New Roman" w:hAnsi="Times New Roman" w:cs="Times New Roman"/>
          <w:i w:val="0"/>
          <w:iCs w:val="0"/>
          <w:sz w:val="24"/>
          <w:szCs w:val="24"/>
        </w:rPr>
        <w:fldChar w:fldCharType="separate"/>
      </w:r>
      <w:r w:rsidRPr="005D5D66">
        <w:rPr>
          <w:rFonts w:ascii="Times New Roman" w:hAnsi="Times New Roman" w:cs="Times New Roman"/>
          <w:i w:val="0"/>
          <w:iCs w:val="0"/>
          <w:noProof/>
          <w:sz w:val="24"/>
          <w:szCs w:val="24"/>
        </w:rPr>
        <w:t>1</w:t>
      </w:r>
      <w:r w:rsidRPr="005D5D66">
        <w:rPr>
          <w:rFonts w:ascii="Times New Roman" w:hAnsi="Times New Roman" w:cs="Times New Roman"/>
          <w:i w:val="0"/>
          <w:iCs w:val="0"/>
          <w:sz w:val="24"/>
          <w:szCs w:val="24"/>
        </w:rPr>
        <w:fldChar w:fldCharType="end"/>
      </w:r>
      <w:r w:rsidRPr="005D5D66">
        <w:rPr>
          <w:rFonts w:ascii="Times New Roman" w:hAnsi="Times New Roman" w:cs="Times New Roman"/>
          <w:i w:val="0"/>
          <w:iCs w:val="0"/>
          <w:sz w:val="24"/>
          <w:szCs w:val="24"/>
        </w:rPr>
        <w:t>: Nanomaterials classification based on dimensionality</w:t>
      </w:r>
      <w:r w:rsidR="00D21058" w:rsidRPr="005D5D66">
        <w:rPr>
          <w:rFonts w:ascii="Times New Roman" w:hAnsi="Times New Roman" w:cs="Times New Roman"/>
          <w:i w:val="0"/>
          <w:iCs w:val="0"/>
          <w:sz w:val="24"/>
          <w:szCs w:val="24"/>
        </w:rPr>
        <w:t xml:space="preserve"> </w:t>
      </w:r>
      <w:r w:rsidR="00D21058" w:rsidRPr="005D5D66">
        <w:rPr>
          <w:rFonts w:ascii="Times New Roman" w:hAnsi="Times New Roman" w:cs="Times New Roman"/>
          <w:i w:val="0"/>
          <w:iCs w:val="0"/>
          <w:sz w:val="24"/>
          <w:szCs w:val="24"/>
        </w:rPr>
        <w:fldChar w:fldCharType="begin"/>
      </w:r>
      <w:r w:rsidR="00D21058" w:rsidRPr="005D5D66">
        <w:rPr>
          <w:rFonts w:ascii="Times New Roman" w:hAnsi="Times New Roman" w:cs="Times New Roman"/>
          <w:i w:val="0"/>
          <w:iCs w:val="0"/>
          <w:sz w:val="24"/>
          <w:szCs w:val="24"/>
        </w:rPr>
        <w:instrText xml:space="preserve"> ADDIN ZOTERO_ITEM CSL_CITATION {"citationID":"Pwrd21Zu","properties":{"formattedCitation":"(Joudeh &amp; Linke, 2022)","plainCitation":"(Joudeh &amp; Linke, 2022)","noteIndex":0},"citationItems":[{"id":397,"uris":["http://zotero.org/users/13196811/items/NERKIQMA"],"itemData":{"id":397,"type":"article-journal","abstract":"Abstract\n            Interest in nanomaterials and especially nanoparticles has exploded in the past decades primarily due to their novel or enhanced physical and chemical properties compared to bulk material. These extraordinary properties have created a multitude of innovative applications in the fields of medicine and pharma, electronics, agriculture, chemical catalysis, food industry, and many others. More recently, nanoparticles are also being synthesized ‘biologically’ through the use of plant- or microorganism-mediated processes, as an environmentally friendly alternative to the expensive, energy-intensive, and potentially toxic physical and chemical synthesis methods. This transdisciplinary approach to nanoparticle synthesis requires that biologists and biotechnologists understand and learn to use the complex methodology needed to properly characterize these processes. This review targets a bio-oriented audience and summarizes the physico–chemical properties of nanoparticles, and methods used for their characterization. It highlights why nanomaterials are different compared to micro- or bulk materials. We try to provide a comprehensive overview of the different classes of nanoparticles and their novel or enhanced physicochemical properties including mechanical, thermal, magnetic, electronic, optical, and catalytic properties. A comprehensive list of the common methods and techniques used for the characterization and analysis of these properties is presented together with a large list of examples for biogenic nanoparticles that have been previously synthesized and characterized, including their application in the fields of medicine, electronics, agriculture, and food production. We hope that this makes the many different methods more accessible to the readers, and to help with identifying the proper methodology for any given nanoscience problem.","container-title":"Journal of Nanobiotechnology","DOI":"10.1186/s12951-022-01477-8","ISSN":"1477-3155","issue":"1","journalAbbreviation":"J Nanobiotechnol","language":"en","page":"262","source":"DOI.org (Crossref)","title":"Nanoparticle classification, physicochemical properties, characterization, and applications: a comprehensive review for biologists","title-short":"Nanoparticle classification, physicochemical properties, characterization, and applications","volume":"20","author":[{"family":"Joudeh","given":"Nadeem"},{"family":"Linke","given":"Dirk"}],"issued":{"date-parts":[["2022",6,7]]}}}],"schema":"https://github.com/citation-style-language/schema/raw/master/csl-citation.json"} </w:instrText>
      </w:r>
      <w:r w:rsidR="00D21058" w:rsidRPr="005D5D66">
        <w:rPr>
          <w:rFonts w:ascii="Times New Roman" w:hAnsi="Times New Roman" w:cs="Times New Roman"/>
          <w:i w:val="0"/>
          <w:iCs w:val="0"/>
          <w:sz w:val="24"/>
          <w:szCs w:val="24"/>
        </w:rPr>
        <w:fldChar w:fldCharType="separate"/>
      </w:r>
      <w:r w:rsidR="00D21058" w:rsidRPr="005D5D66">
        <w:rPr>
          <w:rFonts w:ascii="Times New Roman" w:hAnsi="Times New Roman" w:cs="Times New Roman"/>
          <w:i w:val="0"/>
          <w:iCs w:val="0"/>
          <w:sz w:val="24"/>
          <w:szCs w:val="24"/>
        </w:rPr>
        <w:t>(Joudeh &amp; Linke, 2022)</w:t>
      </w:r>
      <w:r w:rsidR="00D21058" w:rsidRPr="005D5D66">
        <w:rPr>
          <w:rFonts w:ascii="Times New Roman" w:hAnsi="Times New Roman" w:cs="Times New Roman"/>
          <w:i w:val="0"/>
          <w:iCs w:val="0"/>
          <w:sz w:val="24"/>
          <w:szCs w:val="24"/>
        </w:rPr>
        <w:fldChar w:fldCharType="end"/>
      </w:r>
    </w:p>
    <w:p w14:paraId="05B71862" w14:textId="20113C7D" w:rsidR="009832E4" w:rsidRPr="005D5D66" w:rsidRDefault="00B65304" w:rsidP="005D5D66">
      <w:pPr>
        <w:spacing w:line="480" w:lineRule="auto"/>
        <w:rPr>
          <w:rFonts w:ascii="Times New Roman" w:hAnsi="Times New Roman" w:cs="Times New Roman"/>
          <w:sz w:val="24"/>
          <w:szCs w:val="24"/>
        </w:rPr>
      </w:pPr>
      <w:r w:rsidRPr="00B65304">
        <w:rPr>
          <w:rFonts w:ascii="Times New Roman" w:hAnsi="Times New Roman" w:cs="Times New Roman"/>
          <w:sz w:val="24"/>
          <w:szCs w:val="24"/>
        </w:rPr>
        <w:t xml:space="preserve">NPs as synthesized, tend to be very reactive since their surfaces possess a high density of dangling bonds, and defects. Due to the small grain sizes, the surface energy is high, and processes to reduce the surface energy through assembling of NPs can become dominant </w:t>
      </w:r>
      <w:r w:rsidRPr="00B65304">
        <w:rPr>
          <w:rFonts w:ascii="Times New Roman" w:hAnsi="Times New Roman" w:cs="Times New Roman"/>
          <w:sz w:val="24"/>
          <w:szCs w:val="24"/>
        </w:rPr>
        <w:fldChar w:fldCharType="begin"/>
      </w:r>
      <w:r w:rsidRPr="00B65304">
        <w:rPr>
          <w:rFonts w:ascii="Times New Roman" w:hAnsi="Times New Roman" w:cs="Times New Roman"/>
          <w:sz w:val="24"/>
          <w:szCs w:val="24"/>
        </w:rPr>
        <w:instrText xml:space="preserve"> ADDIN ZOTERO_ITEM CSL_CITATION {"citationID":"T9ZuscZR","properties":{"formattedCitation":"(Kamiya et al., 2008)","plainCitation":"(Kamiya et al., 2008)","noteIndex":0},"citationItems":[{"id":401,"uris":["http://zotero.org/users/13196811/items/HTMUBNTP"],"itemData":{"id":401,"type":"chapter","container-title":"Nanoparticle Technology Handbook","ISBN":"978-0-444-53122-3","language":"en","license":"https://www.elsevier.com/tdm/userlicense/1.0/","note":"DOI: 10.1016/B978-044453122-3.50006-4","page":"113-176","publisher":"Elsevier","source":"DOI.org (Crossref)","title":"CHARACTERISTICS AND BEHAVIOR OF NANOPARTICLES AND ITS DISPERSION SYSTEMS","URL":"https://linkinghub.elsevier.com/retrieve/pii/B9780444531223500064","author":[{"family":"Kamiya","given":"Hidehiro"},{"family":"Gotoh","given":"Kuniaki"},{"family":"Shimada","given":"Manabu"},{"family":"Uchikoshi","given":"Tetsuo"},{"family":"Otani","given":"Yoshio"},{"family":"Fuji","given":"Masayoshi"},{"family":"Matsusaka","given":"Shuji"},{"family":"Matsuyama","given":"Tatsushi"},{"family":"Tatami","given":"Junichi"},{"family":"Higashitani","given":"Ko"},{"family":"Kurihara","given":"Kazue"},{"family":"Ishida","given":"Naoyuki"},{"family":"Suzuki","given":"Michitaka"},{"family":"Abe","given":"Hiroya"},{"family":"Otsubo","given":"Yasufumi"},{"family":"Miyahara","given":"Minoru"}],"accessed":{"date-parts":[["2024",4,10]]},"issued":{"date-parts":[["2008"]]}}}],"schema":"https://github.com/citation-style-language/schema/raw/master/csl-citation.json"} </w:instrText>
      </w:r>
      <w:r w:rsidRPr="00B65304">
        <w:rPr>
          <w:rFonts w:ascii="Times New Roman" w:hAnsi="Times New Roman" w:cs="Times New Roman"/>
          <w:sz w:val="24"/>
          <w:szCs w:val="24"/>
        </w:rPr>
        <w:fldChar w:fldCharType="separate"/>
      </w:r>
      <w:r w:rsidRPr="00B65304">
        <w:rPr>
          <w:rFonts w:ascii="Times New Roman" w:hAnsi="Times New Roman" w:cs="Times New Roman"/>
          <w:sz w:val="24"/>
          <w:szCs w:val="24"/>
        </w:rPr>
        <w:t>(Kamiya et al., 2008)</w:t>
      </w:r>
      <w:r w:rsidRPr="00B65304">
        <w:rPr>
          <w:rFonts w:ascii="Times New Roman" w:hAnsi="Times New Roman" w:cs="Times New Roman"/>
          <w:sz w:val="24"/>
          <w:szCs w:val="24"/>
        </w:rPr>
        <w:fldChar w:fldCharType="end"/>
      </w:r>
      <w:r w:rsidRPr="005D5D66">
        <w:rPr>
          <w:rFonts w:ascii="Times New Roman" w:hAnsi="Times New Roman" w:cs="Times New Roman"/>
          <w:sz w:val="24"/>
          <w:szCs w:val="24"/>
        </w:rPr>
        <w:t>.</w:t>
      </w:r>
    </w:p>
    <w:p w14:paraId="39310E7A" w14:textId="0DD4EAC3" w:rsidR="008503D9" w:rsidRPr="005D5D66" w:rsidRDefault="002200F5" w:rsidP="005D5D66">
      <w:pPr>
        <w:pStyle w:val="Heading3"/>
        <w:numPr>
          <w:ilvl w:val="1"/>
          <w:numId w:val="1"/>
        </w:numPr>
        <w:spacing w:line="480" w:lineRule="auto"/>
        <w:rPr>
          <w:rFonts w:ascii="Times New Roman" w:hAnsi="Times New Roman" w:cs="Times New Roman"/>
        </w:rPr>
      </w:pPr>
      <w:r w:rsidRPr="005D5D66">
        <w:rPr>
          <w:rFonts w:ascii="Times New Roman" w:hAnsi="Times New Roman" w:cs="Times New Roman"/>
        </w:rPr>
        <w:t>AIM OF STUDY</w:t>
      </w:r>
    </w:p>
    <w:p w14:paraId="5A753958" w14:textId="5C05C4A0" w:rsidR="00BB77C1" w:rsidRPr="005D5D66" w:rsidRDefault="00976648" w:rsidP="005D5D66">
      <w:pPr>
        <w:pStyle w:val="Heading4"/>
        <w:spacing w:line="480" w:lineRule="auto"/>
        <w:rPr>
          <w:rFonts w:ascii="Times New Roman" w:hAnsi="Times New Roman" w:cs="Times New Roman"/>
          <w:i w:val="0"/>
          <w:iCs w:val="0"/>
          <w:sz w:val="24"/>
          <w:szCs w:val="24"/>
        </w:rPr>
      </w:pPr>
      <w:r w:rsidRPr="005D5D66">
        <w:rPr>
          <w:rFonts w:ascii="Times New Roman" w:hAnsi="Times New Roman" w:cs="Times New Roman"/>
          <w:i w:val="0"/>
          <w:iCs w:val="0"/>
          <w:sz w:val="24"/>
          <w:szCs w:val="24"/>
        </w:rPr>
        <w:t>1.2.1</w:t>
      </w:r>
      <w:r w:rsidRPr="005D5D66">
        <w:rPr>
          <w:rFonts w:ascii="Times New Roman" w:hAnsi="Times New Roman" w:cs="Times New Roman"/>
          <w:i w:val="0"/>
          <w:iCs w:val="0"/>
          <w:sz w:val="24"/>
          <w:szCs w:val="24"/>
        </w:rPr>
        <w:tab/>
        <w:t>AIM OF STUDY</w:t>
      </w:r>
    </w:p>
    <w:p w14:paraId="43AD9C2F" w14:textId="2A6ECA3E" w:rsidR="00BB77C1" w:rsidRPr="005D5D66" w:rsidRDefault="00BB77C1"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The aim of this study is to explore the efficiency of Zn-doped iron oxide nanoparticles in removing methylene blue from aqueous solutions</w:t>
      </w:r>
      <w:r w:rsidR="003427A3" w:rsidRPr="005D5D66">
        <w:rPr>
          <w:rFonts w:ascii="Times New Roman" w:hAnsi="Times New Roman" w:cs="Times New Roman"/>
          <w:sz w:val="24"/>
          <w:szCs w:val="24"/>
        </w:rPr>
        <w:t>.</w:t>
      </w:r>
    </w:p>
    <w:p w14:paraId="717E3926" w14:textId="7928E6B1" w:rsidR="00EC4AC6" w:rsidRPr="005D5D66" w:rsidRDefault="00976648" w:rsidP="005D5D66">
      <w:pPr>
        <w:pStyle w:val="Heading4"/>
        <w:spacing w:line="480" w:lineRule="auto"/>
        <w:rPr>
          <w:rFonts w:ascii="Times New Roman" w:hAnsi="Times New Roman" w:cs="Times New Roman"/>
          <w:i w:val="0"/>
          <w:iCs w:val="0"/>
          <w:sz w:val="24"/>
          <w:szCs w:val="24"/>
        </w:rPr>
      </w:pPr>
      <w:bookmarkStart w:id="1" w:name="_Hlk163398203"/>
      <w:r w:rsidRPr="005D5D66">
        <w:rPr>
          <w:rFonts w:ascii="Times New Roman" w:hAnsi="Times New Roman" w:cs="Times New Roman"/>
          <w:i w:val="0"/>
          <w:iCs w:val="0"/>
          <w:sz w:val="24"/>
          <w:szCs w:val="24"/>
        </w:rPr>
        <w:lastRenderedPageBreak/>
        <w:t>1.2.2</w:t>
      </w:r>
      <w:r w:rsidRPr="005D5D66">
        <w:rPr>
          <w:rFonts w:ascii="Times New Roman" w:hAnsi="Times New Roman" w:cs="Times New Roman"/>
          <w:i w:val="0"/>
          <w:iCs w:val="0"/>
          <w:sz w:val="24"/>
          <w:szCs w:val="24"/>
        </w:rPr>
        <w:tab/>
        <w:t xml:space="preserve">SPECIFIC OBJECTIVES OF STUDY </w:t>
      </w:r>
    </w:p>
    <w:bookmarkEnd w:id="1"/>
    <w:p w14:paraId="4A8DD29A" w14:textId="77777777" w:rsidR="00976648" w:rsidRPr="00976648" w:rsidRDefault="00976648" w:rsidP="005D5D66">
      <w:pPr>
        <w:spacing w:line="480" w:lineRule="auto"/>
        <w:rPr>
          <w:rFonts w:ascii="Times New Roman" w:hAnsi="Times New Roman" w:cs="Times New Roman"/>
          <w:sz w:val="24"/>
          <w:szCs w:val="24"/>
        </w:rPr>
      </w:pPr>
      <w:r w:rsidRPr="00976648">
        <w:rPr>
          <w:rFonts w:ascii="Times New Roman" w:hAnsi="Times New Roman" w:cs="Times New Roman"/>
          <w:sz w:val="24"/>
          <w:szCs w:val="24"/>
        </w:rPr>
        <w:t>The specific objectives of this study are as follows:</w:t>
      </w:r>
    </w:p>
    <w:p w14:paraId="3DD531CA" w14:textId="5ADC6614" w:rsidR="00976648" w:rsidRPr="00976648" w:rsidRDefault="00976648" w:rsidP="005D5D66">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Synthesizing </w:t>
      </w:r>
      <w:bookmarkStart w:id="2" w:name="_Hlk163664805"/>
      <w:r w:rsidR="00FF0BEC" w:rsidRPr="005D5D66">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w:t>
      </w:r>
      <w:bookmarkEnd w:id="2"/>
      <w:r w:rsidRPr="00976648">
        <w:rPr>
          <w:rFonts w:ascii="Times New Roman" w:hAnsi="Times New Roman" w:cs="Times New Roman"/>
          <w:sz w:val="24"/>
          <w:szCs w:val="24"/>
        </w:rPr>
        <w:t>nanoparticles using the co-precipitation method.</w:t>
      </w:r>
    </w:p>
    <w:p w14:paraId="36E3F60A" w14:textId="175445E3" w:rsidR="00976648" w:rsidRPr="00976648" w:rsidRDefault="00976648" w:rsidP="005D5D66">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Characterizing the </w:t>
      </w:r>
      <w:r w:rsidR="00FF0BEC" w:rsidRPr="005D5D66">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through various techniques including X-ray diffraction (XRD), Ultraviolet Spectroscopy, and Fourier Transform Infrared Spectroscopy (FTIR).</w:t>
      </w:r>
    </w:p>
    <w:p w14:paraId="6262A76F" w14:textId="5F5A9559" w:rsidR="00976648" w:rsidRPr="00976648" w:rsidRDefault="00976648" w:rsidP="005D5D66">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Assessing the efficacy of </w:t>
      </w:r>
      <w:r w:rsidR="00FF0BEC" w:rsidRPr="005D5D66">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in methylene blue dye removal via adsorption experiments.</w:t>
      </w:r>
    </w:p>
    <w:p w14:paraId="7DBE4A4D" w14:textId="4E9E0A22" w:rsidR="00976648" w:rsidRPr="00976648" w:rsidRDefault="00976648" w:rsidP="005D5D66">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Investigating the impact of experimental parameters such as initial methylene blue concentration and contact time on the adsorption capacity of </w:t>
      </w:r>
      <w:r w:rsidR="00FF0BEC" w:rsidRPr="005D5D66">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w:t>
      </w:r>
    </w:p>
    <w:p w14:paraId="68200B94" w14:textId="65C3C706" w:rsidR="00010E8D" w:rsidRPr="005D5D66" w:rsidRDefault="00010E8D" w:rsidP="005D5D66">
      <w:pPr>
        <w:pStyle w:val="Heading3"/>
        <w:numPr>
          <w:ilvl w:val="1"/>
          <w:numId w:val="1"/>
        </w:numPr>
        <w:spacing w:line="480" w:lineRule="auto"/>
        <w:rPr>
          <w:rFonts w:ascii="Times New Roman" w:hAnsi="Times New Roman" w:cs="Times New Roman"/>
        </w:rPr>
      </w:pPr>
      <w:r w:rsidRPr="005D5D66">
        <w:rPr>
          <w:rFonts w:ascii="Times New Roman" w:hAnsi="Times New Roman" w:cs="Times New Roman"/>
        </w:rPr>
        <w:t>Justification and significance of the study</w:t>
      </w:r>
    </w:p>
    <w:p w14:paraId="4CC40537" w14:textId="77777777" w:rsidR="00010E8D" w:rsidRPr="005D5D66" w:rsidRDefault="00010E8D" w:rsidP="005D5D66">
      <w:pPr>
        <w:pStyle w:val="ListParagraph"/>
        <w:spacing w:line="480" w:lineRule="auto"/>
        <w:rPr>
          <w:rFonts w:ascii="Times New Roman" w:hAnsi="Times New Roman" w:cs="Times New Roman"/>
          <w:sz w:val="24"/>
          <w:szCs w:val="24"/>
        </w:rPr>
      </w:pPr>
    </w:p>
    <w:p w14:paraId="306491BC" w14:textId="4698A390" w:rsidR="000A7B29" w:rsidRPr="005D5D66" w:rsidRDefault="000A7B29" w:rsidP="005D5D66">
      <w:pPr>
        <w:spacing w:line="480" w:lineRule="auto"/>
        <w:rPr>
          <w:rFonts w:ascii="Times New Roman" w:eastAsiaTheme="majorEastAsia" w:hAnsi="Times New Roman" w:cs="Times New Roman"/>
          <w:color w:val="1F3763" w:themeColor="accent1" w:themeShade="7F"/>
          <w:sz w:val="24"/>
          <w:szCs w:val="24"/>
        </w:rPr>
      </w:pPr>
      <w:r w:rsidRPr="005D5D66">
        <w:rPr>
          <w:rFonts w:ascii="Times New Roman" w:hAnsi="Times New Roman" w:cs="Times New Roman"/>
          <w:sz w:val="24"/>
          <w:szCs w:val="24"/>
        </w:rPr>
        <w:br w:type="page"/>
      </w:r>
    </w:p>
    <w:p w14:paraId="77F40270" w14:textId="6C455C77" w:rsidR="000A7B29" w:rsidRPr="005D5D66" w:rsidRDefault="000A7B29"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Chapter two</w:t>
      </w:r>
    </w:p>
    <w:p w14:paraId="096FB805" w14:textId="77777777" w:rsidR="00D07E1F" w:rsidRPr="005D5D66" w:rsidRDefault="00D07E1F"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Literature review</w:t>
      </w:r>
    </w:p>
    <w:p w14:paraId="52CFDC6D" w14:textId="1CB0BAA6" w:rsidR="00487729" w:rsidRPr="005D5D66" w:rsidRDefault="00B557D9"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A range of studies have explored the use of various nanomaterials for the removal of methylene blue dye from aqueous solutions.</w:t>
      </w:r>
      <w:r w:rsidRPr="005D5D66">
        <w:rPr>
          <w:rFonts w:ascii="Times New Roman" w:hAnsi="Times New Roman" w:cs="Times New Roman"/>
          <w:sz w:val="24"/>
          <w:szCs w:val="24"/>
        </w:rPr>
        <w:t xml:space="preserve"> </w:t>
      </w:r>
      <w:r w:rsidR="00487729" w:rsidRPr="005D5D66">
        <w:rPr>
          <w:rFonts w:ascii="Times New Roman" w:hAnsi="Times New Roman" w:cs="Times New Roman"/>
          <w:sz w:val="24"/>
          <w:szCs w:val="24"/>
        </w:rPr>
        <w:fldChar w:fldCharType="begin"/>
      </w:r>
      <w:r w:rsidR="00190C4A" w:rsidRPr="005D5D66">
        <w:rPr>
          <w:rFonts w:ascii="Times New Roman" w:hAnsi="Times New Roman" w:cs="Times New Roman"/>
          <w:sz w:val="24"/>
          <w:szCs w:val="24"/>
        </w:rPr>
        <w:instrText xml:space="preserve"> ADDIN ZOTERO_ITEM CSL_CITATION {"citationID":"lrkDTBrA","properties":{"formattedCitation":"(Saini et al., 2018)","plainCitation":"(Saini et al., 2018)","dontUpdate":true,"noteIndex":0},"citationItems":[{"id":428,"uris":["http://zotero.org/users/13196811/items/XI9C4GEU"],"itemData":{"id":428,"type":"article-journal","container-title":"Journal of Molecular Liquids","DOI":"10.1016/j.molliq.2017.11.180","ISSN":"01677322","journalAbbreviation":"Journal of Molecular Liquids","language":"en","page":"413-422","source":"DOI.org (Crossref)","title":"Removal of Methylene Blue from aqueous solution by Fe3O4@Ag/SiO2 nanospheres: Synthesis, characterization and adsorption performance","title-short":"Removal of Methylene Blue from aqueous solution by Fe3O4@Ag/SiO2 nanospheres","volume":"250","author":[{"family":"Saini","given":"Jyoti"},{"family":"Garg","given":"V.K."},{"family":"Gupta","given":"R.K."}],"issued":{"date-parts":[["2018",1]]}}}],"schema":"https://github.com/citation-style-language/schema/raw/master/csl-citation.json"} </w:instrText>
      </w:r>
      <w:r w:rsidR="00487729" w:rsidRPr="005D5D66">
        <w:rPr>
          <w:rFonts w:ascii="Times New Roman" w:hAnsi="Times New Roman" w:cs="Times New Roman"/>
          <w:sz w:val="24"/>
          <w:szCs w:val="24"/>
        </w:rPr>
        <w:fldChar w:fldCharType="separate"/>
      </w:r>
      <w:r w:rsidR="00487729" w:rsidRPr="005D5D66">
        <w:rPr>
          <w:rFonts w:ascii="Times New Roman" w:hAnsi="Times New Roman" w:cs="Times New Roman"/>
          <w:sz w:val="24"/>
          <w:szCs w:val="24"/>
        </w:rPr>
        <w:t>Saini et al., (2018)</w:t>
      </w:r>
      <w:r w:rsidR="00487729" w:rsidRPr="005D5D66">
        <w:rPr>
          <w:rFonts w:ascii="Times New Roman" w:hAnsi="Times New Roman" w:cs="Times New Roman"/>
          <w:sz w:val="24"/>
          <w:szCs w:val="24"/>
        </w:rPr>
        <w:fldChar w:fldCharType="end"/>
      </w:r>
      <w:r w:rsidR="00487729" w:rsidRPr="005D5D66">
        <w:rPr>
          <w:rFonts w:ascii="Times New Roman" w:hAnsi="Times New Roman" w:cs="Times New Roman"/>
          <w:sz w:val="24"/>
          <w:szCs w:val="24"/>
        </w:rPr>
        <w:t xml:space="preserve">synthesized silver silica-coated magnetite (Fe3O4@Ag/SiO2) nanospheres using the sonication method and evaluated their performance as </w:t>
      </w:r>
      <w:proofErr w:type="spellStart"/>
      <w:r w:rsidR="00487729" w:rsidRPr="005D5D66">
        <w:rPr>
          <w:rFonts w:ascii="Times New Roman" w:hAnsi="Times New Roman" w:cs="Times New Roman"/>
          <w:sz w:val="24"/>
          <w:szCs w:val="24"/>
        </w:rPr>
        <w:t>nanoadsorbents</w:t>
      </w:r>
      <w:proofErr w:type="spellEnd"/>
      <w:r w:rsidR="00487729" w:rsidRPr="005D5D66">
        <w:rPr>
          <w:rFonts w:ascii="Times New Roman" w:hAnsi="Times New Roman" w:cs="Times New Roman"/>
          <w:sz w:val="24"/>
          <w:szCs w:val="24"/>
        </w:rPr>
        <w:t xml:space="preserve"> for removing Methylene Blue in batch mode experiments. Physical characteristics of these nanospheres were studied using XRD, SEM, EDX, TEM, and FTIR techniques. The Fe3O4@Ag/SiO2 nanospheres effectively removed 99.6% of Methylene Blue from aqueous solutions at pH 7. A proposed mechanism for the adsorption of Methylene Blue onto Fe3O4@Ag/SiO2 was presented.</w:t>
      </w:r>
      <w:r w:rsidR="00487729" w:rsidRPr="005D5D66">
        <w:rPr>
          <w:rFonts w:ascii="Times New Roman" w:hAnsi="Times New Roman" w:cs="Times New Roman"/>
          <w:sz w:val="24"/>
          <w:szCs w:val="24"/>
        </w:rPr>
        <w:t xml:space="preserve"> </w:t>
      </w:r>
      <w:r w:rsidR="00487729" w:rsidRPr="005D5D66">
        <w:rPr>
          <w:rFonts w:ascii="Times New Roman" w:hAnsi="Times New Roman" w:cs="Times New Roman"/>
          <w:sz w:val="24"/>
          <w:szCs w:val="24"/>
        </w:rPr>
        <w:t>Adsorption equilibrium and kinetics were analyzed for experimental data, revealing that the removal process followed the Langmuir isotherm with a maximum monolayer adsorption capacity of 128.5 mg/g. Experimental kinetic data fitted well to Pseudo-second-order and Intraparticle diffusion models. Thermodynamic parameters, including ΔG0, ΔS0, and ΔH0, indicated spontaneous, endothermic, and feasible adsorption of Methylene Blue under the studied conditions. The Fe3O4@Ag/SiO2 nanospheres were found to be regeneratable and reusable for five successive cycles.</w:t>
      </w:r>
    </w:p>
    <w:p w14:paraId="58B41E0F" w14:textId="4B6CC715" w:rsidR="008B13A6" w:rsidRPr="005D5D66" w:rsidRDefault="00367306"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fldChar w:fldCharType="begin"/>
      </w:r>
      <w:r w:rsidR="00190C4A" w:rsidRPr="005D5D66">
        <w:rPr>
          <w:rFonts w:ascii="Times New Roman" w:hAnsi="Times New Roman" w:cs="Times New Roman"/>
          <w:sz w:val="24"/>
          <w:szCs w:val="24"/>
        </w:rPr>
        <w:instrText xml:space="preserve"> ADDIN ZOTERO_ITEM CSL_CITATION {"citationID":"bLgobTRy","properties":{"formattedCitation":"(Arasteh Nodeh et al., 2019)","plainCitation":"(Arasteh Nodeh et al., 2019)","dontUpdate":true,"noteIndex":0},"citationItems":[{"id":425,"uris":["http://zotero.org/users/13196811/items/EJXWKJS3"],"itemData":{"id":425,"type":"article-journal","container-title":"Iranian Journal of Chemistry and Chemical Engineering","ISSN":"1021-9986","issue":"2","journalAbbreviation":"Iranian Journal of Chemistry and Chemical Engineering","note":"publisher: Iranian Institute of Research and Development in Chemical Industries (IRDCI …","page":"21-28","title":"Preparation, Characterization, and Application of Nanospherical α-Fe2O3 Supported on Silica for Photocatalytic Degradation of Methylene Blue","volume":"38","author":[{"family":"Arasteh Nodeh","given":"Ali"},{"family":"Saghi","given":"Majid"},{"family":"Khazaei Nejad","given":"Mohammad"}],"issued":{"date-parts":[["2019"]]}}}],"schema":"https://github.com/citation-style-language/schema/raw/master/csl-citation.json"} </w:instrText>
      </w:r>
      <w:r w:rsidRPr="005D5D66">
        <w:rPr>
          <w:rFonts w:ascii="Times New Roman" w:hAnsi="Times New Roman" w:cs="Times New Roman"/>
          <w:sz w:val="24"/>
          <w:szCs w:val="24"/>
        </w:rPr>
        <w:fldChar w:fldCharType="separate"/>
      </w:r>
      <w:r w:rsidRPr="005D5D66">
        <w:rPr>
          <w:rFonts w:ascii="Times New Roman" w:hAnsi="Times New Roman" w:cs="Times New Roman"/>
          <w:sz w:val="24"/>
          <w:szCs w:val="24"/>
        </w:rPr>
        <w:t>Arasteh Nodeh et al. (2019)</w:t>
      </w:r>
      <w:r w:rsidRPr="005D5D66">
        <w:rPr>
          <w:rFonts w:ascii="Times New Roman" w:hAnsi="Times New Roman" w:cs="Times New Roman"/>
          <w:sz w:val="24"/>
          <w:szCs w:val="24"/>
        </w:rPr>
        <w:fldChar w:fldCharType="end"/>
      </w:r>
      <w:r w:rsidRPr="005D5D66">
        <w:rPr>
          <w:rFonts w:ascii="Times New Roman" w:hAnsi="Times New Roman" w:cs="Times New Roman"/>
          <w:sz w:val="24"/>
          <w:szCs w:val="24"/>
        </w:rPr>
        <w:t xml:space="preserve"> </w:t>
      </w:r>
      <w:r w:rsidRPr="005D5D66">
        <w:rPr>
          <w:rFonts w:ascii="Times New Roman" w:hAnsi="Times New Roman" w:cs="Times New Roman"/>
          <w:sz w:val="24"/>
          <w:szCs w:val="24"/>
        </w:rPr>
        <w:t xml:space="preserve">synthesized spherical α-Fe2O3 nanoparticles (NPs) using Forced Hydrolysis and Reflux Condensation (FHRC) and supported them on silica sand via the Solid-State Dispersion (SSD) method. Characterization of the silica and α-Fe2O3/SiO2 catalyst involved Fourier-Transform InfraRed (FT-IR) spectroscopy, Scanning Electron Microscopy (SEM) imaging, X-Ray Diffraction (XRD) analysis, and </w:t>
      </w:r>
      <w:proofErr w:type="spellStart"/>
      <w:r w:rsidRPr="005D5D66">
        <w:rPr>
          <w:rFonts w:ascii="Times New Roman" w:hAnsi="Times New Roman" w:cs="Times New Roman"/>
          <w:sz w:val="24"/>
          <w:szCs w:val="24"/>
        </w:rPr>
        <w:t>Brunauer</w:t>
      </w:r>
      <w:proofErr w:type="spellEnd"/>
      <w:r w:rsidRPr="005D5D66">
        <w:rPr>
          <w:rFonts w:ascii="Times New Roman" w:hAnsi="Times New Roman" w:cs="Times New Roman"/>
          <w:sz w:val="24"/>
          <w:szCs w:val="24"/>
        </w:rPr>
        <w:t xml:space="preserve">, Emmet, and Teller (BET) surface area measurements. The supported α-Fe2O3/SiO2 </w:t>
      </w:r>
      <w:proofErr w:type="spellStart"/>
      <w:r w:rsidRPr="005D5D66">
        <w:rPr>
          <w:rFonts w:ascii="Times New Roman" w:hAnsi="Times New Roman" w:cs="Times New Roman"/>
          <w:sz w:val="24"/>
          <w:szCs w:val="24"/>
        </w:rPr>
        <w:t>nanocatalyst</w:t>
      </w:r>
      <w:proofErr w:type="spellEnd"/>
      <w:r w:rsidRPr="005D5D66">
        <w:rPr>
          <w:rFonts w:ascii="Times New Roman" w:hAnsi="Times New Roman" w:cs="Times New Roman"/>
          <w:sz w:val="24"/>
          <w:szCs w:val="24"/>
        </w:rPr>
        <w:t xml:space="preserve">, with an average crystallite size of 27.5 nm, was used for photocatalytic removal of Methylene Blue (MB) from </w:t>
      </w:r>
      <w:r w:rsidRPr="005D5D66">
        <w:rPr>
          <w:rFonts w:ascii="Times New Roman" w:hAnsi="Times New Roman" w:cs="Times New Roman"/>
          <w:sz w:val="24"/>
          <w:szCs w:val="24"/>
        </w:rPr>
        <w:lastRenderedPageBreak/>
        <w:t xml:space="preserve">aqueous solutions under Ultra-Violet (UV) </w:t>
      </w:r>
      <w:proofErr w:type="spellStart"/>
      <w:r w:rsidRPr="005D5D66">
        <w:rPr>
          <w:rFonts w:ascii="Times New Roman" w:hAnsi="Times New Roman" w:cs="Times New Roman"/>
          <w:sz w:val="24"/>
          <w:szCs w:val="24"/>
        </w:rPr>
        <w:t>light.Optimization</w:t>
      </w:r>
      <w:proofErr w:type="spellEnd"/>
      <w:r w:rsidRPr="005D5D66">
        <w:rPr>
          <w:rFonts w:ascii="Times New Roman" w:hAnsi="Times New Roman" w:cs="Times New Roman"/>
          <w:sz w:val="24"/>
          <w:szCs w:val="24"/>
        </w:rPr>
        <w:t xml:space="preserve"> of effective parameters for MB degradation employed the single-variable method, determining optimal conditions at pH=11, initial MB concentration=10 ppm, and catalyst mass=1.0 g. Under these conditions, the degradation efficiency reached 97.32%.</w:t>
      </w:r>
    </w:p>
    <w:p w14:paraId="361C63AD" w14:textId="2B844A8C" w:rsidR="003261BC" w:rsidRPr="005D5D66" w:rsidRDefault="00A80E97"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fldChar w:fldCharType="begin"/>
      </w:r>
      <w:r w:rsidR="00190C4A" w:rsidRPr="005D5D66">
        <w:rPr>
          <w:rFonts w:ascii="Times New Roman" w:hAnsi="Times New Roman" w:cs="Times New Roman"/>
          <w:sz w:val="24"/>
          <w:szCs w:val="24"/>
        </w:rPr>
        <w:instrText xml:space="preserve"> ADDIN ZOTERO_ITEM CSL_CITATION {"citationID":"tQpl3CEo","properties":{"formattedCitation":"(Mai et al., 2020)","plainCitation":"(Mai et al., 2020)","dontUpdate":true,"noteIndex":0},"citationItems":[{"id":426,"uris":["http://zotero.org/users/13196811/items/ULIQSHPF"],"itemData":{"id":426,"type":"article-journal","abstract":"In this study, nano Fe2O3 particles were synthesized by the combustion of gel from polyvinyl acohol (PVA) and tartaric acid (TA) for the degradation of methyl blue (MB) from the aqueous solution by the photocatalytic process. Factors affecting on Fe2O3 formation such as the pH of solution, temperature of gel formation, mole ratio of TA/PVA, temperature of calcination were investigated. The structure, morphology of Fe2O3 particles were characterized by analysis methods such as Differential Thermal Analysis, X- Ray Diffraction and Field Emission Scanning Electron Microscopy. The results showed that single-phase Fe2O3 was smaller than 60 nm of average grain size. When using Fe2O3 to investigate the photocatalytic capacity under the visible light irradiation, the results indicated that Fe2O3 catalysts showed a rather high photocatalytic ability to decompose MB. The intermediates coming from the photocatalytic degradation were identified.","container-title":"Vietnam Journal of Catalysis and Adsorption","DOI":"10.51316/jca.2020.062","ISSN":"0866-7411","issue":"4","journalAbbreviation":"Vietnam j. catal. adsorp.","page":"8-12","source":"DOI.org (Crossref)","title":"Synthesis of Fe&lt;sub&gt;2&lt;/sub&gt;O&lt;sub&gt;3&lt;/sub&gt; nanoparticles and their applications in methylene blue treatment","volume":"9","author":[{"family":"Mai","given":"Mai"},{"literal":"Dao Ngoc Nhiem"},{"literal":"Pham Ngoc Chuc"},{"literal":"Doan Trung Dung"},{"literal":"Nguyen Thi Ha Chi"},{"literal":"Duong Thi Lim"}],"issued":{"date-parts":[["2020",12,31]]}}}],"schema":"https://github.com/citation-style-language/schema/raw/master/csl-citation.json"} </w:instrText>
      </w:r>
      <w:r w:rsidRPr="005D5D66">
        <w:rPr>
          <w:rFonts w:ascii="Times New Roman" w:hAnsi="Times New Roman" w:cs="Times New Roman"/>
          <w:sz w:val="24"/>
          <w:szCs w:val="24"/>
        </w:rPr>
        <w:fldChar w:fldCharType="separate"/>
      </w:r>
      <w:r w:rsidRPr="005D5D66">
        <w:rPr>
          <w:rFonts w:ascii="Times New Roman" w:hAnsi="Times New Roman" w:cs="Times New Roman"/>
          <w:sz w:val="24"/>
          <w:szCs w:val="24"/>
        </w:rPr>
        <w:t>Mai et al., (2020)</w:t>
      </w:r>
      <w:r w:rsidRPr="005D5D66">
        <w:rPr>
          <w:rFonts w:ascii="Times New Roman" w:hAnsi="Times New Roman" w:cs="Times New Roman"/>
          <w:sz w:val="24"/>
          <w:szCs w:val="24"/>
        </w:rPr>
        <w:fldChar w:fldCharType="end"/>
      </w:r>
      <w:r w:rsidRPr="005D5D66">
        <w:rPr>
          <w:rFonts w:ascii="Times New Roman" w:hAnsi="Times New Roman" w:cs="Times New Roman"/>
          <w:sz w:val="24"/>
          <w:szCs w:val="24"/>
        </w:rPr>
        <w:t xml:space="preserve"> </w:t>
      </w:r>
      <w:r w:rsidR="00F82854" w:rsidRPr="005D5D66">
        <w:rPr>
          <w:rFonts w:ascii="Times New Roman" w:hAnsi="Times New Roman" w:cs="Times New Roman"/>
          <w:sz w:val="24"/>
          <w:szCs w:val="24"/>
        </w:rPr>
        <w:t>study focused on synthesizing nano Fe2O3 particles through the combustion of a gel made from polyvinyl alcohol (PVA) and tartaric acid (TA) for degrading methyl blue (MB) in aqueous solutions via photocatalysis. Factors affecting Fe2O3 formation, such as solution pH, gel formation temperature, TA/PVA mole ratio, and calcination temperature, were investigated. The structure and morphology of the Fe2O3 particles were characterized using Differential Thermal Analysis, X-Ray Diffraction, and Field Emission Scanning Electron Microscopy.</w:t>
      </w:r>
      <w:r w:rsidR="00F82854" w:rsidRPr="005D5D66">
        <w:rPr>
          <w:rFonts w:ascii="Times New Roman" w:hAnsi="Times New Roman" w:cs="Times New Roman"/>
          <w:sz w:val="24"/>
          <w:szCs w:val="24"/>
        </w:rPr>
        <w:t xml:space="preserve"> </w:t>
      </w:r>
      <w:r w:rsidR="00F82854" w:rsidRPr="005D5D66">
        <w:rPr>
          <w:rFonts w:ascii="Times New Roman" w:hAnsi="Times New Roman" w:cs="Times New Roman"/>
          <w:sz w:val="24"/>
          <w:szCs w:val="24"/>
        </w:rPr>
        <w:t>The results revealed that the synthesized Fe2O3 particles were single-phase with an average grain size smaller than 60 nm. Under visible light irradiation, Fe2O3 catalysts exhibited a high photocatalytic capacity for decomposing MB, with identified intermediates from the photocatalytic degradation process.</w:t>
      </w:r>
    </w:p>
    <w:p w14:paraId="7772FE61" w14:textId="16C3C9A6" w:rsidR="002C32F4" w:rsidRPr="005D5D66" w:rsidRDefault="003261BC"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fldChar w:fldCharType="begin"/>
      </w:r>
      <w:r w:rsidR="00190C4A" w:rsidRPr="005D5D66">
        <w:rPr>
          <w:rFonts w:ascii="Times New Roman" w:hAnsi="Times New Roman" w:cs="Times New Roman"/>
          <w:sz w:val="24"/>
          <w:szCs w:val="24"/>
        </w:rPr>
        <w:instrText xml:space="preserve"> ADDIN ZOTERO_ITEM CSL_CITATION {"citationID":"XXgnslWD","properties":{"formattedCitation":"(El Messaoudi et al., 2022)","plainCitation":"(El Messaoudi et al., 2022)","dontUpdate":true,"noteIndex":0},"citationItems":[{"id":429,"uris":["http://zotero.org/users/13196811/items/6DY7U8LK"],"itemData":{"id":429,"type":"article-journal","container-title":"Nanotechnology for Environmental Engineering","DOI":"10.1007/s41204-021-00173-6","ISSN":"2365-6379, 2365-6387","issue":"3","journalAbbreviation":"Nanotechnol. Environ. Eng.","language":"en","page":"797-811","source":"DOI.org (Crossref)","title":"Dye removal from aqueous solution using nanocomposite synthesized from oxalic acid-modified agricultural solid waste and ZnFe2O4 nanoparticles","volume":"7","author":[{"family":"El Messaoudi","given":"Noureddine"},{"family":"El Khomri","given":"Mohammed"},{"family":"Chegini","given":"Zahra Goodarzvand"},{"family":"Bouich","given":"Amal"},{"family":"Dbik","given":"Abdellah"},{"family":"Bentahar","given":"Safae"},{"family":"Labjar","given":"Najoua"},{"family":"Iqbal","given":"Munawar"},{"family":"Jada","given":"Amane"},{"family":"Lacherai","given":"Abdellah"}],"issued":{"date-parts":[["2022",9]]}}}],"schema":"https://github.com/citation-style-language/schema/raw/master/csl-citation.json"} </w:instrText>
      </w:r>
      <w:r w:rsidRPr="005D5D66">
        <w:rPr>
          <w:rFonts w:ascii="Times New Roman" w:hAnsi="Times New Roman" w:cs="Times New Roman"/>
          <w:sz w:val="24"/>
          <w:szCs w:val="24"/>
        </w:rPr>
        <w:fldChar w:fldCharType="separate"/>
      </w:r>
      <w:r w:rsidRPr="005D5D66">
        <w:rPr>
          <w:rFonts w:ascii="Times New Roman" w:hAnsi="Times New Roman" w:cs="Times New Roman"/>
          <w:sz w:val="24"/>
          <w:szCs w:val="24"/>
        </w:rPr>
        <w:t xml:space="preserve">El Messaoudi et al. </w:t>
      </w:r>
      <w:r w:rsidR="005C2438" w:rsidRPr="005D5D66">
        <w:rPr>
          <w:rFonts w:ascii="Times New Roman" w:hAnsi="Times New Roman" w:cs="Times New Roman"/>
          <w:sz w:val="24"/>
          <w:szCs w:val="24"/>
        </w:rPr>
        <w:t>(</w:t>
      </w:r>
      <w:r w:rsidRPr="005D5D66">
        <w:rPr>
          <w:rFonts w:ascii="Times New Roman" w:hAnsi="Times New Roman" w:cs="Times New Roman"/>
          <w:sz w:val="24"/>
          <w:szCs w:val="24"/>
        </w:rPr>
        <w:t>2022)</w:t>
      </w:r>
      <w:r w:rsidRPr="005D5D66">
        <w:rPr>
          <w:rFonts w:ascii="Times New Roman" w:hAnsi="Times New Roman" w:cs="Times New Roman"/>
          <w:sz w:val="24"/>
          <w:szCs w:val="24"/>
        </w:rPr>
        <w:fldChar w:fldCharType="end"/>
      </w:r>
      <w:r w:rsidRPr="005D5D66">
        <w:rPr>
          <w:rFonts w:ascii="Times New Roman" w:hAnsi="Times New Roman" w:cs="Times New Roman"/>
          <w:sz w:val="24"/>
          <w:szCs w:val="24"/>
        </w:rPr>
        <w:t xml:space="preserve"> </w:t>
      </w:r>
      <w:r w:rsidRPr="005D5D66">
        <w:rPr>
          <w:rFonts w:ascii="Times New Roman" w:hAnsi="Times New Roman" w:cs="Times New Roman"/>
          <w:sz w:val="24"/>
          <w:szCs w:val="24"/>
        </w:rPr>
        <w:t xml:space="preserve">conducted batch adsorption experiments using oxalic acid-modified jujube shells of Ziziphus lotus (OA-JS)/ZnFe2O4(OA-JS@ZnFe2O4) nanocomposite to remove Congo red (CR) and methylene blue (MB) from aqueous solutions. Characterization of OA-JS@ZnFe2O4 was done using Fourier transform infrared (FTIR), </w:t>
      </w:r>
      <w:proofErr w:type="spellStart"/>
      <w:r w:rsidRPr="005D5D66">
        <w:rPr>
          <w:rFonts w:ascii="Times New Roman" w:hAnsi="Times New Roman" w:cs="Times New Roman"/>
          <w:sz w:val="24"/>
          <w:szCs w:val="24"/>
        </w:rPr>
        <w:t>Brunauer</w:t>
      </w:r>
      <w:proofErr w:type="spellEnd"/>
      <w:r w:rsidRPr="005D5D66">
        <w:rPr>
          <w:rFonts w:ascii="Times New Roman" w:hAnsi="Times New Roman" w:cs="Times New Roman"/>
          <w:sz w:val="24"/>
          <w:szCs w:val="24"/>
        </w:rPr>
        <w:t xml:space="preserve"> Emmett Teller, thermogravimetric analysis–differential scanning calorimetry, scanning electron microscope, transmission electron microscope, and X-ray diffraction </w:t>
      </w:r>
      <w:proofErr w:type="spellStart"/>
      <w:r w:rsidRPr="005D5D66">
        <w:rPr>
          <w:rFonts w:ascii="Times New Roman" w:hAnsi="Times New Roman" w:cs="Times New Roman"/>
          <w:sz w:val="24"/>
          <w:szCs w:val="24"/>
        </w:rPr>
        <w:t>techniques.The</w:t>
      </w:r>
      <w:proofErr w:type="spellEnd"/>
      <w:r w:rsidRPr="005D5D66">
        <w:rPr>
          <w:rFonts w:ascii="Times New Roman" w:hAnsi="Times New Roman" w:cs="Times New Roman"/>
          <w:sz w:val="24"/>
          <w:szCs w:val="24"/>
        </w:rPr>
        <w:t xml:space="preserve"> equilibrium data fit well with the Langmuir isotherm, determining maximum adsorption capacities of 980.39 mg/g for CR and 476.18 mg/g for MB. The sorption kinetics were best described by the pseudo-second-order model. Thermodynamic analysis indicated that CR and MB adsorption on OA-JS@ZnFe2O4 is </w:t>
      </w:r>
      <w:r w:rsidRPr="005D5D66">
        <w:rPr>
          <w:rFonts w:ascii="Times New Roman" w:hAnsi="Times New Roman" w:cs="Times New Roman"/>
          <w:sz w:val="24"/>
          <w:szCs w:val="24"/>
        </w:rPr>
        <w:lastRenderedPageBreak/>
        <w:t>spontaneous and endothermic. The recycled OA-JS@ZnFe2O4 maintained high removal efficiencies of 82.08% for CR and 76.59% for MB after seven cycles, demonstrating its excellent potential as an adsorbent for dye removal from wastewaters.</w:t>
      </w:r>
    </w:p>
    <w:p w14:paraId="2F549743" w14:textId="77777777" w:rsidR="00BB0C17" w:rsidRDefault="007B6DC9"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fldChar w:fldCharType="begin"/>
      </w:r>
      <w:r w:rsidR="00190C4A" w:rsidRPr="005D5D66">
        <w:rPr>
          <w:rFonts w:ascii="Times New Roman" w:hAnsi="Times New Roman" w:cs="Times New Roman"/>
          <w:sz w:val="24"/>
          <w:szCs w:val="24"/>
        </w:rPr>
        <w:instrText xml:space="preserve"> ADDIN ZOTERO_ITEM CSL_CITATION {"citationID":"QgrZ2aN4","properties":{"formattedCitation":"(Nassar et al., 2016)","plainCitation":"(Nassar et al., 2016)","noteIndex":0},"citationItems":[{"id":430,"uris":["http://zotero.org/users/13196811/items/ULV9X7GB"],"itemData":{"id":430,"type":"article-journal","abstract":"Iron carbonate nanospheres were synthesized\n              via\n              hydrothermal treatment of aqueous solutions of iron sulfate, ascorbic acid and ammonium carbonate with a molar ratio of 1 : 1 : 3, respectively, at 140 °C for 1.5 h.\n            \n          , \n            \n              Iron carbonate nanospheres were synthesized\n              via\n              hydrothermal treatment of aqueous solutions of iron sulfate, ascorbic acid and ammonium carbonate with a molar ratio of 1 : 1 : 3, respectively, at 140 °C for 1.5 h. Pure α-Fe\n              2\n              O\n              3\n              nanoparticles with an average crystallite size of 10.5–32 nm were produced by thermal decomposition of FeCO\n              3\n              at 400–600 °C for 2 h. The compositions of the products were identified by means of XRD, FE-SEM, HR-TEM, FT-IR, BET, zeta potential and thermal analysis. The adsorption properties of α-Fe\n              2\n              O\n              3\n              were evaluated using reactive red 195 (RR195) dye. Various parameters influencing the adsorption process were investigated, using a batch technique. The results show that α-Fe\n              2\n              O\n              3\n              nanoparticles show good adsorption capacity and the dye removal percentage reaches about 98.77% in 10 min. Plus, increasing the surface area of the α-Fe\n              2\n              O\n              3\n              nanoparticles from 107.7 to 165.6 m\n              2\n              g\n              −1\n              increases the adsorption capacity from 4.7 to 20.5 mg g\n              −1\n              . Moreover, the adsorption data fit the Langmuir isotherm model well and the thermodynamic parameters exhibited an endothermic and spontaneous nature for the adsorption of RR195 dye on the hematite adsorbent.","container-title":"RSC Advances","DOI":"10.1039/C5RA26112K","ISSN":"2046-2069","issue":"24","journalAbbreviation":"RSC Adv.","language":"en","page":"20001-20013","source":"DOI.org (Crossref)","title":"A controlled, template-free, and hydrothermal synthesis route to sphere-like α-Fe &lt;sub&gt;2&lt;/sub&gt; O &lt;sub&gt;3&lt;/sub&gt; nanostructures for textile dye removal","volume":"6","author":[{"family":"Nassar","given":"Mostafa Y."},{"family":"Ahmed","given":"Ibrahim S."},{"family":"Mohamed","given":"Talaat Y."},{"family":"Khatab","given":"Mai"}],"issued":{"date-parts":[["2016"]]}}}],"schema":"https://github.com/citation-style-language/schema/raw/master/csl-citation.json"} </w:instrText>
      </w:r>
      <w:r w:rsidRPr="005D5D66">
        <w:rPr>
          <w:rFonts w:ascii="Times New Roman" w:hAnsi="Times New Roman" w:cs="Times New Roman"/>
          <w:sz w:val="24"/>
          <w:szCs w:val="24"/>
        </w:rPr>
        <w:fldChar w:fldCharType="separate"/>
      </w:r>
      <w:r w:rsidR="00190C4A" w:rsidRPr="005D5D66">
        <w:rPr>
          <w:rFonts w:ascii="Times New Roman" w:hAnsi="Times New Roman" w:cs="Times New Roman"/>
          <w:sz w:val="24"/>
          <w:szCs w:val="24"/>
        </w:rPr>
        <w:t>Nassar et al., (2016)</w:t>
      </w:r>
      <w:r w:rsidRPr="005D5D66">
        <w:rPr>
          <w:rFonts w:ascii="Times New Roman" w:hAnsi="Times New Roman" w:cs="Times New Roman"/>
          <w:sz w:val="24"/>
          <w:szCs w:val="24"/>
        </w:rPr>
        <w:fldChar w:fldCharType="end"/>
      </w:r>
      <w:r w:rsidR="00190C4A" w:rsidRPr="005D5D66">
        <w:rPr>
          <w:rFonts w:ascii="Times New Roman" w:hAnsi="Times New Roman" w:cs="Times New Roman"/>
          <w:sz w:val="24"/>
          <w:szCs w:val="24"/>
        </w:rPr>
        <w:t xml:space="preserve"> </w:t>
      </w:r>
      <w:r w:rsidR="002C32F4" w:rsidRPr="005D5D66">
        <w:rPr>
          <w:rFonts w:ascii="Times New Roman" w:hAnsi="Times New Roman" w:cs="Times New Roman"/>
          <w:sz w:val="24"/>
          <w:szCs w:val="24"/>
        </w:rPr>
        <w:t xml:space="preserve">synthesized iron carbonate nanospheres through hydrothermal treatment of iron sulfate, ascorbic acid, and ammonium carbonate solutions. These were then converted to pure α-Fe2O3 nanoparticles via thermal decomposition at varying temperatures. Characterization involved XRD, FE-SEM, HR-TEM, FT-IR, BET, zeta potential, and thermal analysis. The adsorption capacity of α-Fe2O3 for reactive red 195 (RR195) dye was evaluated, showing excellent adsorption efficiency of 98.77% in 10 </w:t>
      </w:r>
      <w:proofErr w:type="spellStart"/>
      <w:r w:rsidR="002C32F4" w:rsidRPr="005D5D66">
        <w:rPr>
          <w:rFonts w:ascii="Times New Roman" w:hAnsi="Times New Roman" w:cs="Times New Roman"/>
          <w:sz w:val="24"/>
          <w:szCs w:val="24"/>
        </w:rPr>
        <w:t>minutes.Increasing</w:t>
      </w:r>
      <w:proofErr w:type="spellEnd"/>
      <w:r w:rsidR="002C32F4" w:rsidRPr="005D5D66">
        <w:rPr>
          <w:rFonts w:ascii="Times New Roman" w:hAnsi="Times New Roman" w:cs="Times New Roman"/>
          <w:sz w:val="24"/>
          <w:szCs w:val="24"/>
        </w:rPr>
        <w:t xml:space="preserve"> the surface area of α-Fe2O3 nanoparticles from 107.7 to 165.6 m2/g enhanced the adsorption capacity from 4.7 to 20.5 mg/g. Langmuir isotherm model fitting indicated good agreement with the adsorption data, while thermodynamic parameters suggested an endothermic and spontaneous adsorption process for RR195 dye on the hematite adsorbent.</w:t>
      </w:r>
      <w:r w:rsidR="002C32F4" w:rsidRPr="005D5D66">
        <w:rPr>
          <w:rFonts w:ascii="Times New Roman" w:hAnsi="Times New Roman" w:cs="Times New Roman"/>
          <w:sz w:val="24"/>
          <w:szCs w:val="24"/>
        </w:rPr>
        <w:t xml:space="preserve"> </w:t>
      </w:r>
    </w:p>
    <w:p w14:paraId="2E93F2FE" w14:textId="435366B5" w:rsidR="00BB0C17" w:rsidRPr="00BB0C17" w:rsidRDefault="00BB0C17" w:rsidP="00BB0C1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{"citationID":"JZRBL0mu","properties":{"formattedCitation":"(Abkenar et al., 2015)","plainCitation":"(Abkenar et al., 2015)","noteIndex":0},"citationItems":[{"id":432,"uris":["http://zotero.org/users/13196811/items/JQF8PDIL"],"itemData":{"id":432,"type":"article-journal","container-title":"Journal of Environmental Engineering","DOI":"10.1061/(ASCE)EE.1943-7870.0000878","ISSN":"0733-9372, 1943-7870","issue":"1","journalAbbreviation":"J. Environ. Eng.","language":"en","page":"04014049","source":"DOI.org (Crossref)","title":"Fast Removal of Methylene Blue from Aqueous Solution Using Magnetic-Modified Fe3O4 Nanoparticles","volume":"141","author":[{"family":"Abkenar","given":"Shiva Dehghan"},{"family":"Khoobi","given":"Mehdi"},{"family":"Tarasi","given":"Roghayeh"},{"family":"Hosseini","given":"Morteza"},{"family":"Shafiee","given":"Abbas"},{"family":"Ganjali","given":"Mohammad R."}],"issued":{"date-parts":[["2015",1]]}}}],"schema":"https://github.com/citation-style-language/schema/raw/master/csl-citation.json"} </w:instrText>
      </w:r>
      <w:r>
        <w:rPr>
          <w:rFonts w:ascii="Times New Roman" w:hAnsi="Times New Roman" w:cs="Times New Roman"/>
          <w:sz w:val="24"/>
          <w:szCs w:val="24"/>
        </w:rPr>
        <w:fldChar w:fldCharType="separate"/>
      </w:r>
      <w:proofErr w:type="spellStart"/>
      <w:r w:rsidRPr="00BB0C17">
        <w:rPr>
          <w:rFonts w:ascii="Times New Roman" w:hAnsi="Times New Roman" w:cs="Times New Roman"/>
          <w:sz w:val="24"/>
        </w:rPr>
        <w:t>Abkenar</w:t>
      </w:r>
      <w:proofErr w:type="spellEnd"/>
      <w:r w:rsidRPr="00BB0C17">
        <w:rPr>
          <w:rFonts w:ascii="Times New Roman" w:hAnsi="Times New Roman" w:cs="Times New Roman"/>
          <w:sz w:val="24"/>
        </w:rPr>
        <w:t xml:space="preserve"> et al., </w:t>
      </w:r>
      <w:r>
        <w:rPr>
          <w:rFonts w:ascii="Times New Roman" w:hAnsi="Times New Roman" w:cs="Times New Roman"/>
          <w:sz w:val="24"/>
        </w:rPr>
        <w:t>(</w:t>
      </w:r>
      <w:r w:rsidRPr="00BB0C17">
        <w:rPr>
          <w:rFonts w:ascii="Times New Roman" w:hAnsi="Times New Roman" w:cs="Times New Roman"/>
          <w:sz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B0C17">
        <w:rPr>
          <w:rFonts w:ascii="Times New Roman" w:hAnsi="Times New Roman" w:cs="Times New Roman"/>
          <w:sz w:val="24"/>
          <w:szCs w:val="24"/>
        </w:rPr>
        <w:t>synthesized tannic acid-modified superparamagnetic Fe3O4 nanoparticles (Fe3O4-TAN) and used them as adsorbents for removing methylene blue (MB) from water solutions. Characterization of the magnetic nanoparticles (MNPs) was conducted using Fourier transform infrared (FT-IR), transmission electron microscopy (TEM), thermogravimetric analysis (TGA), and X-ray diffraction (XRD). The study investigated the effects of pH, contact time, dye concentration, and temperature on adsorption, with the Langmuir adsorption model fitting well to the experimental data with a maximum adsorption capacity of 90.9 mg/g at pH 10.5.</w:t>
      </w:r>
    </w:p>
    <w:p w14:paraId="7CDDC460" w14:textId="77777777" w:rsidR="00BB0C17" w:rsidRPr="00BB0C17" w:rsidRDefault="00BB0C17" w:rsidP="00BB0C17">
      <w:pPr>
        <w:spacing w:line="480" w:lineRule="auto"/>
        <w:rPr>
          <w:rFonts w:ascii="Times New Roman" w:hAnsi="Times New Roman" w:cs="Times New Roman"/>
          <w:sz w:val="24"/>
          <w:szCs w:val="24"/>
        </w:rPr>
      </w:pPr>
    </w:p>
    <w:p w14:paraId="3BF93DE9" w14:textId="0279A39C" w:rsidR="000A7B29" w:rsidRPr="005D5D66" w:rsidRDefault="00BB0C17" w:rsidP="00BB0C17">
      <w:pPr>
        <w:spacing w:line="480" w:lineRule="auto"/>
        <w:rPr>
          <w:rFonts w:ascii="Times New Roman" w:hAnsi="Times New Roman" w:cs="Times New Roman"/>
          <w:sz w:val="24"/>
          <w:szCs w:val="24"/>
        </w:rPr>
      </w:pPr>
      <w:r w:rsidRPr="00BB0C17">
        <w:rPr>
          <w:rFonts w:ascii="Times New Roman" w:hAnsi="Times New Roman" w:cs="Times New Roman"/>
          <w:sz w:val="24"/>
          <w:szCs w:val="24"/>
        </w:rPr>
        <w:lastRenderedPageBreak/>
        <w:t>Adsorption kinetics indicated equilibrium reached after 25 minutes, and thermodynamic parameters were evaluated. The MNPs could be easily separated from water using an external magnetic field with high efficiency. The desorption process of the adsorbed dyes was also explored in the study.</w:t>
      </w:r>
      <w:r w:rsidRPr="00BB0C17">
        <w:rPr>
          <w:rFonts w:ascii="Times New Roman" w:hAnsi="Times New Roman" w:cs="Times New Roman"/>
          <w:sz w:val="24"/>
          <w:szCs w:val="24"/>
        </w:rPr>
        <w:t xml:space="preserve"> </w:t>
      </w:r>
      <w:r w:rsidR="000A7B29" w:rsidRPr="005D5D66">
        <w:rPr>
          <w:rFonts w:ascii="Times New Roman" w:hAnsi="Times New Roman" w:cs="Times New Roman"/>
          <w:sz w:val="24"/>
          <w:szCs w:val="24"/>
        </w:rPr>
        <w:br w:type="page"/>
      </w:r>
    </w:p>
    <w:p w14:paraId="6981F559" w14:textId="7107C4C2" w:rsidR="000A7B29" w:rsidRPr="005D5D66" w:rsidRDefault="000A7B29"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Chapter three</w:t>
      </w:r>
    </w:p>
    <w:p w14:paraId="2C232714" w14:textId="74038548" w:rsidR="003E3914" w:rsidRPr="005D5D66" w:rsidRDefault="003E3914"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3.1</w:t>
      </w:r>
      <w:r w:rsidRPr="005D5D66">
        <w:rPr>
          <w:rFonts w:ascii="Times New Roman" w:hAnsi="Times New Roman" w:cs="Times New Roman"/>
          <w:sz w:val="24"/>
          <w:szCs w:val="24"/>
        </w:rPr>
        <w:tab/>
        <w:t>Re</w:t>
      </w:r>
      <w:r w:rsidR="00C440C6" w:rsidRPr="005D5D66">
        <w:rPr>
          <w:rFonts w:ascii="Times New Roman" w:hAnsi="Times New Roman" w:cs="Times New Roman"/>
          <w:sz w:val="24"/>
          <w:szCs w:val="24"/>
        </w:rPr>
        <w:t>a</w:t>
      </w:r>
      <w:r w:rsidRPr="005D5D66">
        <w:rPr>
          <w:rFonts w:ascii="Times New Roman" w:hAnsi="Times New Roman" w:cs="Times New Roman"/>
          <w:sz w:val="24"/>
          <w:szCs w:val="24"/>
        </w:rPr>
        <w:t>gent used</w:t>
      </w:r>
    </w:p>
    <w:p w14:paraId="1A975406" w14:textId="77777777"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1.</w:t>
      </w:r>
      <w:r w:rsidRPr="005D5D66">
        <w:rPr>
          <w:rFonts w:ascii="Times New Roman" w:hAnsi="Times New Roman" w:cs="Times New Roman"/>
          <w:sz w:val="24"/>
          <w:szCs w:val="24"/>
        </w:rPr>
        <w:tab/>
        <w:t>Potassium hydroxide (KOH)</w:t>
      </w:r>
    </w:p>
    <w:p w14:paraId="3A7F30EA" w14:textId="77777777"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2.</w:t>
      </w:r>
      <w:r w:rsidRPr="005D5D66">
        <w:rPr>
          <w:rFonts w:ascii="Times New Roman" w:hAnsi="Times New Roman" w:cs="Times New Roman"/>
          <w:sz w:val="24"/>
          <w:szCs w:val="24"/>
        </w:rPr>
        <w:tab/>
        <w:t>Ferric nitrate (Fe(NO3)₃)</w:t>
      </w:r>
    </w:p>
    <w:p w14:paraId="3C844678" w14:textId="77777777"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3.</w:t>
      </w:r>
      <w:r w:rsidRPr="005D5D66">
        <w:rPr>
          <w:rFonts w:ascii="Times New Roman" w:hAnsi="Times New Roman" w:cs="Times New Roman"/>
          <w:sz w:val="24"/>
          <w:szCs w:val="24"/>
        </w:rPr>
        <w:tab/>
        <w:t>Distilled water</w:t>
      </w:r>
    </w:p>
    <w:p w14:paraId="39902BAE" w14:textId="77777777"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4.</w:t>
      </w:r>
      <w:r w:rsidRPr="005D5D66">
        <w:rPr>
          <w:rFonts w:ascii="Times New Roman" w:hAnsi="Times New Roman" w:cs="Times New Roman"/>
          <w:sz w:val="24"/>
          <w:szCs w:val="24"/>
        </w:rPr>
        <w:tab/>
        <w:t xml:space="preserve">Methylene blue dye </w:t>
      </w:r>
    </w:p>
    <w:p w14:paraId="6AE893FD" w14:textId="77777777"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5.</w:t>
      </w:r>
      <w:r w:rsidRPr="005D5D66">
        <w:rPr>
          <w:rFonts w:ascii="Times New Roman" w:hAnsi="Times New Roman" w:cs="Times New Roman"/>
          <w:sz w:val="24"/>
          <w:szCs w:val="24"/>
        </w:rPr>
        <w:tab/>
        <w:t>Hydrochloric acid (HCl)</w:t>
      </w:r>
    </w:p>
    <w:p w14:paraId="778252AF" w14:textId="77777777"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6.</w:t>
      </w:r>
      <w:r w:rsidRPr="005D5D66">
        <w:rPr>
          <w:rFonts w:ascii="Times New Roman" w:hAnsi="Times New Roman" w:cs="Times New Roman"/>
          <w:sz w:val="24"/>
          <w:szCs w:val="24"/>
        </w:rPr>
        <w:tab/>
        <w:t>Sodium Hydroxide (NaOH)</w:t>
      </w:r>
    </w:p>
    <w:p w14:paraId="2D6519B1" w14:textId="30BD07D2" w:rsidR="008C034F" w:rsidRPr="005D5D66" w:rsidRDefault="008C034F"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7.</w:t>
      </w:r>
      <w:r w:rsidRPr="005D5D66">
        <w:rPr>
          <w:rFonts w:ascii="Times New Roman" w:hAnsi="Times New Roman" w:cs="Times New Roman"/>
          <w:sz w:val="24"/>
          <w:szCs w:val="24"/>
        </w:rPr>
        <w:tab/>
        <w:t>pH buffer</w:t>
      </w:r>
    </w:p>
    <w:p w14:paraId="5C4791B4" w14:textId="77777777" w:rsidR="00C440C6" w:rsidRPr="005D5D66" w:rsidRDefault="003E3914"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3.2</w:t>
      </w:r>
      <w:r w:rsidRPr="005D5D66">
        <w:rPr>
          <w:rFonts w:ascii="Times New Roman" w:hAnsi="Times New Roman" w:cs="Times New Roman"/>
          <w:sz w:val="24"/>
          <w:szCs w:val="24"/>
        </w:rPr>
        <w:tab/>
      </w:r>
      <w:r w:rsidR="00C440C6" w:rsidRPr="005D5D66">
        <w:rPr>
          <w:rFonts w:ascii="Times New Roman" w:hAnsi="Times New Roman" w:cs="Times New Roman"/>
          <w:sz w:val="24"/>
          <w:szCs w:val="24"/>
        </w:rPr>
        <w:t>Apparatus and equipment</w:t>
      </w:r>
    </w:p>
    <w:p w14:paraId="09001822"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Magnetic stirrer</w:t>
      </w:r>
    </w:p>
    <w:p w14:paraId="63AA8D44"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Magnetic bar</w:t>
      </w:r>
    </w:p>
    <w:p w14:paraId="20FA5D65"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pH meter</w:t>
      </w:r>
    </w:p>
    <w:p w14:paraId="3FDDB08D"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Thermometer</w:t>
      </w:r>
    </w:p>
    <w:p w14:paraId="36CAE84A"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Electric blender</w:t>
      </w:r>
    </w:p>
    <w:p w14:paraId="213E3B46"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Oven</w:t>
      </w:r>
    </w:p>
    <w:p w14:paraId="6B749E7B"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Furnace</w:t>
      </w:r>
    </w:p>
    <w:p w14:paraId="73F0BB68"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Glass rods</w:t>
      </w:r>
    </w:p>
    <w:p w14:paraId="7552862E"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Crucibles</w:t>
      </w:r>
    </w:p>
    <w:p w14:paraId="79F28739"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Plastic bottles</w:t>
      </w:r>
    </w:p>
    <w:p w14:paraId="683A80ED"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Beakers</w:t>
      </w:r>
    </w:p>
    <w:p w14:paraId="2771019B"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lastRenderedPageBreak/>
        <w:t>Conical flasks</w:t>
      </w:r>
    </w:p>
    <w:p w14:paraId="3557544D"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Volumetric flasks</w:t>
      </w:r>
    </w:p>
    <w:p w14:paraId="7249E244"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 xml:space="preserve">Spatula </w:t>
      </w:r>
    </w:p>
    <w:p w14:paraId="177A31CF"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Dropper</w:t>
      </w:r>
    </w:p>
    <w:p w14:paraId="45D58347"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Paper tape</w:t>
      </w:r>
    </w:p>
    <w:p w14:paraId="2B1A13A9"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Whatman no 42 filter papers</w:t>
      </w:r>
    </w:p>
    <w:p w14:paraId="2270FE35" w14:textId="7777777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Hand gloves</w:t>
      </w:r>
    </w:p>
    <w:p w14:paraId="70B5C980" w14:textId="42B612A7" w:rsidR="008C034F" w:rsidRPr="005D5D66" w:rsidRDefault="008C034F" w:rsidP="005D5D66">
      <w:pPr>
        <w:pStyle w:val="ListParagraph"/>
        <w:numPr>
          <w:ilvl w:val="0"/>
          <w:numId w:val="2"/>
        </w:numPr>
        <w:spacing w:line="480" w:lineRule="auto"/>
        <w:ind w:left="810" w:hanging="810"/>
        <w:jc w:val="both"/>
        <w:rPr>
          <w:rFonts w:ascii="Times New Roman" w:hAnsi="Times New Roman" w:cs="Times New Roman"/>
          <w:sz w:val="24"/>
          <w:szCs w:val="24"/>
        </w:rPr>
      </w:pPr>
      <w:r w:rsidRPr="005D5D66">
        <w:rPr>
          <w:rFonts w:ascii="Times New Roman" w:hAnsi="Times New Roman" w:cs="Times New Roman"/>
          <w:sz w:val="24"/>
          <w:szCs w:val="24"/>
        </w:rPr>
        <w:t>Nose masks</w:t>
      </w:r>
    </w:p>
    <w:p w14:paraId="0799BF87" w14:textId="5721EC0B" w:rsidR="007F6281" w:rsidRPr="005D5D66" w:rsidRDefault="00C440C6"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3.3</w:t>
      </w:r>
      <w:r w:rsidRPr="005D5D66">
        <w:rPr>
          <w:rFonts w:ascii="Times New Roman" w:hAnsi="Times New Roman" w:cs="Times New Roman"/>
          <w:sz w:val="24"/>
          <w:szCs w:val="24"/>
        </w:rPr>
        <w:tab/>
        <w:t xml:space="preserve">Synthesis of </w:t>
      </w:r>
      <w:r w:rsidR="00180BD3" w:rsidRPr="005D5D66">
        <w:rPr>
          <w:rFonts w:ascii="Times New Roman" w:hAnsi="Times New Roman" w:cs="Times New Roman"/>
          <w:sz w:val="24"/>
          <w:szCs w:val="24"/>
        </w:rPr>
        <w:t>Zn-doped Fe</w:t>
      </w:r>
      <w:r w:rsidR="00180BD3" w:rsidRPr="005D5D66">
        <w:rPr>
          <w:rFonts w:ascii="Times New Roman" w:hAnsi="Times New Roman" w:cs="Times New Roman"/>
          <w:sz w:val="24"/>
          <w:szCs w:val="24"/>
          <w:vertAlign w:val="subscript"/>
        </w:rPr>
        <w:t>2</w:t>
      </w:r>
      <w:r w:rsidR="00180BD3" w:rsidRPr="005D5D66">
        <w:rPr>
          <w:rFonts w:ascii="Times New Roman" w:hAnsi="Times New Roman" w:cs="Times New Roman"/>
          <w:sz w:val="24"/>
          <w:szCs w:val="24"/>
        </w:rPr>
        <w:t>O</w:t>
      </w:r>
      <w:r w:rsidR="00180BD3" w:rsidRPr="005D5D66">
        <w:rPr>
          <w:rFonts w:ascii="Times New Roman" w:hAnsi="Times New Roman" w:cs="Times New Roman"/>
          <w:sz w:val="24"/>
          <w:szCs w:val="24"/>
          <w:vertAlign w:val="subscript"/>
        </w:rPr>
        <w:t>3</w:t>
      </w:r>
      <w:r w:rsidR="00180BD3" w:rsidRPr="005D5D66">
        <w:rPr>
          <w:rFonts w:ascii="Times New Roman" w:hAnsi="Times New Roman" w:cs="Times New Roman"/>
          <w:sz w:val="24"/>
          <w:szCs w:val="24"/>
        </w:rPr>
        <w:t xml:space="preserve"> nanoparticle using co-precipitation</w:t>
      </w:r>
      <w:r w:rsidR="007F6281" w:rsidRPr="005D5D66">
        <w:rPr>
          <w:rFonts w:ascii="Times New Roman" w:hAnsi="Times New Roman" w:cs="Times New Roman"/>
          <w:sz w:val="24"/>
          <w:szCs w:val="24"/>
        </w:rPr>
        <w:t xml:space="preserve"> method</w:t>
      </w:r>
    </w:p>
    <w:p w14:paraId="2BF1EACD" w14:textId="4B8A5637" w:rsidR="00990868" w:rsidRPr="005D5D66" w:rsidRDefault="00990868"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The synthesis procedure began with the preparation of a 1 M ferric nitrate (Fe(NO3)₃) solution (50 mL). Zinc precursor solution, which was zinc nitrate (Zn(NO3)₂), was then added in a pre-determined stoichiometric ratio to achieve the desired zinc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71675FB7" w14:textId="7AC9760A" w:rsidR="00990868" w:rsidRPr="005D5D66" w:rsidRDefault="00990868"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 xml:space="preserve">After 10 minutes of continuous stirring, an additional 50 mL of the 4 M KOH solution was added to further elevate the solution's alkalinity and promote complete precipitation of the zinc-doped iron oxyhydroxides. This results in the formation of a well-defined red-brown precipitate. The subsequent steps mirrored the undoped synthesis. The precipitate was diluted tenfold with </w:t>
      </w:r>
      <w:r w:rsidRPr="005D5D66">
        <w:rPr>
          <w:rFonts w:ascii="Times New Roman" w:hAnsi="Times New Roman" w:cs="Times New Roman"/>
          <w:sz w:val="24"/>
          <w:szCs w:val="24"/>
        </w:rPr>
        <w:lastRenderedPageBreak/>
        <w:t>double-distilled water, followed by transfer to an oven for aging at 70-75 °C for 72 hours. This step facilitates the crystallization and maturation of the zinc-doped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the zinc-doped iron oxide nanoparticles, ready for further characterization and application testing.</w:t>
      </w:r>
    </w:p>
    <w:p w14:paraId="20C1800D" w14:textId="5E290891" w:rsidR="007F6281" w:rsidRPr="005D5D66" w:rsidRDefault="007F6281"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3.4</w:t>
      </w:r>
      <w:r w:rsidR="005D3C5D" w:rsidRPr="005D5D66">
        <w:rPr>
          <w:rFonts w:ascii="Times New Roman" w:hAnsi="Times New Roman" w:cs="Times New Roman"/>
          <w:sz w:val="24"/>
          <w:szCs w:val="24"/>
        </w:rPr>
        <w:tab/>
        <w:t>Characterization and analysis</w:t>
      </w:r>
    </w:p>
    <w:p w14:paraId="4D23C054" w14:textId="3FFC59E3" w:rsidR="002B7BED" w:rsidRPr="005D5D66" w:rsidRDefault="006608FB" w:rsidP="005D5D66">
      <w:pPr>
        <w:pStyle w:val="Heading2"/>
        <w:spacing w:line="480" w:lineRule="auto"/>
        <w:rPr>
          <w:rFonts w:ascii="Times New Roman" w:hAnsi="Times New Roman" w:cs="Times New Roman"/>
          <w:sz w:val="24"/>
          <w:szCs w:val="24"/>
        </w:rPr>
      </w:pPr>
      <w:r w:rsidRPr="005D5D66">
        <w:rPr>
          <w:rFonts w:ascii="Times New Roman" w:hAnsi="Times New Roman" w:cs="Times New Roman"/>
          <w:sz w:val="24"/>
          <w:szCs w:val="24"/>
        </w:rPr>
        <w:t>3.5</w:t>
      </w:r>
      <w:r w:rsidRPr="005D5D66">
        <w:rPr>
          <w:rFonts w:ascii="Times New Roman" w:hAnsi="Times New Roman" w:cs="Times New Roman"/>
          <w:sz w:val="24"/>
          <w:szCs w:val="24"/>
        </w:rPr>
        <w:tab/>
        <w:t>Adsorption studies</w:t>
      </w:r>
    </w:p>
    <w:p w14:paraId="1F0F46E1" w14:textId="47230F3E" w:rsidR="00CB6B2F" w:rsidRPr="005D5D66" w:rsidRDefault="00CB6B2F"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Batch adsorption experiments were conducted to evaluate the impact of initial concentration and contact time on the removal of methylene blue (MB). All adsorption experiments were conducted at room temperature. A stock solution of methylene blue dye was prepared by dissolving 0.025 g of powdered methylene blue in 250 cm³ of water, resulting in a concentration of 100 ppm (mg/L). Required concentrations for the experiments were achieved by diluting the stock solution with distilled water using the equation C</w:t>
      </w:r>
      <w:r w:rsidRPr="005D5D66">
        <w:rPr>
          <w:rFonts w:ascii="Times New Roman" w:hAnsi="Times New Roman" w:cs="Times New Roman"/>
          <w:sz w:val="24"/>
          <w:szCs w:val="24"/>
          <w:vertAlign w:val="subscript"/>
        </w:rPr>
        <w:t>1</w:t>
      </w:r>
      <w:r w:rsidRPr="005D5D66">
        <w:rPr>
          <w:rFonts w:ascii="Times New Roman" w:hAnsi="Times New Roman" w:cs="Times New Roman"/>
          <w:sz w:val="24"/>
          <w:szCs w:val="24"/>
        </w:rPr>
        <w:t>V</w:t>
      </w:r>
      <w:r w:rsidRPr="005D5D66">
        <w:rPr>
          <w:rFonts w:ascii="Times New Roman" w:hAnsi="Times New Roman" w:cs="Times New Roman"/>
          <w:sz w:val="24"/>
          <w:szCs w:val="24"/>
          <w:vertAlign w:val="subscript"/>
        </w:rPr>
        <w:t>1</w:t>
      </w:r>
      <w:r w:rsidRPr="005D5D66">
        <w:rPr>
          <w:rFonts w:ascii="Times New Roman" w:hAnsi="Times New Roman" w:cs="Times New Roman"/>
          <w:sz w:val="24"/>
          <w:szCs w:val="24"/>
        </w:rPr>
        <w:t xml:space="preserve"> = C</w:t>
      </w:r>
      <w:r w:rsidRPr="005D5D66">
        <w:rPr>
          <w:rFonts w:ascii="Times New Roman" w:hAnsi="Times New Roman" w:cs="Times New Roman"/>
          <w:sz w:val="24"/>
          <w:szCs w:val="24"/>
          <w:vertAlign w:val="subscript"/>
        </w:rPr>
        <w:t>2</w:t>
      </w:r>
      <w:r w:rsidRPr="005D5D66">
        <w:rPr>
          <w:rFonts w:ascii="Times New Roman" w:hAnsi="Times New Roman" w:cs="Times New Roman"/>
          <w:sz w:val="24"/>
          <w:szCs w:val="24"/>
        </w:rPr>
        <w:t>V</w:t>
      </w:r>
      <w:r w:rsidRPr="005D5D66">
        <w:rPr>
          <w:rFonts w:ascii="Times New Roman" w:hAnsi="Times New Roman" w:cs="Times New Roman"/>
          <w:sz w:val="24"/>
          <w:szCs w:val="24"/>
          <w:vertAlign w:val="subscript"/>
        </w:rPr>
        <w:t>2</w:t>
      </w:r>
      <w:r w:rsidRPr="005D5D66">
        <w:rPr>
          <w:rFonts w:ascii="Times New Roman" w:hAnsi="Times New Roman" w:cs="Times New Roman"/>
          <w:sz w:val="24"/>
          <w:szCs w:val="24"/>
        </w:rPr>
        <w:t>.</w:t>
      </w:r>
    </w:p>
    <w:p w14:paraId="407C0B26" w14:textId="281EF829" w:rsidR="00CB6B2F" w:rsidRPr="005D5D66" w:rsidRDefault="00CB6B2F"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The effects of contact time (ranging from 10 to 120 minutes) and initial concentration (ranging from 5 to 50 mg/L) on the removal of methylene blue were investigated. Each experiment was carried out by placing the contents in a beaker on a magnetic stirrer rotating at 180 rpm. After the specified contact time, samples were filtered using Whatman filter paper (40 µm size), and the residual concentration of methylene blue in the filtrate was measured to determine the adsorption capacity and removal efficiency.</w:t>
      </w:r>
    </w:p>
    <w:p w14:paraId="20DA7F19" w14:textId="79675EE9" w:rsidR="005D29F1" w:rsidRPr="005D5D66" w:rsidRDefault="002A5694" w:rsidP="005D5D66">
      <w:pPr>
        <w:pStyle w:val="Heading3"/>
        <w:spacing w:line="480" w:lineRule="auto"/>
        <w:rPr>
          <w:rFonts w:ascii="Times New Roman" w:hAnsi="Times New Roman" w:cs="Times New Roman"/>
        </w:rPr>
      </w:pPr>
      <w:r w:rsidRPr="005D5D66">
        <w:rPr>
          <w:rFonts w:ascii="Times New Roman" w:hAnsi="Times New Roman" w:cs="Times New Roman"/>
        </w:rPr>
        <w:lastRenderedPageBreak/>
        <w:t>3.5.1</w:t>
      </w:r>
      <w:r w:rsidRPr="005D5D66">
        <w:rPr>
          <w:rFonts w:ascii="Times New Roman" w:hAnsi="Times New Roman" w:cs="Times New Roman"/>
        </w:rPr>
        <w:tab/>
        <w:t>Determination of the effect of in</w:t>
      </w:r>
      <w:r w:rsidR="00CF11CD" w:rsidRPr="005D5D66">
        <w:rPr>
          <w:rFonts w:ascii="Times New Roman" w:hAnsi="Times New Roman" w:cs="Times New Roman"/>
        </w:rPr>
        <w:t>itial concentration</w:t>
      </w:r>
    </w:p>
    <w:p w14:paraId="3FFBE23B" w14:textId="0DB10F0D" w:rsidR="005D29F1" w:rsidRPr="005D5D66" w:rsidRDefault="005D29F1"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Methylene blue solutions with concentrations of 5 ppm, 10 ppm, 15 ppm, 20 ppm, 25 ppm, and 50 ppm were prepared, each adjusted to a pH of 9. These solutions, totaling 10 mL each, were transferred into separate 100 mL beakers. To each beaker, 0.04 g of the adsorbent material was added. The mixtures were then stirred using a magnetic stirrer at a constant speed for 10 minutes to ensure thorough mixing and interaction between the adsorbent and methylene blue.</w:t>
      </w:r>
    </w:p>
    <w:p w14:paraId="2E07CEB6" w14:textId="3D22C188" w:rsidR="005D29F1" w:rsidRPr="005D5D66" w:rsidRDefault="005D29F1"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After allowing the mixtures to equilibrate for a few minutes, they were filtered to separate the adsorbent from the solution. The resulting filtrates were then analyzed for percentage absorbance using a UV-Vis spectrophotometer at a wavelength of 664 nm. This measurement was carried out to assess the adsorption capacity of the adsorbent for different concentrations of methylene blue under the specified pH conditions.</w:t>
      </w:r>
    </w:p>
    <w:p w14:paraId="57A363D1" w14:textId="7EA6AF2B" w:rsidR="00CF11CD" w:rsidRPr="005D5D66" w:rsidRDefault="00CF11CD" w:rsidP="005D5D66">
      <w:pPr>
        <w:pStyle w:val="Heading3"/>
        <w:spacing w:line="480" w:lineRule="auto"/>
        <w:rPr>
          <w:rFonts w:ascii="Times New Roman" w:hAnsi="Times New Roman" w:cs="Times New Roman"/>
        </w:rPr>
      </w:pPr>
      <w:r w:rsidRPr="005D5D66">
        <w:rPr>
          <w:rFonts w:ascii="Times New Roman" w:hAnsi="Times New Roman" w:cs="Times New Roman"/>
        </w:rPr>
        <w:t>3.5.2</w:t>
      </w:r>
      <w:r w:rsidRPr="005D5D66">
        <w:rPr>
          <w:rFonts w:ascii="Times New Roman" w:hAnsi="Times New Roman" w:cs="Times New Roman"/>
        </w:rPr>
        <w:tab/>
        <w:t>Determination of the effect of contact time</w:t>
      </w:r>
    </w:p>
    <w:p w14:paraId="7AC473E9" w14:textId="510A081A" w:rsidR="00686868" w:rsidRPr="005D5D66" w:rsidRDefault="00686868" w:rsidP="005D5D66">
      <w:pPr>
        <w:spacing w:line="480" w:lineRule="auto"/>
        <w:rPr>
          <w:rFonts w:ascii="Times New Roman" w:hAnsi="Times New Roman" w:cs="Times New Roman"/>
          <w:sz w:val="24"/>
          <w:szCs w:val="24"/>
        </w:rPr>
      </w:pPr>
      <w:r w:rsidRPr="005D5D66">
        <w:rPr>
          <w:rFonts w:ascii="Times New Roman" w:hAnsi="Times New Roman" w:cs="Times New Roman"/>
          <w:sz w:val="24"/>
          <w:szCs w:val="24"/>
        </w:rPr>
        <w:t>A 10 ppm methylene blue solution, with pH adjusted to 9, was dispensed into 100 mL beakers. Subsequently, 0.04 g of the adsorbent material was introduced into each beaker. The contact duration for each experiment was set at intervals of 10 minutes, specifically at 10 min, 30 min, 60 min, 90 min, and 120 min. Upon completion of each contact period, the mixtures underwent filtration, and the percentage absorbance of the resulting filtrates was determined using a UV-Vis spectrophotometer at a wavelength of 664 nm.</w:t>
      </w:r>
    </w:p>
    <w:p w14:paraId="64AD690E" w14:textId="1E6BA597" w:rsidR="00CF11CD" w:rsidRPr="005D5D66" w:rsidRDefault="00D07595" w:rsidP="005D5D66">
      <w:pPr>
        <w:pStyle w:val="Heading3"/>
        <w:spacing w:line="480" w:lineRule="auto"/>
        <w:rPr>
          <w:rFonts w:ascii="Times New Roman" w:hAnsi="Times New Roman" w:cs="Times New Roman"/>
        </w:rPr>
      </w:pPr>
      <w:r w:rsidRPr="005D5D66">
        <w:rPr>
          <w:rFonts w:ascii="Times New Roman" w:hAnsi="Times New Roman" w:cs="Times New Roman"/>
        </w:rPr>
        <w:t>3.5.3</w:t>
      </w:r>
      <w:r w:rsidRPr="005D5D66">
        <w:rPr>
          <w:rFonts w:ascii="Times New Roman" w:hAnsi="Times New Roman" w:cs="Times New Roman"/>
        </w:rPr>
        <w:tab/>
        <w:t>Calculation of percentage removal and adsorption capacity</w:t>
      </w:r>
    </w:p>
    <w:p w14:paraId="108E17EB" w14:textId="77777777" w:rsidR="006608FB" w:rsidRPr="005D5D66" w:rsidRDefault="006608FB" w:rsidP="005D5D66">
      <w:pPr>
        <w:pStyle w:val="Heading3"/>
        <w:spacing w:line="480" w:lineRule="auto"/>
        <w:rPr>
          <w:rFonts w:ascii="Times New Roman" w:hAnsi="Times New Roman" w:cs="Times New Roman"/>
        </w:rPr>
      </w:pPr>
    </w:p>
    <w:p w14:paraId="6B8B2C8A" w14:textId="77777777" w:rsidR="00686868" w:rsidRPr="005D5D66" w:rsidRDefault="00686868"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The methylene dye percentage, %R was measured by applying the equation below;</w:t>
      </w:r>
    </w:p>
    <w:p w14:paraId="5538A949" w14:textId="77777777" w:rsidR="00686868" w:rsidRPr="005D5D66" w:rsidRDefault="00686868" w:rsidP="005D5D66">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3"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3"/>
            <m:r>
              <w:rPr>
                <w:rFonts w:ascii="Cambria Math" w:hAnsi="Cambria Math" w:cs="Times New Roman"/>
                <w:sz w:val="24"/>
                <w:szCs w:val="24"/>
              </w:rPr>
              <m:t xml:space="preserve">- </m:t>
            </m:r>
            <w:bookmarkStart w:id="4"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r>
      <w:r w:rsidRPr="005D5D66">
        <w:rPr>
          <w:rFonts w:ascii="Times New Roman" w:eastAsiaTheme="minorEastAsia" w:hAnsi="Times New Roman" w:cs="Times New Roman"/>
          <w:sz w:val="24"/>
          <w:szCs w:val="24"/>
        </w:rPr>
        <w:tab/>
        <w:t>(1)</w:t>
      </w:r>
    </w:p>
    <w:p w14:paraId="79C338CC" w14:textId="77777777" w:rsidR="00686868" w:rsidRPr="005D5D66" w:rsidRDefault="00686868" w:rsidP="005D5D66">
      <w:pPr>
        <w:spacing w:line="480" w:lineRule="auto"/>
        <w:jc w:val="both"/>
        <w:rPr>
          <w:rFonts w:ascii="Times New Roman" w:eastAsiaTheme="minorEastAsia" w:hAnsi="Times New Roman" w:cs="Times New Roman"/>
          <w:sz w:val="24"/>
          <w:szCs w:val="24"/>
        </w:rPr>
      </w:pPr>
      <w:r w:rsidRPr="005D5D66">
        <w:rPr>
          <w:rFonts w:ascii="Times New Roman" w:eastAsiaTheme="minorEastAsia" w:hAnsi="Times New Roman" w:cs="Times New Roman"/>
          <w:sz w:val="24"/>
          <w:szCs w:val="24"/>
        </w:rPr>
        <w:lastRenderedPageBreak/>
        <w:t>Where:</w:t>
      </w:r>
    </w:p>
    <w:p w14:paraId="5166DDCC" w14:textId="77777777" w:rsidR="00686868" w:rsidRPr="005D5D66" w:rsidRDefault="00686868" w:rsidP="005D5D6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Pr="005D5D66">
        <w:rPr>
          <w:rFonts w:ascii="Times New Roman" w:eastAsiaTheme="minorEastAsia" w:hAnsi="Times New Roman" w:cs="Times New Roman"/>
          <w:sz w:val="24"/>
          <w:szCs w:val="24"/>
        </w:rPr>
        <w:t>= initial concentration of the liquid phase of the dye in (mg/L)</w:t>
      </w:r>
    </w:p>
    <w:p w14:paraId="7257C654" w14:textId="77777777" w:rsidR="00686868" w:rsidRPr="005D5D66" w:rsidRDefault="00686868" w:rsidP="005D5D6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5D5D66">
        <w:rPr>
          <w:rFonts w:ascii="Times New Roman" w:eastAsiaTheme="minorEastAsia" w:hAnsi="Times New Roman" w:cs="Times New Roman"/>
          <w:sz w:val="24"/>
          <w:szCs w:val="24"/>
        </w:rPr>
        <w:t xml:space="preserve"> = equilibrium concentration of the liquid phase of dye in (mg/L) </w:t>
      </w:r>
    </w:p>
    <w:p w14:paraId="2C6081F2" w14:textId="77777777" w:rsidR="00686868" w:rsidRPr="005D5D66" w:rsidRDefault="00686868" w:rsidP="005D5D66">
      <w:pPr>
        <w:spacing w:line="480" w:lineRule="auto"/>
        <w:jc w:val="both"/>
        <w:rPr>
          <w:rFonts w:ascii="Times New Roman" w:eastAsiaTheme="minorEastAsia" w:hAnsi="Times New Roman" w:cs="Times New Roman"/>
          <w:sz w:val="24"/>
          <w:szCs w:val="24"/>
        </w:rPr>
      </w:pPr>
      <w:r w:rsidRPr="005D5D66">
        <w:rPr>
          <w:rFonts w:ascii="Times New Roman" w:eastAsiaTheme="minorEastAsia" w:hAnsi="Times New Roman" w:cs="Times New Roman"/>
          <w:sz w:val="24"/>
          <w:szCs w:val="24"/>
        </w:rPr>
        <w:t>The adsorption capacity is given as:</w:t>
      </w:r>
    </w:p>
    <w:p w14:paraId="0D65FD74" w14:textId="77777777" w:rsidR="00686868" w:rsidRPr="005D5D66" w:rsidRDefault="00686868" w:rsidP="005D5D66">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r>
      <w:r w:rsidRPr="005D5D66">
        <w:rPr>
          <w:rFonts w:ascii="Times New Roman" w:hAnsi="Times New Roman" w:cs="Times New Roman"/>
          <w:sz w:val="24"/>
          <w:szCs w:val="24"/>
        </w:rPr>
        <w:tab/>
        <w:t>(1)</w:t>
      </w:r>
    </w:p>
    <w:p w14:paraId="1CB90B22" w14:textId="77777777" w:rsidR="00686868" w:rsidRPr="005D5D66" w:rsidRDefault="00686868"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t>Where:</w:t>
      </w:r>
    </w:p>
    <w:p w14:paraId="01ECCF7A" w14:textId="77777777" w:rsidR="00686868" w:rsidRPr="005D5D66" w:rsidRDefault="00686868" w:rsidP="005D5D6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5D5D66">
        <w:rPr>
          <w:rFonts w:ascii="Times New Roman" w:eastAsiaTheme="minorEastAsia" w:hAnsi="Times New Roman" w:cs="Times New Roman"/>
          <w:sz w:val="24"/>
          <w:szCs w:val="24"/>
        </w:rPr>
        <w:t xml:space="preserve"> (mg/g) = adsorption capacity</w:t>
      </w:r>
    </w:p>
    <w:p w14:paraId="74E030AB" w14:textId="77777777" w:rsidR="00686868" w:rsidRPr="005D5D66" w:rsidRDefault="00686868" w:rsidP="005D5D66">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Pr="005D5D66">
        <w:rPr>
          <w:rFonts w:ascii="Times New Roman" w:eastAsiaTheme="minorEastAsia" w:hAnsi="Times New Roman" w:cs="Times New Roman"/>
          <w:sz w:val="24"/>
          <w:szCs w:val="24"/>
        </w:rPr>
        <w:t xml:space="preserve"> = initial concentration of the liquid phase of the dye in (mg/L)</w:t>
      </w:r>
    </w:p>
    <w:p w14:paraId="57B7F68D" w14:textId="77777777" w:rsidR="00686868" w:rsidRPr="005D5D66" w:rsidRDefault="00686868" w:rsidP="005D5D6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5D5D66">
        <w:rPr>
          <w:rFonts w:ascii="Times New Roman" w:eastAsiaTheme="minorEastAsia" w:hAnsi="Times New Roman" w:cs="Times New Roman"/>
          <w:sz w:val="24"/>
          <w:szCs w:val="24"/>
        </w:rPr>
        <w:t xml:space="preserve"> = equilibrium concentration of the liquid phase of the dye in (mg/L)</w:t>
      </w:r>
    </w:p>
    <w:p w14:paraId="477A5551" w14:textId="77777777" w:rsidR="00686868" w:rsidRPr="005D5D66" w:rsidRDefault="00686868" w:rsidP="005D5D66">
      <w:pPr>
        <w:spacing w:line="480" w:lineRule="auto"/>
        <w:jc w:val="both"/>
        <w:rPr>
          <w:rFonts w:ascii="Times New Roman" w:eastAsiaTheme="minorEastAsia" w:hAnsi="Times New Roman" w:cs="Times New Roman"/>
          <w:sz w:val="24"/>
          <w:szCs w:val="24"/>
        </w:rPr>
      </w:pPr>
      <w:r w:rsidRPr="005D5D66">
        <w:rPr>
          <w:rFonts w:ascii="Times New Roman" w:eastAsiaTheme="minorEastAsia" w:hAnsi="Times New Roman" w:cs="Times New Roman"/>
          <w:sz w:val="24"/>
          <w:szCs w:val="24"/>
        </w:rPr>
        <w:t xml:space="preserve">V(L) = volume of the solution used for the adsorption </w:t>
      </w:r>
    </w:p>
    <w:p w14:paraId="3B27D2F4" w14:textId="77777777" w:rsidR="00686868" w:rsidRPr="005D5D66" w:rsidRDefault="00686868" w:rsidP="005D5D66">
      <w:pPr>
        <w:spacing w:line="480" w:lineRule="auto"/>
        <w:jc w:val="both"/>
        <w:rPr>
          <w:rFonts w:ascii="Times New Roman" w:hAnsi="Times New Roman" w:cs="Times New Roman"/>
          <w:sz w:val="24"/>
          <w:szCs w:val="24"/>
        </w:rPr>
      </w:pPr>
      <w:r w:rsidRPr="005D5D66">
        <w:rPr>
          <w:rFonts w:ascii="Times New Roman" w:eastAsiaTheme="minorEastAsia" w:hAnsi="Times New Roman" w:cs="Times New Roman"/>
          <w:sz w:val="24"/>
          <w:szCs w:val="24"/>
        </w:rPr>
        <w:t>M (g) = the mass of the adsorbent used</w:t>
      </w:r>
    </w:p>
    <w:p w14:paraId="01D49BE8" w14:textId="77777777" w:rsidR="00686868" w:rsidRPr="005D5D66" w:rsidRDefault="00686868" w:rsidP="005D5D66">
      <w:pPr>
        <w:spacing w:line="480" w:lineRule="auto"/>
        <w:jc w:val="both"/>
        <w:rPr>
          <w:rFonts w:ascii="Times New Roman" w:hAnsi="Times New Roman" w:cs="Times New Roman"/>
          <w:sz w:val="24"/>
          <w:szCs w:val="24"/>
        </w:rPr>
      </w:pPr>
      <w:r w:rsidRPr="005D5D66">
        <w:rPr>
          <w:rFonts w:ascii="Times New Roman" w:hAnsi="Times New Roman" w:cs="Times New Roman"/>
          <w:sz w:val="24"/>
          <w:szCs w:val="24"/>
        </w:rPr>
        <w:br w:type="page"/>
      </w:r>
    </w:p>
    <w:p w14:paraId="6A3AE8F4" w14:textId="5AF897CF" w:rsidR="000A7B29" w:rsidRPr="005D5D66" w:rsidRDefault="000A7B29"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Chapter four</w:t>
      </w:r>
    </w:p>
    <w:p w14:paraId="0DE4D8FD" w14:textId="77777777" w:rsidR="000A7B29" w:rsidRPr="005D5D66" w:rsidRDefault="000A7B29" w:rsidP="005D5D66">
      <w:pPr>
        <w:spacing w:line="480" w:lineRule="auto"/>
        <w:rPr>
          <w:rFonts w:ascii="Times New Roman" w:eastAsiaTheme="majorEastAsia" w:hAnsi="Times New Roman" w:cs="Times New Roman"/>
          <w:color w:val="2F5496" w:themeColor="accent1" w:themeShade="BF"/>
          <w:sz w:val="24"/>
          <w:szCs w:val="24"/>
        </w:rPr>
      </w:pPr>
      <w:r w:rsidRPr="005D5D66">
        <w:rPr>
          <w:rFonts w:ascii="Times New Roman" w:hAnsi="Times New Roman" w:cs="Times New Roman"/>
          <w:sz w:val="24"/>
          <w:szCs w:val="24"/>
        </w:rPr>
        <w:br w:type="page"/>
      </w:r>
    </w:p>
    <w:p w14:paraId="42192DA3" w14:textId="1BA590BC" w:rsidR="000A7B29" w:rsidRPr="005D5D66" w:rsidRDefault="000A7B29" w:rsidP="005D5D66">
      <w:pPr>
        <w:pStyle w:val="Heading1"/>
        <w:spacing w:line="480" w:lineRule="auto"/>
        <w:rPr>
          <w:rFonts w:ascii="Times New Roman" w:hAnsi="Times New Roman" w:cs="Times New Roman"/>
          <w:sz w:val="24"/>
          <w:szCs w:val="24"/>
        </w:rPr>
      </w:pPr>
      <w:r w:rsidRPr="005D5D66">
        <w:rPr>
          <w:rFonts w:ascii="Times New Roman" w:hAnsi="Times New Roman" w:cs="Times New Roman"/>
          <w:sz w:val="24"/>
          <w:szCs w:val="24"/>
        </w:rPr>
        <w:lastRenderedPageBreak/>
        <w:t>Reference</w:t>
      </w:r>
    </w:p>
    <w:sectPr w:rsidR="000A7B29" w:rsidRPr="005D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3C551D5"/>
    <w:multiLevelType w:val="multilevel"/>
    <w:tmpl w:val="28C8E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AD3C82"/>
    <w:multiLevelType w:val="hybridMultilevel"/>
    <w:tmpl w:val="279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75D7"/>
    <w:multiLevelType w:val="hybridMultilevel"/>
    <w:tmpl w:val="4B0A4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5050B1"/>
    <w:multiLevelType w:val="hybridMultilevel"/>
    <w:tmpl w:val="E25C9A34"/>
    <w:lvl w:ilvl="0" w:tplc="32868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751493">
    <w:abstractNumId w:val="1"/>
  </w:num>
  <w:num w:numId="2" w16cid:durableId="127479311">
    <w:abstractNumId w:val="0"/>
  </w:num>
  <w:num w:numId="3" w16cid:durableId="1112363992">
    <w:abstractNumId w:val="2"/>
  </w:num>
  <w:num w:numId="4" w16cid:durableId="2103455146">
    <w:abstractNumId w:val="4"/>
  </w:num>
  <w:num w:numId="5" w16cid:durableId="143930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E"/>
    <w:rsid w:val="00010E8D"/>
    <w:rsid w:val="00054B5E"/>
    <w:rsid w:val="00097469"/>
    <w:rsid w:val="000A7B29"/>
    <w:rsid w:val="00180BD3"/>
    <w:rsid w:val="0019087E"/>
    <w:rsid w:val="00190C4A"/>
    <w:rsid w:val="002200F5"/>
    <w:rsid w:val="002626AC"/>
    <w:rsid w:val="00273FA3"/>
    <w:rsid w:val="00293709"/>
    <w:rsid w:val="002A5694"/>
    <w:rsid w:val="002B22FF"/>
    <w:rsid w:val="002B7BED"/>
    <w:rsid w:val="002C32F4"/>
    <w:rsid w:val="002C4E94"/>
    <w:rsid w:val="003261BC"/>
    <w:rsid w:val="003427A3"/>
    <w:rsid w:val="00367306"/>
    <w:rsid w:val="00370492"/>
    <w:rsid w:val="003E3914"/>
    <w:rsid w:val="004267DB"/>
    <w:rsid w:val="00431EDF"/>
    <w:rsid w:val="00487729"/>
    <w:rsid w:val="004D5908"/>
    <w:rsid w:val="004D794D"/>
    <w:rsid w:val="004E75B1"/>
    <w:rsid w:val="0050309A"/>
    <w:rsid w:val="00515417"/>
    <w:rsid w:val="005402B6"/>
    <w:rsid w:val="00584854"/>
    <w:rsid w:val="005C2438"/>
    <w:rsid w:val="005D29F1"/>
    <w:rsid w:val="005D3C5D"/>
    <w:rsid w:val="005D5D66"/>
    <w:rsid w:val="00610E4D"/>
    <w:rsid w:val="006608FB"/>
    <w:rsid w:val="00686868"/>
    <w:rsid w:val="006965F8"/>
    <w:rsid w:val="006B6140"/>
    <w:rsid w:val="006C0235"/>
    <w:rsid w:val="007B5DAE"/>
    <w:rsid w:val="007B6DC9"/>
    <w:rsid w:val="007E7A20"/>
    <w:rsid w:val="007F6281"/>
    <w:rsid w:val="00801318"/>
    <w:rsid w:val="00804B1C"/>
    <w:rsid w:val="008503D9"/>
    <w:rsid w:val="008B13A6"/>
    <w:rsid w:val="008C034F"/>
    <w:rsid w:val="009200E4"/>
    <w:rsid w:val="009209A5"/>
    <w:rsid w:val="00941AFB"/>
    <w:rsid w:val="009655D4"/>
    <w:rsid w:val="00976648"/>
    <w:rsid w:val="009832E4"/>
    <w:rsid w:val="00990868"/>
    <w:rsid w:val="009957C8"/>
    <w:rsid w:val="009A12A3"/>
    <w:rsid w:val="009A34A9"/>
    <w:rsid w:val="009C6746"/>
    <w:rsid w:val="009F6FDA"/>
    <w:rsid w:val="00A015EA"/>
    <w:rsid w:val="00A23032"/>
    <w:rsid w:val="00A55B88"/>
    <w:rsid w:val="00A80E97"/>
    <w:rsid w:val="00A952A6"/>
    <w:rsid w:val="00B07423"/>
    <w:rsid w:val="00B557D9"/>
    <w:rsid w:val="00B65304"/>
    <w:rsid w:val="00BB0C17"/>
    <w:rsid w:val="00BB77C1"/>
    <w:rsid w:val="00BC230D"/>
    <w:rsid w:val="00C16E7D"/>
    <w:rsid w:val="00C30F83"/>
    <w:rsid w:val="00C34450"/>
    <w:rsid w:val="00C440C6"/>
    <w:rsid w:val="00C6497D"/>
    <w:rsid w:val="00CB6B2F"/>
    <w:rsid w:val="00CE2C1E"/>
    <w:rsid w:val="00CF11CD"/>
    <w:rsid w:val="00D07595"/>
    <w:rsid w:val="00D07E1F"/>
    <w:rsid w:val="00D21058"/>
    <w:rsid w:val="00D238B3"/>
    <w:rsid w:val="00D76963"/>
    <w:rsid w:val="00DA2972"/>
    <w:rsid w:val="00E23A8A"/>
    <w:rsid w:val="00EC4AC6"/>
    <w:rsid w:val="00F31FA6"/>
    <w:rsid w:val="00F82854"/>
    <w:rsid w:val="00FA7588"/>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839B"/>
  <w15:chartTrackingRefBased/>
  <w15:docId w15:val="{4A57ED89-E8B2-4323-8F85-C959445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37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03D9"/>
    <w:pPr>
      <w:ind w:left="720"/>
      <w:contextualSpacing/>
    </w:pPr>
  </w:style>
  <w:style w:type="paragraph" w:styleId="Caption">
    <w:name w:val="caption"/>
    <w:basedOn w:val="Normal"/>
    <w:next w:val="Normal"/>
    <w:uiPriority w:val="35"/>
    <w:unhideWhenUsed/>
    <w:qFormat/>
    <w:rsid w:val="009832E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766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1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2777</TotalTime>
  <Pages>24</Pages>
  <Words>6733</Words>
  <Characters>38381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13</cp:revision>
  <dcterms:created xsi:type="dcterms:W3CDTF">2024-04-07T14:55:00Z</dcterms:created>
  <dcterms:modified xsi:type="dcterms:W3CDTF">2024-04-11T12:59:00Z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id="VLsK6qbn"/&gt;&lt;style id="http://www.zotero.org/styles/apa" locale="en-US" hasBibliography="1" bibliographyStyleHasBeenSet="0"/&gt;&lt;prefs&gt;&lt;pref name="fieldType" value="Field"/&gt;&lt;/prefs&gt;&lt;/data&gt;</vt:lpwstr>
  </property>
</Properties>
</file>