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el"/>
        <w:bidi w:val="0"/>
      </w:pPr>
      <w:r>
        <w:rPr>
          <w:rtl w:val="0"/>
        </w:rPr>
        <w:t>Computational Semantics</w:t>
      </w:r>
    </w:p>
    <w:p>
      <w:pPr>
        <w:pStyle w:val="Ondertitel"/>
        <w:bidi w:val="0"/>
      </w:pPr>
      <w:r>
        <w:rPr>
          <w:rtl w:val="0"/>
        </w:rPr>
        <w:t>Assignment 4: Compositional Semantics</w: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tl w:val="0"/>
        </w:rPr>
        <w:t>1. Spatial relations</w:t>
      </w:r>
    </w:p>
    <w:p>
      <w:pPr>
        <w:pStyle w:val="Hoofdtekst"/>
        <w:bidi w:val="0"/>
      </w:pPr>
      <w:r>
        <w:rPr>
          <w:rtl w:val="0"/>
        </w:rPr>
        <w:t>See images directory in .zip file.</w: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tl w:val="0"/>
        </w:rPr>
        <w:t>2. Exercise 2.3.1</w:t>
      </w:r>
    </w:p>
    <w:p>
      <w:pPr>
        <w:pStyle w:val="Hoofdtekst"/>
        <w:bidi w:val="0"/>
      </w:pPr>
      <w:r>
        <w:rPr>
          <w:rtl w:val="0"/>
        </w:rPr>
        <w:t xml:space="preserve">Vincent: </w:t>
      </w:r>
      <w:r>
        <w:rPr>
          <w:rtl w:val="0"/>
        </w:rPr>
        <w:t>λ</w:t>
      </w:r>
      <w:r>
        <w:rPr>
          <w:rtl w:val="0"/>
        </w:rPr>
        <w:t>u.(u@VINCENT)</w:t>
      </w:r>
    </w:p>
    <w:p>
      <w:pPr>
        <w:pStyle w:val="Hoofdtekst"/>
        <w:bidi w:val="0"/>
      </w:pPr>
      <w:r>
        <w:rPr>
          <w:rtl w:val="0"/>
        </w:rPr>
        <w:t xml:space="preserve">Mia: </w:t>
      </w:r>
      <w:r>
        <w:rPr>
          <w:rtl w:val="0"/>
        </w:rPr>
        <w:t>λ</w:t>
      </w:r>
      <w:r>
        <w:rPr>
          <w:rtl w:val="0"/>
        </w:rPr>
        <w:t>y.(y@MIA)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 xml:space="preserve">Loves: </w:t>
      </w:r>
      <w:r>
        <w:rPr>
          <w:rtl w:val="0"/>
        </w:rPr>
        <w:t>λ</w:t>
      </w:r>
      <w:r>
        <w:rPr>
          <w:rtl w:val="0"/>
        </w:rPr>
        <w:t>w.</w:t>
      </w:r>
      <w:r>
        <w:rPr>
          <w:rtl w:val="0"/>
        </w:rPr>
        <w:t>λ</w:t>
      </w:r>
      <w:r>
        <w:rPr>
          <w:rtl w:val="0"/>
        </w:rPr>
        <w:t>z.(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"mailto:w@xn--x-jmb.love"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w@</w:t>
      </w:r>
      <w:r>
        <w:rPr>
          <w:rStyle w:val="Hyperlink.0"/>
          <w:rtl w:val="0"/>
        </w:rPr>
        <w:t>λ</w:t>
      </w:r>
      <w:r>
        <w:rPr>
          <w:rStyle w:val="Hyperlink.0"/>
          <w:rtl w:val="0"/>
        </w:rPr>
        <w:t>x.LOVE</w:t>
      </w:r>
      <w:r>
        <w:rPr/>
        <w:fldChar w:fldCharType="end" w:fldLock="0"/>
      </w:r>
      <w:r>
        <w:rPr>
          <w:rtl w:val="0"/>
        </w:rPr>
        <w:t>(z,x))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>&gt; Functional application LOVES, MIA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w.</w:t>
      </w:r>
      <w:r>
        <w:rPr>
          <w:rtl w:val="0"/>
        </w:rPr>
        <w:t>λ</w:t>
      </w:r>
      <w:r>
        <w:rPr>
          <w:rtl w:val="0"/>
        </w:rPr>
        <w:t>z.(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"mailto:w@xn--x-jmb.love"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w@</w:t>
      </w:r>
      <w:r>
        <w:rPr>
          <w:rStyle w:val="Hyperlink.0"/>
          <w:rtl w:val="0"/>
        </w:rPr>
        <w:t>λ</w:t>
      </w:r>
      <w:r>
        <w:rPr>
          <w:rStyle w:val="Hyperlink.0"/>
          <w:rtl w:val="0"/>
        </w:rPr>
        <w:t>x.LOVE</w:t>
      </w:r>
      <w:r>
        <w:rPr/>
        <w:fldChar w:fldCharType="end" w:fldLock="0"/>
      </w:r>
      <w:r>
        <w:rPr>
          <w:rtl w:val="0"/>
        </w:rPr>
        <w:t>(z,x))@</w:t>
      </w:r>
      <w:r>
        <w:rPr>
          <w:rtl w:val="0"/>
        </w:rPr>
        <w:t>λ</w:t>
      </w:r>
      <w:r>
        <w:rPr>
          <w:rtl w:val="0"/>
        </w:rPr>
        <w:t>y.(y@MIA)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β</w:t>
      </w:r>
      <w:r>
        <w:rPr>
          <w:rtl w:val="0"/>
        </w:rPr>
        <w:t xml:space="preserve">-conversion </w:t>
      </w:r>
      <w:r>
        <w:rPr>
          <w:rtl w:val="0"/>
        </w:rPr>
        <w:t>λ</w:t>
      </w:r>
      <w:r>
        <w:rPr>
          <w:rtl w:val="0"/>
        </w:rPr>
        <w:t>w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z.(</w:t>
      </w:r>
      <w:r>
        <w:rPr>
          <w:rtl w:val="0"/>
        </w:rPr>
        <w:t>λ</w:t>
      </w:r>
      <w:r>
        <w:rPr>
          <w:rtl w:val="0"/>
        </w:rPr>
        <w:t>y.(y@MIA)</w:t>
      </w:r>
      <w:r>
        <w:rPr>
          <w:rtl w:val="0"/>
        </w:rPr>
        <w:t>@</w:t>
      </w:r>
      <w:r>
        <w:rPr>
          <w:rtl w:val="0"/>
        </w:rPr>
        <w:t>λ</w:t>
      </w:r>
      <w:r>
        <w:rPr>
          <w:rtl w:val="0"/>
        </w:rPr>
        <w:t>x.LOVE(z,x))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β</w:t>
      </w:r>
      <w:r>
        <w:rPr>
          <w:rtl w:val="0"/>
        </w:rPr>
        <w:t xml:space="preserve">-conversion </w:t>
      </w:r>
      <w:r>
        <w:rPr>
          <w:rtl w:val="0"/>
        </w:rPr>
        <w:t>λ</w:t>
      </w:r>
      <w:r>
        <w:rPr>
          <w:rtl w:val="0"/>
        </w:rPr>
        <w:t>y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z.(</w:t>
      </w:r>
      <w:r>
        <w:rPr>
          <w:rtl w:val="0"/>
        </w:rPr>
        <w:t>λ</w:t>
      </w:r>
      <w:r>
        <w:rPr>
          <w:rtl w:val="0"/>
          <w:lang w:val="da-DK"/>
        </w:rPr>
        <w:t>x.LOVE(z,x)@MIA)</w:t>
      </w:r>
      <w:r>
        <w:rPr>
          <w:rtl w:val="0"/>
        </w:rPr>
        <w:t>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β</w:t>
      </w:r>
      <w:r>
        <w:rPr>
          <w:rtl w:val="0"/>
        </w:rPr>
        <w:t xml:space="preserve">-conversion </w:t>
      </w:r>
      <w:r>
        <w:rPr>
          <w:rtl w:val="0"/>
        </w:rPr>
        <w:t>λ</w:t>
      </w:r>
      <w:r>
        <w:rPr>
          <w:rtl w:val="0"/>
        </w:rPr>
        <w:t>x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z.(</w:t>
      </w:r>
      <w:r>
        <w:rPr>
          <w:rtl w:val="0"/>
        </w:rPr>
        <w:t>LOVE(z,</w:t>
      </w:r>
      <w:r>
        <w:rPr>
          <w:rtl w:val="0"/>
        </w:rPr>
        <w:t>MIA</w:t>
      </w:r>
      <w:r>
        <w:rPr>
          <w:rtl w:val="0"/>
        </w:rPr>
        <w:t>)</w:t>
      </w:r>
      <w:r>
        <w:rPr>
          <w:rtl w:val="0"/>
        </w:rPr>
        <w:t>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>&gt; Function application LOVES MIA, VINCENT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z.(LOVE(z,MIA))@</w:t>
      </w:r>
      <w:r>
        <w:rPr>
          <w:rtl w:val="0"/>
        </w:rPr>
        <w:t>λ</w:t>
      </w:r>
      <w:r>
        <w:rPr>
          <w:rtl w:val="0"/>
        </w:rPr>
        <w:t>u.(u@VINCENT)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β</w:t>
      </w:r>
      <w:r>
        <w:rPr>
          <w:rtl w:val="0"/>
        </w:rPr>
        <w:t xml:space="preserve">-conversion </w:t>
      </w:r>
      <w:r>
        <w:rPr>
          <w:rtl w:val="0"/>
        </w:rPr>
        <w:t>λ</w:t>
      </w:r>
      <w:r>
        <w:rPr>
          <w:rtl w:val="0"/>
        </w:rPr>
        <w:t>u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λ</w:t>
      </w:r>
      <w:r>
        <w:rPr>
          <w:rtl w:val="0"/>
        </w:rPr>
        <w:t>z.(LOVE(z,MIA)@VINCENT)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—</w:t>
      </w:r>
      <w:r>
        <w:rPr>
          <w:rtl w:val="0"/>
        </w:rPr>
        <w:t xml:space="preserve">&gt; </w:t>
      </w:r>
      <w:r>
        <w:rPr>
          <w:rtl w:val="0"/>
        </w:rPr>
        <w:t>β</w:t>
      </w:r>
      <w:r>
        <w:rPr>
          <w:rtl w:val="0"/>
        </w:rPr>
        <w:t xml:space="preserve">-conversion </w:t>
      </w:r>
      <w:r>
        <w:rPr>
          <w:rtl w:val="0"/>
        </w:rPr>
        <w:t>λ</w:t>
      </w:r>
      <w:r>
        <w:rPr>
          <w:rtl w:val="0"/>
        </w:rPr>
        <w:t>z</w:t>
      </w:r>
    </w:p>
    <w:p>
      <w:pPr>
        <w:pStyle w:val="Hoofdtekst"/>
        <w:bidi w:val="0"/>
      </w:pPr>
    </w:p>
    <w:p>
      <w:pPr>
        <w:pStyle w:val="Hoofdtekst"/>
        <w:bidi w:val="0"/>
      </w:pPr>
      <w:r>
        <w:rPr>
          <w:rtl w:val="0"/>
        </w:rPr>
        <w:t>LOVE(VINCENT,MIA)</w:t>
      </w:r>
    </w:p>
    <w:p>
      <w:pPr>
        <w:pStyle w:val="Hoofdtekst"/>
        <w:bidi w:val="0"/>
      </w:pPr>
    </w:p>
    <w:p>
      <w:pPr>
        <w:pStyle w:val="Koptekst"/>
        <w:bidi w:val="0"/>
      </w:pPr>
      <w:r>
        <w:rPr>
          <w:rtl w:val="0"/>
        </w:rPr>
        <w:t>3. Compositional semantics DCG grammar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Nederlands" w:val="‘“(〔[{〈《「『【⦅〘〖«〝︵︷︹︻︽︿﹁﹃﹇﹙﹛﹝｢"/>
  <w:noLineBreaksBefore w:lang="Nederland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el">
    <w:name w:val="Titel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Hoofdtekst">
    <w:name w:val="Hoofdtekst"/>
    <w:next w:val="Hoofdteks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Ondertitel">
    <w:name w:val="Ondertitel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en-US"/>
    </w:rPr>
  </w:style>
  <w:style w:type="paragraph" w:styleId="Koptekst">
    <w:name w:val="Koptekst"/>
    <w:next w:val="Hoofdteks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