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44D" w:rsidRDefault="001D6959" w:rsidP="001D6959">
      <w:pPr>
        <w:pStyle w:val="Heading1"/>
        <w:numPr>
          <w:ilvl w:val="0"/>
          <w:numId w:val="1"/>
        </w:numPr>
      </w:pPr>
      <w:r>
        <w:t>Method</w:t>
      </w:r>
    </w:p>
    <w:p w:rsidR="00CA25D9" w:rsidRPr="00CA25D9" w:rsidRDefault="001D6959" w:rsidP="00CA25D9">
      <w:pPr>
        <w:spacing w:after="0"/>
        <w:rPr>
          <w:lang w:val="en-GB"/>
        </w:rPr>
      </w:pPr>
      <w:r w:rsidRPr="001D6959">
        <w:rPr>
          <w:lang w:val="en-GB"/>
        </w:rPr>
        <w:t>Fo</w:t>
      </w:r>
      <w:r>
        <w:rPr>
          <w:lang w:val="en-GB"/>
        </w:rPr>
        <w:t xml:space="preserve">r achieving the goal of tying Dutch properties to the corresponding English ontology member, it has to be established that these two are indeed each other’s counterparts. </w:t>
      </w:r>
      <w:r w:rsidR="00EE7285">
        <w:rPr>
          <w:lang w:val="en-GB"/>
        </w:rPr>
        <w:t xml:space="preserve">There are several ways to do this, such as automatic translation or assuming they are the same when they have the same value. As both of these methods have their flaws and benefits, the second way is the most universal </w:t>
      </w:r>
      <w:r w:rsidR="00EE7285" w:rsidRPr="00CA25D9">
        <w:rPr>
          <w:lang w:val="en-GB"/>
        </w:rPr>
        <w:t xml:space="preserve">applicable without relying on external sources. </w:t>
      </w:r>
      <w:r w:rsidR="00CA25D9" w:rsidRPr="00CA25D9">
        <w:rPr>
          <w:lang w:val="en-GB"/>
        </w:rPr>
        <w:t xml:space="preserve">Also, it is believed that an automatic mapping system could profit from large collections of </w:t>
      </w:r>
      <w:r w:rsidR="00CA25D9">
        <w:rPr>
          <w:lang w:val="en-GB"/>
        </w:rPr>
        <w:t>&lt;</w:t>
      </w:r>
      <w:r w:rsidR="00CA25D9" w:rsidRPr="00CA25D9">
        <w:rPr>
          <w:lang w:val="en-GB"/>
        </w:rPr>
        <w:t>entity,</w:t>
      </w:r>
      <w:r w:rsidR="00CA25D9">
        <w:rPr>
          <w:lang w:val="en-GB"/>
        </w:rPr>
        <w:t xml:space="preserve"> </w:t>
      </w:r>
      <w:r w:rsidR="00CA25D9" w:rsidRPr="00CA25D9">
        <w:rPr>
          <w:lang w:val="en-GB"/>
        </w:rPr>
        <w:t>attribute,</w:t>
      </w:r>
      <w:r w:rsidR="00CA25D9">
        <w:rPr>
          <w:lang w:val="en-GB"/>
        </w:rPr>
        <w:t xml:space="preserve"> </w:t>
      </w:r>
      <w:r w:rsidR="00CA25D9" w:rsidRPr="00CA25D9">
        <w:rPr>
          <w:lang w:val="en-GB"/>
        </w:rPr>
        <w:t>value</w:t>
      </w:r>
      <w:r w:rsidR="00CA25D9">
        <w:rPr>
          <w:rFonts w:eastAsia="Malgun Gothic" w:cs="Malgun Gothic"/>
          <w:lang w:val="en-GB"/>
        </w:rPr>
        <w:t xml:space="preserve">&gt; </w:t>
      </w:r>
      <w:r w:rsidR="00CA25D9" w:rsidRPr="00CA25D9">
        <w:rPr>
          <w:lang w:val="en-GB"/>
        </w:rPr>
        <w:t>triples harvested from Wikipedia templates</w:t>
      </w:r>
      <w:sdt>
        <w:sdtPr>
          <w:rPr>
            <w:lang w:val="en-GB"/>
          </w:rPr>
          <w:id w:val="-361132768"/>
          <w:citation/>
        </w:sdtPr>
        <w:sdtContent>
          <w:r w:rsidR="00A45C1C">
            <w:rPr>
              <w:lang w:val="en-GB"/>
            </w:rPr>
            <w:fldChar w:fldCharType="begin"/>
          </w:r>
          <w:r w:rsidR="00A45C1C" w:rsidRPr="00A45C1C">
            <w:rPr>
              <w:lang w:val="en-GB"/>
            </w:rPr>
            <w:instrText xml:space="preserve"> CITATION Bou15 \l 1043 </w:instrText>
          </w:r>
          <w:r w:rsidR="00A45C1C">
            <w:rPr>
              <w:lang w:val="en-GB"/>
            </w:rPr>
            <w:fldChar w:fldCharType="separate"/>
          </w:r>
          <w:r w:rsidR="00A45C1C" w:rsidRPr="00A45C1C">
            <w:rPr>
              <w:noProof/>
              <w:lang w:val="en-GB"/>
            </w:rPr>
            <w:t xml:space="preserve"> (Bouma, et al.)</w:t>
          </w:r>
          <w:r w:rsidR="00A45C1C">
            <w:rPr>
              <w:lang w:val="en-GB"/>
            </w:rPr>
            <w:fldChar w:fldCharType="end"/>
          </w:r>
        </w:sdtContent>
      </w:sdt>
      <w:r w:rsidR="00A45C1C">
        <w:rPr>
          <w:lang w:val="en-GB"/>
        </w:rPr>
        <w:t>.</w:t>
      </w:r>
    </w:p>
    <w:p w:rsidR="001D6959" w:rsidRDefault="002C4297" w:rsidP="001D6959">
      <w:pPr>
        <w:rPr>
          <w:lang w:val="en-GB"/>
        </w:rPr>
      </w:pPr>
      <w:r>
        <w:rPr>
          <w:lang w:val="en-GB"/>
        </w:rPr>
        <w:t>To justify the a</w:t>
      </w:r>
      <w:r w:rsidR="00483828">
        <w:rPr>
          <w:lang w:val="en-GB"/>
        </w:rPr>
        <w:t>ssumption</w:t>
      </w:r>
      <w:r w:rsidR="00BA0C9E">
        <w:rPr>
          <w:lang w:val="en-GB"/>
        </w:rPr>
        <w:t xml:space="preserve"> that the same value belongs to the same attribute in different languages</w:t>
      </w:r>
      <w:r w:rsidR="00483828">
        <w:rPr>
          <w:lang w:val="en-GB"/>
        </w:rPr>
        <w:t>,</w:t>
      </w:r>
      <w:r>
        <w:rPr>
          <w:lang w:val="en-GB"/>
        </w:rPr>
        <w:t xml:space="preserve"> as much </w:t>
      </w:r>
      <w:r w:rsidR="00483828">
        <w:rPr>
          <w:lang w:val="en-GB"/>
        </w:rPr>
        <w:t xml:space="preserve">doubt or ambiguity has to be taken away first in order to make sure that the matching values belong to the same entity. For example, it is not unimaginable that one person died on the day that another person was born. Therefore the descriptions of the values in this research will only be matched if the DBpedia URL corresponds. The risk that two equal values show up on the same page is considered naught, and is favoured of the risk of getting wrong translations using the other method. </w:t>
      </w:r>
    </w:p>
    <w:p w:rsidR="00483828" w:rsidRDefault="00483828" w:rsidP="001D6959">
      <w:pPr>
        <w:rPr>
          <w:lang w:val="en-GB"/>
        </w:rPr>
      </w:pPr>
      <w:r>
        <w:rPr>
          <w:lang w:val="en-GB"/>
        </w:rPr>
        <w:t xml:space="preserve">The matching process of the value in the two languages will involve a </w:t>
      </w:r>
      <w:r w:rsidRPr="00483828">
        <w:rPr>
          <w:i/>
          <w:lang w:val="en-GB"/>
        </w:rPr>
        <w:t>Python</w:t>
      </w:r>
      <w:r>
        <w:rPr>
          <w:rStyle w:val="FootnoteReference"/>
          <w:lang w:val="en-GB"/>
        </w:rPr>
        <w:footnoteReference w:id="1"/>
      </w:r>
      <w:r w:rsidR="00BA0C9E">
        <w:rPr>
          <w:i/>
          <w:lang w:val="en-GB"/>
        </w:rPr>
        <w:t xml:space="preserve"> </w:t>
      </w:r>
      <w:r>
        <w:rPr>
          <w:lang w:val="en-GB"/>
        </w:rPr>
        <w:t>script that loops through the two documents and creates a dictionary with the value and page URL as key, and the English and Dutch name for it as value.</w:t>
      </w:r>
      <w:r w:rsidR="00BA0C9E">
        <w:rPr>
          <w:lang w:val="en-GB"/>
        </w:rPr>
        <w:t xml:space="preserve"> As the attributes of entire DBpedia take up several Gigabytes, a fast and fluent approach is needed in order to keep the runtime manageable. The only way to do this is by keeping all the data in one single dictionary, as otherwise two large files have to be compared line by line. This results in reading one file line by line for every line in the other file, which results in exponential longer runtime if more data is added. </w:t>
      </w:r>
      <w:r w:rsidR="00BA0C9E">
        <w:rPr>
          <w:lang w:val="en-GB"/>
        </w:rPr>
        <w:br/>
        <w:t xml:space="preserve">Due to the fact that Dutch </w:t>
      </w:r>
      <w:r w:rsidR="00851C93">
        <w:rPr>
          <w:lang w:val="en-GB"/>
        </w:rPr>
        <w:t xml:space="preserve">properties can have multiple meanings in English, and only one can have the ‘SameAs’ relation that will be assigned, the type of the page also has to be included. For example, the word ’doop’ can mean baptism for a child and christening of commission date of a ship. With the use of the type, both can be kept in the mappings file. This way the method is wider applicable, as it is not restricted to one single type of enitity, such as a person. </w:t>
      </w:r>
    </w:p>
    <w:p w:rsidR="00382F47" w:rsidRDefault="00382F47" w:rsidP="001D6959">
      <w:pPr>
        <w:rPr>
          <w:lang w:val="en-GB"/>
        </w:rPr>
      </w:pPr>
      <w:r>
        <w:rPr>
          <w:lang w:val="en-GB"/>
        </w:rPr>
        <w:t>All necessary information can be found in the files of the DBpedia dump</w:t>
      </w:r>
      <w:r>
        <w:rPr>
          <w:rStyle w:val="FootnoteReference"/>
          <w:lang w:val="en-GB"/>
        </w:rPr>
        <w:footnoteReference w:id="2"/>
      </w:r>
      <w:r>
        <w:rPr>
          <w:lang w:val="en-GB"/>
        </w:rPr>
        <w:t xml:space="preserve">, where three Dutch files contain </w:t>
      </w:r>
      <w:r w:rsidR="00E74BE5">
        <w:rPr>
          <w:lang w:val="en-GB"/>
        </w:rPr>
        <w:t>all required</w:t>
      </w:r>
      <w:r>
        <w:rPr>
          <w:lang w:val="en-GB"/>
        </w:rPr>
        <w:t xml:space="preserve"> input:</w:t>
      </w:r>
    </w:p>
    <w:p w:rsidR="00E74BE5" w:rsidRPr="00E74BE5" w:rsidRDefault="00E74BE5" w:rsidP="00E74BE5">
      <w:pPr>
        <w:pStyle w:val="ListParagraph"/>
        <w:numPr>
          <w:ilvl w:val="0"/>
          <w:numId w:val="2"/>
        </w:numPr>
        <w:rPr>
          <w:b/>
          <w:lang w:val="en-GB"/>
        </w:rPr>
      </w:pPr>
      <w:r>
        <w:rPr>
          <w:b/>
          <w:lang w:val="en-GB"/>
        </w:rPr>
        <w:t>M</w:t>
      </w:r>
      <w:r w:rsidRPr="00E74BE5">
        <w:rPr>
          <w:b/>
          <w:lang w:val="en-GB"/>
        </w:rPr>
        <w:t>appingbased-properties_nl.nt</w:t>
      </w:r>
    </w:p>
    <w:p w:rsidR="00E74BE5" w:rsidRPr="00E74BE5" w:rsidRDefault="00E74BE5" w:rsidP="00E74BE5">
      <w:pPr>
        <w:pStyle w:val="ListParagraph"/>
        <w:rPr>
          <w:lang w:val="en-GB"/>
        </w:rPr>
      </w:pPr>
      <w:r>
        <w:rPr>
          <w:lang w:val="en-GB"/>
        </w:rPr>
        <w:t xml:space="preserve">Contains the </w:t>
      </w:r>
      <w:r w:rsidRPr="00E74BE5">
        <w:rPr>
          <w:lang w:val="en-GB"/>
        </w:rPr>
        <w:t xml:space="preserve">Dutch </w:t>
      </w:r>
      <w:r>
        <w:rPr>
          <w:lang w:val="en-GB"/>
        </w:rPr>
        <w:t xml:space="preserve">enitity URL, the ontology attribute and the </w:t>
      </w:r>
      <w:r w:rsidRPr="00E74BE5">
        <w:rPr>
          <w:lang w:val="en-GB"/>
        </w:rPr>
        <w:t>value</w:t>
      </w:r>
    </w:p>
    <w:p w:rsidR="00E74BE5" w:rsidRDefault="00E74BE5" w:rsidP="00E74BE5">
      <w:pPr>
        <w:pStyle w:val="ListParagraph"/>
        <w:rPr>
          <w:b/>
          <w:lang w:val="en-GB"/>
        </w:rPr>
      </w:pPr>
    </w:p>
    <w:p w:rsidR="00E74BE5" w:rsidRPr="00E74BE5" w:rsidRDefault="00E74BE5" w:rsidP="00E74BE5">
      <w:pPr>
        <w:pStyle w:val="ListParagraph"/>
        <w:numPr>
          <w:ilvl w:val="0"/>
          <w:numId w:val="2"/>
        </w:numPr>
        <w:rPr>
          <w:b/>
          <w:lang w:val="en-GB"/>
        </w:rPr>
      </w:pPr>
      <w:r>
        <w:rPr>
          <w:b/>
          <w:lang w:val="en-GB"/>
        </w:rPr>
        <w:t>I</w:t>
      </w:r>
      <w:r w:rsidRPr="00E74BE5">
        <w:rPr>
          <w:b/>
          <w:lang w:val="en-GB"/>
        </w:rPr>
        <w:t>nfobox-prope</w:t>
      </w:r>
      <w:r>
        <w:rPr>
          <w:b/>
          <w:lang w:val="en-GB"/>
        </w:rPr>
        <w:t>rties_nl.nt</w:t>
      </w:r>
    </w:p>
    <w:p w:rsidR="00E74BE5" w:rsidRDefault="00E74BE5" w:rsidP="00E74BE5">
      <w:pPr>
        <w:pStyle w:val="ListParagraph"/>
        <w:rPr>
          <w:lang w:val="en-GB"/>
        </w:rPr>
      </w:pPr>
      <w:r>
        <w:rPr>
          <w:lang w:val="en-GB"/>
        </w:rPr>
        <w:t>C</w:t>
      </w:r>
      <w:r>
        <w:rPr>
          <w:lang w:val="en-GB"/>
        </w:rPr>
        <w:t xml:space="preserve">ontains the </w:t>
      </w:r>
      <w:r w:rsidRPr="00E74BE5">
        <w:rPr>
          <w:lang w:val="en-GB"/>
        </w:rPr>
        <w:t xml:space="preserve">Dutch </w:t>
      </w:r>
      <w:r>
        <w:rPr>
          <w:lang w:val="en-GB"/>
        </w:rPr>
        <w:t xml:space="preserve">enitity URL, the </w:t>
      </w:r>
      <w:r>
        <w:rPr>
          <w:lang w:val="en-GB"/>
        </w:rPr>
        <w:t>Dutch property</w:t>
      </w:r>
      <w:r>
        <w:rPr>
          <w:lang w:val="en-GB"/>
        </w:rPr>
        <w:t xml:space="preserve"> attribute and the </w:t>
      </w:r>
      <w:r w:rsidRPr="00E74BE5">
        <w:rPr>
          <w:lang w:val="en-GB"/>
        </w:rPr>
        <w:t>value</w:t>
      </w:r>
    </w:p>
    <w:p w:rsidR="00E74BE5" w:rsidRDefault="00E74BE5" w:rsidP="00E74BE5">
      <w:pPr>
        <w:pStyle w:val="ListParagraph"/>
        <w:rPr>
          <w:lang w:val="en-GB"/>
        </w:rPr>
      </w:pPr>
    </w:p>
    <w:p w:rsidR="00E74BE5" w:rsidRDefault="00E74BE5" w:rsidP="00E74BE5">
      <w:pPr>
        <w:pStyle w:val="ListParagraph"/>
        <w:numPr>
          <w:ilvl w:val="0"/>
          <w:numId w:val="2"/>
        </w:numPr>
        <w:rPr>
          <w:b/>
          <w:lang w:val="en-GB"/>
        </w:rPr>
      </w:pPr>
      <w:r>
        <w:rPr>
          <w:b/>
          <w:lang w:val="en-GB"/>
        </w:rPr>
        <w:t>I</w:t>
      </w:r>
      <w:r w:rsidRPr="00E74BE5">
        <w:rPr>
          <w:b/>
          <w:lang w:val="en-GB"/>
        </w:rPr>
        <w:t>nstance-types_nl.nt</w:t>
      </w:r>
    </w:p>
    <w:p w:rsidR="00E74BE5" w:rsidRDefault="00E74BE5" w:rsidP="00E74BE5">
      <w:pPr>
        <w:pStyle w:val="ListParagraph"/>
        <w:rPr>
          <w:lang w:val="en-GB"/>
        </w:rPr>
      </w:pPr>
      <w:r>
        <w:rPr>
          <w:lang w:val="en-GB"/>
        </w:rPr>
        <w:t>Contains the Dutch entity URL, the RDF Type identifier and the ontology attribute</w:t>
      </w:r>
    </w:p>
    <w:p w:rsidR="00C52AA9" w:rsidRPr="00C52AA9" w:rsidRDefault="00C52AA9" w:rsidP="00C52AA9">
      <w:pPr>
        <w:rPr>
          <w:lang w:val="en-GB"/>
        </w:rPr>
      </w:pPr>
      <w:r>
        <w:rPr>
          <w:lang w:val="en-GB"/>
        </w:rPr>
        <w:t>Combining all three of these files will create a symmetrical mapping file that links the Dutch property to the official English DBpedia ontology for a certain type of page.</w:t>
      </w:r>
      <w:bookmarkStart w:id="0" w:name="_GoBack"/>
      <w:bookmarkEnd w:id="0"/>
    </w:p>
    <w:p w:rsidR="00E74BE5" w:rsidRPr="00E74BE5" w:rsidRDefault="00E74BE5" w:rsidP="00E74BE5">
      <w:pPr>
        <w:rPr>
          <w:lang w:val="en-GB"/>
        </w:rPr>
      </w:pPr>
    </w:p>
    <w:p w:rsidR="00382F47" w:rsidRPr="001D6959" w:rsidRDefault="00382F47" w:rsidP="001D6959">
      <w:pPr>
        <w:rPr>
          <w:lang w:val="en-GB"/>
        </w:rPr>
      </w:pPr>
    </w:p>
    <w:sectPr w:rsidR="00382F47" w:rsidRPr="001D69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B9B" w:rsidRDefault="00B53B9B" w:rsidP="00483828">
      <w:pPr>
        <w:spacing w:after="0" w:line="240" w:lineRule="auto"/>
      </w:pPr>
      <w:r>
        <w:separator/>
      </w:r>
    </w:p>
  </w:endnote>
  <w:endnote w:type="continuationSeparator" w:id="0">
    <w:p w:rsidR="00B53B9B" w:rsidRDefault="00B53B9B" w:rsidP="00483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B9B" w:rsidRDefault="00B53B9B" w:rsidP="00483828">
      <w:pPr>
        <w:spacing w:after="0" w:line="240" w:lineRule="auto"/>
      </w:pPr>
      <w:r>
        <w:separator/>
      </w:r>
    </w:p>
  </w:footnote>
  <w:footnote w:type="continuationSeparator" w:id="0">
    <w:p w:rsidR="00B53B9B" w:rsidRDefault="00B53B9B" w:rsidP="00483828">
      <w:pPr>
        <w:spacing w:after="0" w:line="240" w:lineRule="auto"/>
      </w:pPr>
      <w:r>
        <w:continuationSeparator/>
      </w:r>
    </w:p>
  </w:footnote>
  <w:footnote w:id="1">
    <w:p w:rsidR="00483828" w:rsidRDefault="00483828">
      <w:pPr>
        <w:pStyle w:val="FootnoteText"/>
      </w:pPr>
      <w:r>
        <w:rPr>
          <w:rStyle w:val="FootnoteReference"/>
        </w:rPr>
        <w:footnoteRef/>
      </w:r>
      <w:r>
        <w:t xml:space="preserve"> </w:t>
      </w:r>
      <w:r w:rsidR="00382F47">
        <w:t>https://www.python.org</w:t>
      </w:r>
    </w:p>
  </w:footnote>
  <w:footnote w:id="2">
    <w:p w:rsidR="00382F47" w:rsidRDefault="00382F47">
      <w:pPr>
        <w:pStyle w:val="FootnoteText"/>
      </w:pPr>
      <w:r>
        <w:rPr>
          <w:rStyle w:val="FootnoteReference"/>
        </w:rPr>
        <w:footnoteRef/>
      </w:r>
      <w:r>
        <w:t xml:space="preserve"> </w:t>
      </w:r>
      <w:r w:rsidRPr="00382F47">
        <w:t>http:</w:t>
      </w:r>
      <w:r>
        <w:t>//downloads.dbpedia.org/2015-04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55CC4"/>
    <w:multiLevelType w:val="hybridMultilevel"/>
    <w:tmpl w:val="19CE4444"/>
    <w:lvl w:ilvl="0" w:tplc="6436CD68">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5197F9B"/>
    <w:multiLevelType w:val="hybridMultilevel"/>
    <w:tmpl w:val="84B0BD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549"/>
    <w:rsid w:val="0000001B"/>
    <w:rsid w:val="000063BB"/>
    <w:rsid w:val="00014D05"/>
    <w:rsid w:val="000A72E9"/>
    <w:rsid w:val="000F459C"/>
    <w:rsid w:val="00111D3C"/>
    <w:rsid w:val="0013403F"/>
    <w:rsid w:val="00165F72"/>
    <w:rsid w:val="0019436C"/>
    <w:rsid w:val="001A7549"/>
    <w:rsid w:val="001C3A1E"/>
    <w:rsid w:val="001D6959"/>
    <w:rsid w:val="002014AE"/>
    <w:rsid w:val="00214E15"/>
    <w:rsid w:val="00221F7E"/>
    <w:rsid w:val="00236933"/>
    <w:rsid w:val="00250C76"/>
    <w:rsid w:val="00253695"/>
    <w:rsid w:val="002C4297"/>
    <w:rsid w:val="002E4B70"/>
    <w:rsid w:val="002F471A"/>
    <w:rsid w:val="00382F47"/>
    <w:rsid w:val="00407554"/>
    <w:rsid w:val="0045129F"/>
    <w:rsid w:val="00456C07"/>
    <w:rsid w:val="004574D4"/>
    <w:rsid w:val="00483828"/>
    <w:rsid w:val="004A4D93"/>
    <w:rsid w:val="004B6E88"/>
    <w:rsid w:val="004D73DD"/>
    <w:rsid w:val="004F1C3F"/>
    <w:rsid w:val="00542C05"/>
    <w:rsid w:val="00570E66"/>
    <w:rsid w:val="00581E96"/>
    <w:rsid w:val="006727DF"/>
    <w:rsid w:val="00683D01"/>
    <w:rsid w:val="00687472"/>
    <w:rsid w:val="006A6179"/>
    <w:rsid w:val="006D0C25"/>
    <w:rsid w:val="006E7D4C"/>
    <w:rsid w:val="007053F8"/>
    <w:rsid w:val="007146BC"/>
    <w:rsid w:val="00727BDD"/>
    <w:rsid w:val="007633AD"/>
    <w:rsid w:val="00780CC9"/>
    <w:rsid w:val="007C554A"/>
    <w:rsid w:val="007C719E"/>
    <w:rsid w:val="007F044D"/>
    <w:rsid w:val="0080033C"/>
    <w:rsid w:val="00851C93"/>
    <w:rsid w:val="0087152B"/>
    <w:rsid w:val="008D4EC5"/>
    <w:rsid w:val="00902FDF"/>
    <w:rsid w:val="0092286D"/>
    <w:rsid w:val="009352B2"/>
    <w:rsid w:val="00940E05"/>
    <w:rsid w:val="0095725A"/>
    <w:rsid w:val="00957EB1"/>
    <w:rsid w:val="009750FC"/>
    <w:rsid w:val="00975BC2"/>
    <w:rsid w:val="00990BAB"/>
    <w:rsid w:val="00993E14"/>
    <w:rsid w:val="009A15B9"/>
    <w:rsid w:val="00A14B5E"/>
    <w:rsid w:val="00A37466"/>
    <w:rsid w:val="00A45C1C"/>
    <w:rsid w:val="00A565BB"/>
    <w:rsid w:val="00AA7FE5"/>
    <w:rsid w:val="00B05049"/>
    <w:rsid w:val="00B37090"/>
    <w:rsid w:val="00B53B9B"/>
    <w:rsid w:val="00BA0C9E"/>
    <w:rsid w:val="00BB08FB"/>
    <w:rsid w:val="00BD504D"/>
    <w:rsid w:val="00BE47A4"/>
    <w:rsid w:val="00C20C6E"/>
    <w:rsid w:val="00C52AA9"/>
    <w:rsid w:val="00C860F2"/>
    <w:rsid w:val="00CA25D9"/>
    <w:rsid w:val="00CA6973"/>
    <w:rsid w:val="00CC3D16"/>
    <w:rsid w:val="00CE1618"/>
    <w:rsid w:val="00CE19DF"/>
    <w:rsid w:val="00CE1BE0"/>
    <w:rsid w:val="00CF73D7"/>
    <w:rsid w:val="00CF764F"/>
    <w:rsid w:val="00D37BED"/>
    <w:rsid w:val="00D62A93"/>
    <w:rsid w:val="00D6753A"/>
    <w:rsid w:val="00D77044"/>
    <w:rsid w:val="00D866EC"/>
    <w:rsid w:val="00D926D3"/>
    <w:rsid w:val="00E040EE"/>
    <w:rsid w:val="00E13B59"/>
    <w:rsid w:val="00E26B0F"/>
    <w:rsid w:val="00E30A54"/>
    <w:rsid w:val="00E36D28"/>
    <w:rsid w:val="00E73388"/>
    <w:rsid w:val="00E74BE5"/>
    <w:rsid w:val="00E7537E"/>
    <w:rsid w:val="00EB288A"/>
    <w:rsid w:val="00EE3528"/>
    <w:rsid w:val="00EE7285"/>
    <w:rsid w:val="00F04619"/>
    <w:rsid w:val="00F443F1"/>
    <w:rsid w:val="00F92265"/>
    <w:rsid w:val="00FA10D8"/>
    <w:rsid w:val="00FD16B8"/>
    <w:rsid w:val="00FD5898"/>
    <w:rsid w:val="00FF0554"/>
    <w:rsid w:val="00FF74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8B03D-3AD1-47EC-8EF5-45FFDD24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69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959"/>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4838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3828"/>
    <w:rPr>
      <w:sz w:val="20"/>
      <w:szCs w:val="20"/>
    </w:rPr>
  </w:style>
  <w:style w:type="character" w:styleId="FootnoteReference">
    <w:name w:val="footnote reference"/>
    <w:basedOn w:val="DefaultParagraphFont"/>
    <w:uiPriority w:val="99"/>
    <w:semiHidden/>
    <w:unhideWhenUsed/>
    <w:rsid w:val="00483828"/>
    <w:rPr>
      <w:vertAlign w:val="superscript"/>
    </w:rPr>
  </w:style>
  <w:style w:type="paragraph" w:styleId="ListParagraph">
    <w:name w:val="List Paragraph"/>
    <w:basedOn w:val="Normal"/>
    <w:uiPriority w:val="34"/>
    <w:qFormat/>
    <w:rsid w:val="00E74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859076">
      <w:bodyDiv w:val="1"/>
      <w:marLeft w:val="0"/>
      <w:marRight w:val="0"/>
      <w:marTop w:val="0"/>
      <w:marBottom w:val="0"/>
      <w:divBdr>
        <w:top w:val="none" w:sz="0" w:space="0" w:color="auto"/>
        <w:left w:val="none" w:sz="0" w:space="0" w:color="auto"/>
        <w:bottom w:val="none" w:sz="0" w:space="0" w:color="auto"/>
        <w:right w:val="none" w:sz="0" w:space="0" w:color="auto"/>
      </w:divBdr>
    </w:div>
    <w:div w:id="981732192">
      <w:bodyDiv w:val="1"/>
      <w:marLeft w:val="0"/>
      <w:marRight w:val="0"/>
      <w:marTop w:val="0"/>
      <w:marBottom w:val="0"/>
      <w:divBdr>
        <w:top w:val="none" w:sz="0" w:space="0" w:color="auto"/>
        <w:left w:val="none" w:sz="0" w:space="0" w:color="auto"/>
        <w:bottom w:val="none" w:sz="0" w:space="0" w:color="auto"/>
        <w:right w:val="none" w:sz="0" w:space="0" w:color="auto"/>
      </w:divBdr>
    </w:div>
    <w:div w:id="1181235532">
      <w:bodyDiv w:val="1"/>
      <w:marLeft w:val="0"/>
      <w:marRight w:val="0"/>
      <w:marTop w:val="0"/>
      <w:marBottom w:val="0"/>
      <w:divBdr>
        <w:top w:val="none" w:sz="0" w:space="0" w:color="auto"/>
        <w:left w:val="none" w:sz="0" w:space="0" w:color="auto"/>
        <w:bottom w:val="none" w:sz="0" w:space="0" w:color="auto"/>
        <w:right w:val="none" w:sz="0" w:space="0" w:color="auto"/>
      </w:divBdr>
      <w:divsChild>
        <w:div w:id="1636176541">
          <w:marLeft w:val="0"/>
          <w:marRight w:val="0"/>
          <w:marTop w:val="0"/>
          <w:marBottom w:val="0"/>
          <w:divBdr>
            <w:top w:val="none" w:sz="0" w:space="0" w:color="auto"/>
            <w:left w:val="none" w:sz="0" w:space="0" w:color="auto"/>
            <w:bottom w:val="none" w:sz="0" w:space="0" w:color="auto"/>
            <w:right w:val="none" w:sz="0" w:space="0" w:color="auto"/>
          </w:divBdr>
        </w:div>
        <w:div w:id="475605892">
          <w:marLeft w:val="0"/>
          <w:marRight w:val="0"/>
          <w:marTop w:val="0"/>
          <w:marBottom w:val="0"/>
          <w:divBdr>
            <w:top w:val="none" w:sz="0" w:space="0" w:color="auto"/>
            <w:left w:val="none" w:sz="0" w:space="0" w:color="auto"/>
            <w:bottom w:val="none" w:sz="0" w:space="0" w:color="auto"/>
            <w:right w:val="none" w:sz="0" w:space="0" w:color="auto"/>
          </w:divBdr>
        </w:div>
        <w:div w:id="1786657053">
          <w:marLeft w:val="0"/>
          <w:marRight w:val="0"/>
          <w:marTop w:val="0"/>
          <w:marBottom w:val="0"/>
          <w:divBdr>
            <w:top w:val="none" w:sz="0" w:space="0" w:color="auto"/>
            <w:left w:val="none" w:sz="0" w:space="0" w:color="auto"/>
            <w:bottom w:val="none" w:sz="0" w:space="0" w:color="auto"/>
            <w:right w:val="none" w:sz="0" w:space="0" w:color="auto"/>
          </w:divBdr>
        </w:div>
        <w:div w:id="604461304">
          <w:marLeft w:val="0"/>
          <w:marRight w:val="0"/>
          <w:marTop w:val="0"/>
          <w:marBottom w:val="0"/>
          <w:divBdr>
            <w:top w:val="none" w:sz="0" w:space="0" w:color="auto"/>
            <w:left w:val="none" w:sz="0" w:space="0" w:color="auto"/>
            <w:bottom w:val="none" w:sz="0" w:space="0" w:color="auto"/>
            <w:right w:val="none" w:sz="0" w:space="0" w:color="auto"/>
          </w:divBdr>
        </w:div>
        <w:div w:id="1284968162">
          <w:marLeft w:val="0"/>
          <w:marRight w:val="0"/>
          <w:marTop w:val="0"/>
          <w:marBottom w:val="0"/>
          <w:divBdr>
            <w:top w:val="none" w:sz="0" w:space="0" w:color="auto"/>
            <w:left w:val="none" w:sz="0" w:space="0" w:color="auto"/>
            <w:bottom w:val="none" w:sz="0" w:space="0" w:color="auto"/>
            <w:right w:val="none" w:sz="0" w:space="0" w:color="auto"/>
          </w:divBdr>
        </w:div>
        <w:div w:id="1873298973">
          <w:marLeft w:val="0"/>
          <w:marRight w:val="0"/>
          <w:marTop w:val="0"/>
          <w:marBottom w:val="0"/>
          <w:divBdr>
            <w:top w:val="none" w:sz="0" w:space="0" w:color="auto"/>
            <w:left w:val="none" w:sz="0" w:space="0" w:color="auto"/>
            <w:bottom w:val="none" w:sz="0" w:space="0" w:color="auto"/>
            <w:right w:val="none" w:sz="0" w:space="0" w:color="auto"/>
          </w:divBdr>
        </w:div>
        <w:div w:id="1477644651">
          <w:marLeft w:val="0"/>
          <w:marRight w:val="0"/>
          <w:marTop w:val="0"/>
          <w:marBottom w:val="0"/>
          <w:divBdr>
            <w:top w:val="none" w:sz="0" w:space="0" w:color="auto"/>
            <w:left w:val="none" w:sz="0" w:space="0" w:color="auto"/>
            <w:bottom w:val="none" w:sz="0" w:space="0" w:color="auto"/>
            <w:right w:val="none" w:sz="0" w:space="0" w:color="auto"/>
          </w:divBdr>
        </w:div>
      </w:divsChild>
    </w:div>
    <w:div w:id="1686442511">
      <w:bodyDiv w:val="1"/>
      <w:marLeft w:val="0"/>
      <w:marRight w:val="0"/>
      <w:marTop w:val="0"/>
      <w:marBottom w:val="0"/>
      <w:divBdr>
        <w:top w:val="none" w:sz="0" w:space="0" w:color="auto"/>
        <w:left w:val="none" w:sz="0" w:space="0" w:color="auto"/>
        <w:bottom w:val="none" w:sz="0" w:space="0" w:color="auto"/>
        <w:right w:val="none" w:sz="0" w:space="0" w:color="auto"/>
      </w:divBdr>
      <w:divsChild>
        <w:div w:id="264388234">
          <w:marLeft w:val="0"/>
          <w:marRight w:val="0"/>
          <w:marTop w:val="0"/>
          <w:marBottom w:val="0"/>
          <w:divBdr>
            <w:top w:val="none" w:sz="0" w:space="0" w:color="auto"/>
            <w:left w:val="none" w:sz="0" w:space="0" w:color="auto"/>
            <w:bottom w:val="none" w:sz="0" w:space="0" w:color="auto"/>
            <w:right w:val="none" w:sz="0" w:space="0" w:color="auto"/>
          </w:divBdr>
        </w:div>
        <w:div w:id="1488781810">
          <w:marLeft w:val="0"/>
          <w:marRight w:val="0"/>
          <w:marTop w:val="0"/>
          <w:marBottom w:val="0"/>
          <w:divBdr>
            <w:top w:val="none" w:sz="0" w:space="0" w:color="auto"/>
            <w:left w:val="none" w:sz="0" w:space="0" w:color="auto"/>
            <w:bottom w:val="none" w:sz="0" w:space="0" w:color="auto"/>
            <w:right w:val="none" w:sz="0" w:space="0" w:color="auto"/>
          </w:divBdr>
        </w:div>
        <w:div w:id="399835847">
          <w:marLeft w:val="0"/>
          <w:marRight w:val="0"/>
          <w:marTop w:val="0"/>
          <w:marBottom w:val="0"/>
          <w:divBdr>
            <w:top w:val="none" w:sz="0" w:space="0" w:color="auto"/>
            <w:left w:val="none" w:sz="0" w:space="0" w:color="auto"/>
            <w:bottom w:val="none" w:sz="0" w:space="0" w:color="auto"/>
            <w:right w:val="none" w:sz="0" w:space="0" w:color="auto"/>
          </w:divBdr>
        </w:div>
        <w:div w:id="543717834">
          <w:marLeft w:val="0"/>
          <w:marRight w:val="0"/>
          <w:marTop w:val="0"/>
          <w:marBottom w:val="0"/>
          <w:divBdr>
            <w:top w:val="none" w:sz="0" w:space="0" w:color="auto"/>
            <w:left w:val="none" w:sz="0" w:space="0" w:color="auto"/>
            <w:bottom w:val="none" w:sz="0" w:space="0" w:color="auto"/>
            <w:right w:val="none" w:sz="0" w:space="0" w:color="auto"/>
          </w:divBdr>
        </w:div>
        <w:div w:id="1924215963">
          <w:marLeft w:val="0"/>
          <w:marRight w:val="0"/>
          <w:marTop w:val="0"/>
          <w:marBottom w:val="0"/>
          <w:divBdr>
            <w:top w:val="none" w:sz="0" w:space="0" w:color="auto"/>
            <w:left w:val="none" w:sz="0" w:space="0" w:color="auto"/>
            <w:bottom w:val="none" w:sz="0" w:space="0" w:color="auto"/>
            <w:right w:val="none" w:sz="0" w:space="0" w:color="auto"/>
          </w:divBdr>
        </w:div>
        <w:div w:id="995914149">
          <w:marLeft w:val="0"/>
          <w:marRight w:val="0"/>
          <w:marTop w:val="0"/>
          <w:marBottom w:val="0"/>
          <w:divBdr>
            <w:top w:val="none" w:sz="0" w:space="0" w:color="auto"/>
            <w:left w:val="none" w:sz="0" w:space="0" w:color="auto"/>
            <w:bottom w:val="none" w:sz="0" w:space="0" w:color="auto"/>
            <w:right w:val="none" w:sz="0" w:space="0" w:color="auto"/>
          </w:divBdr>
        </w:div>
        <w:div w:id="1995184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Bou15</b:Tag>
    <b:SourceType>DocumentFromInternetSite</b:SourceType>
    <b:Guid>{B618E21F-DA69-4BEC-BF3D-BAA24CFB1300}</b:Guid>
    <b:Title>Proceedings of CLIAWS3, Third International Cross Lingual Information Access Workshop</b:Title>
    <b:YearAccessed>2015</b:YearAccessed>
    <b:MonthAccessed>October</b:MonthAccessed>
    <b:URL>http://www.cs.brandeis.edu/~marc/misc/proceedings/naacl-hlt-2009/CLIAWS3/pdf/CLIAWS304.pdf</b:URL>
    <b:Author>
      <b:Author>
        <b:NameList>
          <b:Person>
            <b:Last>Bouma</b:Last>
            <b:First>Gosse</b:First>
          </b:Person>
          <b:Person>
            <b:Last>Duarte</b:Last>
            <b:First>Sergio</b:First>
          </b:Person>
          <b:Person>
            <b:Last>Islam</b:Last>
            <b:First>Zahurul</b:First>
          </b:Person>
        </b:NameList>
      </b:Author>
    </b:Author>
    <b:RefOrder>1</b:RefOrder>
  </b:Source>
</b:Sources>
</file>

<file path=customXml/itemProps1.xml><?xml version="1.0" encoding="utf-8"?>
<ds:datastoreItem xmlns:ds="http://schemas.openxmlformats.org/officeDocument/2006/customXml" ds:itemID="{83572125-CA92-40C9-A14D-D17B9E3F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460</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l</dc:creator>
  <cp:keywords/>
  <dc:description/>
  <cp:lastModifiedBy>Olivier l</cp:lastModifiedBy>
  <cp:revision>9</cp:revision>
  <dcterms:created xsi:type="dcterms:W3CDTF">2015-11-03T12:14:00Z</dcterms:created>
  <dcterms:modified xsi:type="dcterms:W3CDTF">2015-11-04T14:06:00Z</dcterms:modified>
</cp:coreProperties>
</file>