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 w:after="200" w:line="269" w:lineRule="auto"/>
        <w:jc w:val="center"/>
      </w:pPr>
      <w:r>
        <w:rPr>
          <w:rFonts w:ascii="Aptos" w:hAnsi="Aptos" w:eastAsia="Aptos"/>
          <w:b/>
          <w:i w:val="0"/>
          <w:color w:val="C69214"/>
          <w:sz w:val="22"/>
        </w:rPr>
        <w:t>PROPUESTA COMERCIAL</w:t>
      </w:r>
    </w:p>
    <w:p>
      <w:pPr>
        <w:spacing w:before="0" w:after="280" w:line="269" w:lineRule="auto"/>
        <w:jc w:val="center"/>
      </w:pPr>
      <w:r>
        <w:rPr>
          <w:rFonts w:ascii="Aptos" w:hAnsi="Aptos" w:eastAsia="Aptos"/>
          <w:b/>
          <w:i w:val="0"/>
          <w:color w:val="17365D"/>
          <w:sz w:val="50"/>
        </w:rPr>
        <w:t>Soluciones digitales</w:t>
        <w:br/>
        <w:t>para el sector hotelero de Loja</w:t>
      </w:r>
    </w:p>
    <w:p>
      <w:pPr>
        <w:spacing w:before="0" w:after="520" w:line="269" w:lineRule="auto"/>
        <w:jc w:val="center"/>
      </w:pPr>
      <w:r>
        <w:rPr>
          <w:rFonts w:ascii="Aptos" w:hAnsi="Aptos" w:eastAsia="Aptos"/>
          <w:b/>
          <w:i w:val="0"/>
          <w:color w:val="2F75B5"/>
          <w:sz w:val="28"/>
        </w:rPr>
        <w:t>Agenda Cultural Loja + Motor de Reservas Directas</w:t>
      </w:r>
    </w:p>
    <w:p>
      <w:pPr>
        <w:jc w:val="center"/>
      </w:pPr>
      <w:r>
        <w:rPr>
          <w:rFonts w:ascii="Aptos" w:hAnsi="Aptos" w:eastAsia="Aptos"/>
          <w:b w:val="0"/>
          <w:i w:val="0"/>
          <w:color w:val="C69214"/>
          <w:sz w:val="24"/>
        </w:rPr>
        <w:t>━━━━━━━━━━━━━━━━━━━━━━━━━━━━━━</w:t>
      </w:r>
    </w:p>
    <w:p>
      <w:pPr>
        <w:spacing w:before="440" w:after="80" w:line="269" w:lineRule="auto"/>
        <w:jc w:val="center"/>
      </w:pPr>
      <w:r>
        <w:rPr>
          <w:rFonts w:ascii="Aptos" w:hAnsi="Aptos" w:eastAsia="Aptos"/>
          <w:b/>
          <w:i w:val="0"/>
          <w:color w:val="666666"/>
          <w:sz w:val="20"/>
        </w:rPr>
        <w:t>Presentada a</w:t>
      </w:r>
    </w:p>
    <w:p>
      <w:pPr>
        <w:spacing w:before="0" w:after="40" w:line="269" w:lineRule="auto"/>
        <w:jc w:val="center"/>
      </w:pPr>
      <w:r>
        <w:rPr>
          <w:rFonts w:ascii="Aptos" w:hAnsi="Aptos" w:eastAsia="Aptos"/>
          <w:b/>
          <w:i w:val="0"/>
          <w:color w:val="17365D"/>
          <w:sz w:val="34"/>
        </w:rPr>
        <w:t>CORPORACIÓN HOTELERA LOJA</w:t>
      </w:r>
    </w:p>
    <w:p>
      <w:pPr>
        <w:spacing w:before="0" w:after="400" w:line="269" w:lineRule="auto"/>
        <w:jc w:val="center"/>
      </w:pPr>
      <w:r>
        <w:rPr>
          <w:rFonts w:ascii="Aptos" w:hAnsi="Aptos" w:eastAsia="Aptos"/>
          <w:b w:val="0"/>
          <w:i/>
          <w:color w:val="666666"/>
          <w:sz w:val="21"/>
        </w:rPr>
        <w:t>Gremio formal del sector turístico del cantón Loja</w:t>
      </w:r>
    </w:p>
    <w:p>
      <w:pPr>
        <w:spacing w:before="0" w:after="560" w:line="269" w:lineRule="auto"/>
        <w:jc w:val="center"/>
      </w:pPr>
      <w:r>
        <w:rPr>
          <w:rFonts w:ascii="Aptos" w:hAnsi="Aptos" w:eastAsia="Aptos"/>
          <w:b w:val="0"/>
          <w:i w:val="0"/>
          <w:color w:val="243447"/>
          <w:sz w:val="22"/>
        </w:rPr>
        <w:t>Presidenta: Ing. Eudalia Jadán Sarango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2376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EAF2F8"/>
          </w:tcPr>
          <w:p>
            <w:r>
              <w:rPr>
                <w:rFonts w:ascii="Aptos" w:hAnsi="Aptos" w:eastAsia="Aptos"/>
                <w:b/>
                <w:i w:val="0"/>
                <w:color w:val="17365D"/>
                <w:sz w:val="19"/>
              </w:rPr>
              <w:t>Presenta</w:t>
            </w:r>
          </w:p>
        </w:tc>
        <w:tc>
          <w:tcPr>
            <w:tcW w:type="dxa" w:w="6768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243447"/>
                <w:sz w:val="19"/>
              </w:rPr>
              <w:t>Ing. César Reyes Jaramillo</w:t>
            </w:r>
          </w:p>
        </w:tc>
      </w:tr>
      <w:tr>
        <w:trPr>
          <w:cantSplit/>
        </w:trPr>
        <w:tc>
          <w:tcPr>
            <w:tcW w:type="dxa" w:w="2376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EAF2F8"/>
          </w:tcPr>
          <w:p>
            <w:r>
              <w:rPr>
                <w:rFonts w:ascii="Aptos" w:hAnsi="Aptos" w:eastAsia="Aptos"/>
                <w:b/>
                <w:i w:val="0"/>
                <w:color w:val="17365D"/>
                <w:sz w:val="19"/>
              </w:rPr>
              <w:t>Cédula</w:t>
            </w:r>
          </w:p>
        </w:tc>
        <w:tc>
          <w:tcPr>
            <w:tcW w:type="dxa" w:w="6768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243447"/>
                <w:sz w:val="19"/>
              </w:rPr>
              <w:t>1103421531</w:t>
            </w:r>
          </w:p>
        </w:tc>
      </w:tr>
      <w:tr>
        <w:trPr>
          <w:cantSplit/>
        </w:trPr>
        <w:tc>
          <w:tcPr>
            <w:tcW w:type="dxa" w:w="2376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EAF2F8"/>
          </w:tcPr>
          <w:p>
            <w:r>
              <w:rPr>
                <w:rFonts w:ascii="Aptos" w:hAnsi="Aptos" w:eastAsia="Aptos"/>
                <w:b/>
                <w:i w:val="0"/>
                <w:color w:val="17365D"/>
                <w:sz w:val="19"/>
              </w:rPr>
              <w:t>Marca / iniciativa</w:t>
            </w:r>
          </w:p>
        </w:tc>
        <w:tc>
          <w:tcPr>
            <w:tcW w:type="dxa" w:w="6768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243447"/>
                <w:sz w:val="19"/>
              </w:rPr>
              <w:t>AGENDA CULTURAL LOJA</w:t>
            </w:r>
          </w:p>
        </w:tc>
      </w:tr>
      <w:tr>
        <w:trPr>
          <w:cantSplit/>
        </w:trPr>
        <w:tc>
          <w:tcPr>
            <w:tcW w:type="dxa" w:w="2376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EAF2F8"/>
          </w:tcPr>
          <w:p>
            <w:r>
              <w:rPr>
                <w:rFonts w:ascii="Aptos" w:hAnsi="Aptos" w:eastAsia="Aptos"/>
                <w:b/>
                <w:i w:val="0"/>
                <w:color w:val="17365D"/>
                <w:sz w:val="19"/>
              </w:rPr>
              <w:t>Fecha</w:t>
            </w:r>
          </w:p>
        </w:tc>
        <w:tc>
          <w:tcPr>
            <w:tcW w:type="dxa" w:w="6768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243447"/>
                <w:sz w:val="19"/>
              </w:rPr>
              <w:t>28 de septiembre de 2026</w:t>
            </w:r>
          </w:p>
        </w:tc>
      </w:tr>
    </w:tbl>
    <w:p>
      <w:pPr>
        <w:spacing w:before="400" w:after="0" w:line="269" w:lineRule="auto"/>
        <w:jc w:val="center"/>
      </w:pPr>
      <w:r>
        <w:rPr>
          <w:rFonts w:ascii="Aptos" w:hAnsi="Aptos" w:eastAsia="Aptos"/>
          <w:b w:val="0"/>
          <w:i/>
          <w:color w:val="666666"/>
          <w:sz w:val="18"/>
        </w:rPr>
        <w:t>Documento editable para revisión y ajustes posteriores.</w:t>
      </w:r>
    </w:p>
    <w:p>
      <w:r>
        <w:br w:type="page"/>
      </w:r>
    </w:p>
    <w:p>
      <w:pPr>
        <w:pStyle w:val="Heading1"/>
        <w:spacing w:before="260" w:after="120"/>
      </w:pPr>
      <w:r>
        <w:rPr>
          <w:rFonts w:ascii="Aptos" w:hAnsi="Aptos" w:eastAsia="Aptos"/>
          <w:b/>
          <w:i w:val="0"/>
          <w:color w:val="17365D"/>
          <w:sz w:val="36"/>
        </w:rPr>
        <w:t>1. Presentación</w:t>
      </w:r>
    </w:p>
    <w:p>
      <w:pPr>
        <w:spacing w:before="0" w:after="160" w:line="269" w:lineRule="auto"/>
      </w:pPr>
      <w:r>
        <w:rPr>
          <w:rFonts w:ascii="Aptos" w:hAnsi="Aptos" w:eastAsia="Aptos"/>
          <w:b w:val="0"/>
          <w:i w:val="0"/>
          <w:color w:val="243447"/>
          <w:sz w:val="22"/>
        </w:rPr>
        <w:t>Apreciada Ing. Eudalia Jadán Sarango,</w:t>
      </w:r>
    </w:p>
    <w:p>
      <w:pPr>
        <w:spacing w:before="0" w:after="160" w:line="269" w:lineRule="auto"/>
      </w:pPr>
      <w:r>
        <w:rPr>
          <w:rFonts w:ascii="Aptos" w:hAnsi="Aptos" w:eastAsia="Aptos"/>
          <w:b w:val="0"/>
          <w:i w:val="0"/>
          <w:color w:val="243447"/>
          <w:sz w:val="22"/>
        </w:rPr>
        <w:t>Reciba un cordial saludo. Por medio de la presente, ponemos a consideración de la Corporación Hotelera Loja dos alternativas de colaboración orientadas a fortalecer la promoción, la presencia digital y la captación directa de huéspedes para los hoteles del cantón Loja.</w:t>
      </w:r>
    </w:p>
    <w:p>
      <w:pPr>
        <w:spacing w:before="0" w:after="240" w:line="269" w:lineRule="auto"/>
      </w:pPr>
      <w:r>
        <w:rPr>
          <w:rFonts w:ascii="Aptos" w:hAnsi="Aptos" w:eastAsia="Aptos"/>
          <w:b w:val="0"/>
          <w:i w:val="0"/>
          <w:color w:val="243447"/>
          <w:sz w:val="22"/>
        </w:rPr>
        <w:t>La propuesta combina una vitrina de promoción turística mediante Agenda Cultural Loja y una solución digital con página web y motor de reservas, diseñada para que cada establecimiento pueda recibir reservas directas sin pagar comisiones por cada transacción.</w:t>
      </w:r>
    </w:p>
    <w:p>
      <w:pPr>
        <w:pStyle w:val="Heading2"/>
        <w:spacing w:before="160" w:after="120"/>
      </w:pPr>
      <w:r>
        <w:rPr>
          <w:rFonts w:ascii="Aptos" w:hAnsi="Aptos" w:eastAsia="Aptos"/>
          <w:b/>
          <w:i w:val="0"/>
          <w:color w:val="2F75B5"/>
          <w:sz w:val="26"/>
        </w:rPr>
        <w:t>2. Objetivos de la propuesta</w:t>
      </w:r>
    </w:p>
    <w:p>
      <w:pPr>
        <w:pStyle w:val="ListBullet"/>
        <w:spacing w:after="40" w:line="264" w:lineRule="auto"/>
      </w:pPr>
      <w:r>
        <w:rPr>
          <w:rFonts w:ascii="Aptos" w:hAnsi="Aptos" w:eastAsia="Aptos"/>
          <w:b w:val="0"/>
          <w:i w:val="0"/>
          <w:color w:val="243447"/>
          <w:sz w:val="20"/>
        </w:rPr>
        <w:t>Dar mayor visibilidad a los hoteles afiliados ante turistas que buscan alojamiento en Loja.</w:t>
      </w:r>
    </w:p>
    <w:p>
      <w:pPr>
        <w:pStyle w:val="ListBullet"/>
        <w:spacing w:after="40" w:line="264" w:lineRule="auto"/>
      </w:pPr>
      <w:r>
        <w:rPr>
          <w:rFonts w:ascii="Aptos" w:hAnsi="Aptos" w:eastAsia="Aptos"/>
          <w:b w:val="0"/>
          <w:i w:val="0"/>
          <w:color w:val="243447"/>
          <w:sz w:val="20"/>
        </w:rPr>
        <w:t>Promover la reserva directa y reducir la dependencia de plataformas intermediarias.</w:t>
      </w:r>
    </w:p>
    <w:p>
      <w:pPr>
        <w:pStyle w:val="ListBullet"/>
        <w:spacing w:after="40" w:line="264" w:lineRule="auto"/>
      </w:pPr>
      <w:r>
        <w:rPr>
          <w:rFonts w:ascii="Aptos" w:hAnsi="Aptos" w:eastAsia="Aptos"/>
          <w:b w:val="0"/>
          <w:i w:val="0"/>
          <w:color w:val="243447"/>
          <w:sz w:val="20"/>
        </w:rPr>
        <w:t>Fortalecer la presencia digital de cada hotel con una solución proporcional a su tamaño y objetivos.</w:t>
      </w:r>
    </w:p>
    <w:p>
      <w:pPr>
        <w:pStyle w:val="ListBullet"/>
        <w:spacing w:after="40" w:line="264" w:lineRule="auto"/>
      </w:pPr>
      <w:r>
        <w:rPr>
          <w:rFonts w:ascii="Aptos" w:hAnsi="Aptos" w:eastAsia="Aptos"/>
          <w:b w:val="0"/>
          <w:i w:val="0"/>
          <w:color w:val="243447"/>
          <w:sz w:val="20"/>
        </w:rPr>
        <w:t>Facilitar una presentación institucional y comercial unificada del sector hotelero de Loja.</w:t>
      </w:r>
    </w:p>
    <w:p>
      <w:pPr>
        <w:pStyle w:val="Heading1"/>
        <w:spacing w:before="260" w:after="120"/>
      </w:pPr>
      <w:r>
        <w:rPr>
          <w:rFonts w:ascii="Aptos" w:hAnsi="Aptos" w:eastAsia="Aptos"/>
          <w:b/>
          <w:i w:val="0"/>
          <w:color w:val="17365D"/>
          <w:sz w:val="36"/>
        </w:rPr>
        <w:t>3. Propuesta 1: Participación en Agenda Cultural Loja</w:t>
      </w:r>
    </w:p>
    <w:p>
      <w:pPr>
        <w:spacing w:before="0" w:after="160" w:line="269" w:lineRule="auto"/>
      </w:pPr>
      <w:r>
        <w:rPr>
          <w:rFonts w:ascii="Aptos" w:hAnsi="Aptos" w:eastAsia="Aptos"/>
          <w:b w:val="0"/>
          <w:i w:val="0"/>
          <w:color w:val="243447"/>
          <w:sz w:val="21"/>
        </w:rPr>
        <w:t>Agenda Cultural Loja cuenta con un asistente conversacional que orienta a los visitantes sobre actividades, servicios y opciones disponibles en la ciudad. Como parte de esta propuesta, los hoteles participantes podrán ser recomendados cuando un turista consulte dónde alojarse o solicite información relacionada con hospedaje.</w:t>
      </w:r>
    </w:p>
    <w:p>
      <w:pPr>
        <w:spacing w:before="0" w:after="200" w:line="269" w:lineRule="auto"/>
      </w:pPr>
      <w:r>
        <w:rPr>
          <w:rFonts w:ascii="Aptos" w:hAnsi="Aptos" w:eastAsia="Aptos"/>
          <w:b w:val="0"/>
          <w:i w:val="0"/>
          <w:color w:val="243447"/>
          <w:sz w:val="21"/>
        </w:rPr>
        <w:t>La recomendación podrá incluir información básica del establecimiento y rangos de precios, de manera clara y útil para el visitante.</w:t>
      </w:r>
    </w:p>
    <w:p>
      <w:pPr>
        <w:pStyle w:val="Heading2"/>
        <w:spacing w:before="160" w:after="120"/>
      </w:pPr>
      <w:r>
        <w:rPr>
          <w:rFonts w:ascii="Aptos" w:hAnsi="Aptos" w:eastAsia="Aptos"/>
          <w:b/>
          <w:i w:val="0"/>
          <w:color w:val="2F75B5"/>
          <w:sz w:val="26"/>
        </w:rPr>
        <w:t>Beneficios para los hoteles participantes</w:t>
      </w:r>
    </w:p>
    <w:p>
      <w:pPr>
        <w:pStyle w:val="ListBullet"/>
        <w:spacing w:after="40" w:line="264" w:lineRule="auto"/>
      </w:pPr>
      <w:r>
        <w:rPr>
          <w:rFonts w:ascii="Aptos" w:hAnsi="Aptos" w:eastAsia="Aptos"/>
          <w:b w:val="0"/>
          <w:i w:val="0"/>
          <w:color w:val="243447"/>
          <w:sz w:val="20"/>
        </w:rPr>
        <w:t>Presencia dentro del asistente conversacional de Agenda Cultural Loja.</w:t>
      </w:r>
    </w:p>
    <w:p>
      <w:pPr>
        <w:pStyle w:val="ListBullet"/>
        <w:spacing w:after="40" w:line="264" w:lineRule="auto"/>
      </w:pPr>
      <w:r>
        <w:rPr>
          <w:rFonts w:ascii="Aptos" w:hAnsi="Aptos" w:eastAsia="Aptos"/>
          <w:b w:val="0"/>
          <w:i w:val="0"/>
          <w:color w:val="243447"/>
          <w:sz w:val="20"/>
        </w:rPr>
        <w:t>Exposición ante turistas que buscan alojamiento en el cantón Loja.</w:t>
      </w:r>
    </w:p>
    <w:p>
      <w:pPr>
        <w:pStyle w:val="ListBullet"/>
        <w:spacing w:after="40" w:line="264" w:lineRule="auto"/>
      </w:pPr>
      <w:r>
        <w:rPr>
          <w:rFonts w:ascii="Aptos" w:hAnsi="Aptos" w:eastAsia="Aptos"/>
          <w:b w:val="0"/>
          <w:i w:val="0"/>
          <w:color w:val="243447"/>
          <w:sz w:val="20"/>
        </w:rPr>
        <w:t>Presentación de información del hotel y rangos de precios.</w:t>
      </w:r>
    </w:p>
    <w:p>
      <w:pPr>
        <w:pStyle w:val="ListBullet"/>
        <w:spacing w:after="40" w:line="264" w:lineRule="auto"/>
      </w:pPr>
      <w:r>
        <w:rPr>
          <w:rFonts w:ascii="Aptos" w:hAnsi="Aptos" w:eastAsia="Aptos"/>
          <w:b w:val="0"/>
          <w:i w:val="0"/>
          <w:color w:val="243447"/>
          <w:sz w:val="20"/>
        </w:rPr>
        <w:t>Promoción dentro de una iniciativa digital enfocada en dinamizar el turismo local.</w:t>
      </w:r>
    </w:p>
    <w:p>
      <w:pPr>
        <w:pStyle w:val="ListBullet"/>
        <w:spacing w:after="40" w:line="264" w:lineRule="auto"/>
      </w:pPr>
      <w:r>
        <w:rPr>
          <w:rFonts w:ascii="Aptos" w:hAnsi="Aptos" w:eastAsia="Aptos"/>
          <w:b w:val="0"/>
          <w:i w:val="0"/>
          <w:color w:val="243447"/>
          <w:sz w:val="20"/>
        </w:rPr>
        <w:t>Opción de contar adicionalmente con un bot integrado en la página web propia del hotel.</w:t>
      </w:r>
    </w:p>
    <w:p>
      <w:r>
        <w:br w:type="page"/>
      </w:r>
    </w:p>
    <w:p>
      <w:pPr>
        <w:pStyle w:val="Heading2"/>
        <w:spacing w:before="160" w:after="120"/>
      </w:pPr>
      <w:r>
        <w:rPr>
          <w:rFonts w:ascii="Aptos" w:hAnsi="Aptos" w:eastAsia="Aptos"/>
          <w:b/>
          <w:i w:val="0"/>
          <w:color w:val="2F75B5"/>
          <w:sz w:val="26"/>
        </w:rPr>
        <w:t>Inversión de participación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3240"/>
            <w:shd w:fill="17365D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Modalidad</w:t>
            </w:r>
          </w:p>
        </w:tc>
        <w:tc>
          <w:tcPr>
            <w:tcW w:type="dxa" w:w="1728"/>
            <w:shd w:fill="17365D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Precio normal</w:t>
            </w:r>
          </w:p>
        </w:tc>
        <w:tc>
          <w:tcPr>
            <w:tcW w:type="dxa" w:w="2232"/>
            <w:shd w:fill="17365D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Descuento corporativo*</w:t>
            </w:r>
          </w:p>
        </w:tc>
        <w:tc>
          <w:tcPr>
            <w:tcW w:type="dxa" w:w="2592"/>
            <w:shd w:fill="17365D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Precio con 10% de descuento</w:t>
            </w:r>
          </w:p>
        </w:tc>
      </w:tr>
      <w:tr>
        <w:trPr>
          <w:cantSplit/>
        </w:trPr>
        <w:tc>
          <w:tcPr>
            <w:tcW w:type="dxa" w:w="3240"/>
            <w:tcMar>
              <w:top w:w="100" w:type="dxa"/>
              <w:start w:w="80" w:type="dxa"/>
              <w:bottom w:w="10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EAF2F8"/>
          </w:tcPr>
          <w:p>
            <w:pPr>
              <w:jc w:val="left"/>
            </w:pPr>
            <w:r>
              <w:rPr>
                <w:rFonts w:ascii="Aptos" w:hAnsi="Aptos" w:eastAsia="Aptos"/>
                <w:b/>
                <w:i w:val="0"/>
                <w:color w:val="243447"/>
                <w:sz w:val="17"/>
              </w:rPr>
              <w:t>Hotel pequeño · promoción en el bot</w:t>
            </w:r>
          </w:p>
        </w:tc>
        <w:tc>
          <w:tcPr>
            <w:tcW w:type="dxa" w:w="1728"/>
            <w:tcMar>
              <w:top w:w="100" w:type="dxa"/>
              <w:start w:w="80" w:type="dxa"/>
              <w:bottom w:w="10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243447"/>
                <w:sz w:val="17"/>
              </w:rPr>
              <w:t>$35.00</w:t>
            </w:r>
          </w:p>
        </w:tc>
        <w:tc>
          <w:tcPr>
            <w:tcW w:type="dxa" w:w="2232"/>
            <w:tcMar>
              <w:top w:w="100" w:type="dxa"/>
              <w:start w:w="80" w:type="dxa"/>
              <w:bottom w:w="10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243447"/>
                <w:sz w:val="17"/>
              </w:rPr>
              <w:t>Hasta 10%</w:t>
            </w:r>
          </w:p>
        </w:tc>
        <w:tc>
          <w:tcPr>
            <w:tcW w:type="dxa" w:w="2592"/>
            <w:tcMar>
              <w:top w:w="100" w:type="dxa"/>
              <w:start w:w="80" w:type="dxa"/>
              <w:bottom w:w="10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17365D"/>
                <w:sz w:val="17"/>
              </w:rPr>
              <w:t>$31.50</w:t>
            </w:r>
          </w:p>
        </w:tc>
      </w:tr>
      <w:tr>
        <w:trPr>
          <w:cantSplit/>
        </w:trPr>
        <w:tc>
          <w:tcPr>
            <w:tcW w:type="dxa" w:w="3240"/>
            <w:tcMar>
              <w:top w:w="100" w:type="dxa"/>
              <w:start w:w="80" w:type="dxa"/>
              <w:bottom w:w="10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EAF2F8"/>
          </w:tcPr>
          <w:p>
            <w:pPr>
              <w:jc w:val="left"/>
            </w:pPr>
            <w:r>
              <w:rPr>
                <w:rFonts w:ascii="Aptos" w:hAnsi="Aptos" w:eastAsia="Aptos"/>
                <w:b/>
                <w:i w:val="0"/>
                <w:color w:val="243447"/>
                <w:sz w:val="17"/>
              </w:rPr>
              <w:t>Hotel grande · promoción en el bot</w:t>
            </w:r>
          </w:p>
        </w:tc>
        <w:tc>
          <w:tcPr>
            <w:tcW w:type="dxa" w:w="1728"/>
            <w:tcMar>
              <w:top w:w="100" w:type="dxa"/>
              <w:start w:w="80" w:type="dxa"/>
              <w:bottom w:w="10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243447"/>
                <w:sz w:val="17"/>
              </w:rPr>
              <w:t>$65.00</w:t>
            </w:r>
          </w:p>
        </w:tc>
        <w:tc>
          <w:tcPr>
            <w:tcW w:type="dxa" w:w="2232"/>
            <w:tcMar>
              <w:top w:w="100" w:type="dxa"/>
              <w:start w:w="80" w:type="dxa"/>
              <w:bottom w:w="10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243447"/>
                <w:sz w:val="17"/>
              </w:rPr>
              <w:t>Hasta 10%</w:t>
            </w:r>
          </w:p>
        </w:tc>
        <w:tc>
          <w:tcPr>
            <w:tcW w:type="dxa" w:w="2592"/>
            <w:tcMar>
              <w:top w:w="100" w:type="dxa"/>
              <w:start w:w="80" w:type="dxa"/>
              <w:bottom w:w="10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17365D"/>
                <w:sz w:val="17"/>
              </w:rPr>
              <w:t>$58.50</w:t>
            </w:r>
          </w:p>
        </w:tc>
      </w:tr>
      <w:tr>
        <w:trPr>
          <w:cantSplit/>
        </w:trPr>
        <w:tc>
          <w:tcPr>
            <w:tcW w:type="dxa" w:w="3240"/>
            <w:tcMar>
              <w:top w:w="100" w:type="dxa"/>
              <w:start w:w="80" w:type="dxa"/>
              <w:bottom w:w="10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EAF2F8"/>
          </w:tcPr>
          <w:p>
            <w:pPr>
              <w:jc w:val="left"/>
            </w:pPr>
            <w:r>
              <w:rPr>
                <w:rFonts w:ascii="Aptos" w:hAnsi="Aptos" w:eastAsia="Aptos"/>
                <w:b/>
                <w:i w:val="0"/>
                <w:color w:val="243447"/>
                <w:sz w:val="17"/>
              </w:rPr>
              <w:t>Bot adicional en la web del hotel</w:t>
            </w:r>
          </w:p>
        </w:tc>
        <w:tc>
          <w:tcPr>
            <w:tcW w:type="dxa" w:w="1728"/>
            <w:tcMar>
              <w:top w:w="100" w:type="dxa"/>
              <w:start w:w="80" w:type="dxa"/>
              <w:bottom w:w="10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243447"/>
                <w:sz w:val="17"/>
              </w:rPr>
              <w:t>$100.00</w:t>
            </w:r>
          </w:p>
        </w:tc>
        <w:tc>
          <w:tcPr>
            <w:tcW w:type="dxa" w:w="2232"/>
            <w:tcMar>
              <w:top w:w="100" w:type="dxa"/>
              <w:start w:w="80" w:type="dxa"/>
              <w:bottom w:w="10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243447"/>
                <w:sz w:val="17"/>
              </w:rPr>
              <w:t>Hasta 10%</w:t>
            </w:r>
          </w:p>
        </w:tc>
        <w:tc>
          <w:tcPr>
            <w:tcW w:type="dxa" w:w="2592"/>
            <w:tcMar>
              <w:top w:w="100" w:type="dxa"/>
              <w:start w:w="80" w:type="dxa"/>
              <w:bottom w:w="10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17365D"/>
                <w:sz w:val="17"/>
              </w:rPr>
              <w:t>$90.00</w:t>
            </w:r>
          </w:p>
        </w:tc>
      </w:tr>
    </w:tbl>
    <w:p>
      <w:pPr>
        <w:spacing w:before="100" w:after="0" w:line="269" w:lineRule="auto"/>
      </w:pPr>
      <w:r>
        <w:rPr>
          <w:rFonts w:ascii="Aptos" w:hAnsi="Aptos" w:eastAsia="Aptos"/>
          <w:b w:val="0"/>
          <w:i/>
          <w:color w:val="666666"/>
          <w:sz w:val="17"/>
        </w:rPr>
        <w:t>* El descuento corporativo de hasta el 10% aplica a los hoteles que contraten a nombre de la Corporación Hotelera Loja. Los valores finales podrán ajustarse según la modalidad seleccionada.</w:t>
      </w:r>
    </w:p>
    <w:p>
      <w:pPr>
        <w:pStyle w:val="Heading1"/>
        <w:spacing w:before="260" w:after="120"/>
      </w:pPr>
      <w:r>
        <w:rPr>
          <w:rFonts w:ascii="Aptos" w:hAnsi="Aptos" w:eastAsia="Aptos"/>
          <w:b/>
          <w:i w:val="0"/>
          <w:color w:val="17365D"/>
          <w:sz w:val="36"/>
        </w:rPr>
        <w:t>4. Propuesta 2: Página web + motor de reservas</w:t>
      </w:r>
    </w:p>
    <w:p>
      <w:pPr>
        <w:spacing w:before="0" w:after="200" w:line="269" w:lineRule="auto"/>
      </w:pPr>
      <w:r>
        <w:rPr>
          <w:rFonts w:ascii="Aptos" w:hAnsi="Aptos" w:eastAsia="Aptos"/>
          <w:b w:val="0"/>
          <w:i w:val="0"/>
          <w:color w:val="243447"/>
          <w:sz w:val="21"/>
        </w:rPr>
        <w:t>Se propone estandarizar la presencia digital de los establecimientos mediante páginas web profesionales, personalizadas con la identidad de cada hotel e integradas con un sistema de reservas directas sin comisiones por reserva.</w:t>
      </w:r>
    </w:p>
    <w:p>
      <w:pPr>
        <w:spacing w:before="0" w:after="240" w:line="269" w:lineRule="auto"/>
      </w:pPr>
      <w:r>
        <w:rPr>
          <w:rFonts w:ascii="Aptos" w:hAnsi="Aptos" w:eastAsia="Aptos"/>
          <w:b w:val="0"/>
          <w:i w:val="0"/>
          <w:color w:val="243447"/>
          <w:sz w:val="21"/>
        </w:rPr>
        <w:t>Todos los planes están pensados como una inversión inicial y buscan entregar al hotel una herramienta propia para informar, captar consultas y convertir visitantes en reservas directas.</w:t>
      </w:r>
    </w:p>
    <w:p>
      <w:pPr>
        <w:pStyle w:val="Heading2"/>
        <w:spacing w:before="160" w:after="120"/>
      </w:pPr>
      <w:r>
        <w:rPr>
          <w:rFonts w:ascii="Aptos" w:hAnsi="Aptos" w:eastAsia="Aptos"/>
          <w:b/>
          <w:i w:val="0"/>
          <w:color w:val="2F75B5"/>
          <w:sz w:val="26"/>
        </w:rPr>
        <w:t>Planes disponibles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792"/>
            <w:shd w:fill="17365D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t>PLAN PRO · $700</w:t>
            </w:r>
          </w:p>
          <w:p>
            <w:pPr>
              <w:spacing w:after="60"/>
            </w:pPr>
            <w:r>
              <w:t>Para hostales y hoteles pequeños</w:t>
            </w:r>
          </w:p>
          <w:p>
            <w:pPr>
              <w:pStyle w:val="ListBullet"/>
              <w:spacing w:after="0" w:line="240" w:lineRule="auto"/>
            </w:pPr>
            <w:r>
              <w:t>Página web tipo plantilla, personalizada con los colores, logotipo e información del hotel.</w:t>
            </w:r>
          </w:p>
          <w:p>
            <w:pPr>
              <w:pStyle w:val="ListBullet"/>
              <w:spacing w:after="0" w:line="240" w:lineRule="auto"/>
            </w:pPr>
            <w:r>
              <w:t>8 páginas web.</w:t>
            </w:r>
          </w:p>
          <w:p>
            <w:pPr>
              <w:pStyle w:val="ListBullet"/>
              <w:spacing w:after="0" w:line="240" w:lineRule="auto"/>
            </w:pPr>
            <w:r>
              <w:t>Motor de reservas integrado.</w:t>
            </w:r>
          </w:p>
          <w:p>
            <w:pPr>
              <w:pStyle w:val="ListBullet"/>
              <w:spacing w:after="0" w:line="240" w:lineRule="auto"/>
            </w:pPr>
            <w:r>
              <w:t>Código QR.</w:t>
            </w:r>
          </w:p>
          <w:p>
            <w:pPr>
              <w:pStyle w:val="ListBullet"/>
              <w:spacing w:after="0" w:line="240" w:lineRule="auto"/>
            </w:pPr>
            <w:r/>
          </w:p>
          <w:p>
            <w:pPr>
              <w:pStyle w:val="ListBullet"/>
              <w:spacing w:after="0" w:line="240" w:lineRule="auto"/>
            </w:pPr>
            <w:r>
              <w:t>Dominio y hosting incluidos por 1 año.</w:t>
            </w:r>
          </w:p>
          <w:p>
            <w:pPr>
              <w:pStyle w:val="ListBullet"/>
              <w:spacing w:after="0" w:line="240" w:lineRule="auto"/>
            </w:pPr>
            <w:r>
              <w:t>Keywords básicas y posicionamiento inicial.</w:t>
            </w:r>
          </w:p>
          <w:p>
            <w:pPr>
              <w:pStyle w:val="ListBullet"/>
              <w:spacing w:after="0" w:line="240" w:lineRule="auto"/>
            </w:pPr>
            <w:r>
              <w:t>Google My Business básico.</w:t>
            </w:r>
          </w:p>
          <w:p>
            <w:pPr>
              <w:pStyle w:val="ListBullet"/>
              <w:spacing w:after="0" w:line="240" w:lineRule="auto"/>
            </w:pPr>
            <w:r>
              <w:t>Capacitación personalizada y propiedad del código fuente.</w:t>
            </w:r>
          </w:p>
        </w:tc>
      </w:tr>
    </w:tbl>
    <w:p>
      <w:pPr>
        <w:spacing w:before="0" w:after="40" w:line="269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792"/>
            <w:shd w:fill="2F75B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t>PLAN ÉLITE · $1.800</w:t>
            </w:r>
          </w:p>
          <w:p>
            <w:pPr>
              <w:spacing w:after="60"/>
            </w:pPr>
            <w:r>
              <w:t>Para hoteles de 10 a 40 habitaciones</w:t>
            </w:r>
          </w:p>
          <w:p>
            <w:pPr>
              <w:pStyle w:val="ListBullet"/>
              <w:spacing w:after="0" w:line="240" w:lineRule="auto"/>
            </w:pPr>
            <w:r>
              <w:t>Todo lo incluido en el Plan Pro, más una presencia digital ampliada.</w:t>
            </w:r>
          </w:p>
          <w:p>
            <w:pPr>
              <w:pStyle w:val="ListBullet"/>
              <w:spacing w:after="0" w:line="240" w:lineRule="auto"/>
            </w:pPr>
            <w:r>
              <w:t>20 páginas web.</w:t>
            </w:r>
          </w:p>
          <w:p>
            <w:pPr>
              <w:pStyle w:val="ListBullet"/>
              <w:spacing w:after="0" w:line="240" w:lineRule="auto"/>
            </w:pPr>
            <w:r>
              <w:t>Páginas de habitaciones, servicios, check-in y contenidos complementarios.</w:t>
            </w:r>
          </w:p>
          <w:p>
            <w:pPr>
              <w:pStyle w:val="ListBullet"/>
              <w:spacing w:after="0" w:line="240" w:lineRule="auto"/>
            </w:pPr>
            <w:r>
              <w:t>Motor de reservas integrado.</w:t>
            </w:r>
          </w:p>
          <w:p>
            <w:pPr>
              <w:pStyle w:val="ListBullet"/>
              <w:spacing w:after="0" w:line="240" w:lineRule="auto"/>
            </w:pPr>
            <w:r>
              <w:t>SEO personalizado para cada página.</w:t>
            </w:r>
          </w:p>
          <w:p>
            <w:pPr>
              <w:pStyle w:val="ListBullet"/>
              <w:spacing w:after="0" w:line="240" w:lineRule="auto"/>
            </w:pPr>
            <w:r>
              <w:t>Dominio y hosting incluidos por 1 año.</w:t>
            </w:r>
          </w:p>
          <w:p>
            <w:pPr>
              <w:pStyle w:val="ListBullet"/>
              <w:spacing w:after="0" w:line="240" w:lineRule="auto"/>
            </w:pPr>
            <w:r>
              <w:t>50+ keywords.</w:t>
            </w:r>
          </w:p>
          <w:p>
            <w:pPr>
              <w:pStyle w:val="ListBullet"/>
              <w:spacing w:after="0" w:line="240" w:lineRule="auto"/>
            </w:pPr>
            <w:r>
              <w:t>5 artículos de blog.</w:t>
            </w:r>
          </w:p>
          <w:p>
            <w:pPr>
              <w:pStyle w:val="ListBullet"/>
              <w:spacing w:after="0" w:line="240" w:lineRule="auto"/>
            </w:pPr>
            <w:r>
              <w:t>Google My Business completo.</w:t>
            </w:r>
          </w:p>
        </w:tc>
      </w:tr>
    </w:tbl>
    <w:p>
      <w:pPr>
        <w:spacing w:before="0" w:after="40" w:line="269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792"/>
            <w:shd w:fill="C69214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t>PLAN IMPERIO · $2.800</w:t>
            </w:r>
          </w:p>
          <w:p>
            <w:pPr>
              <w:spacing w:after="60"/>
            </w:pPr>
            <w:r>
              <w:t>Para hoteles boutique o cadenas de 20 a 80 habitaciones</w:t>
            </w:r>
          </w:p>
          <w:p>
            <w:pPr>
              <w:pStyle w:val="ListBullet"/>
              <w:spacing w:after="0" w:line="240" w:lineRule="auto"/>
            </w:pPr>
            <w:r>
              <w:t>Todo lo incluido en el Plan Élite, más una estrategia de contenidos para fortalecer la autoridad digital.</w:t>
            </w:r>
          </w:p>
          <w:p>
            <w:pPr>
              <w:pStyle w:val="ListBullet"/>
              <w:spacing w:after="0" w:line="240" w:lineRule="auto"/>
            </w:pPr>
            <w:r>
              <w:t>40 páginas web.</w:t>
            </w:r>
          </w:p>
          <w:p>
            <w:pPr>
              <w:pStyle w:val="ListBullet"/>
              <w:spacing w:after="0" w:line="240" w:lineRule="auto"/>
            </w:pPr>
            <w:r>
              <w:t>100+ keywords.</w:t>
            </w:r>
          </w:p>
          <w:p>
            <w:pPr>
              <w:pStyle w:val="ListBullet"/>
              <w:spacing w:after="0" w:line="240" w:lineRule="auto"/>
            </w:pPr>
            <w:r>
              <w:t>15 artículos de blog.</w:t>
            </w:r>
          </w:p>
          <w:p>
            <w:pPr>
              <w:pStyle w:val="ListBullet"/>
              <w:spacing w:after="0" w:line="240" w:lineRule="auto"/>
            </w:pPr>
            <w:r>
              <w:t>Google My Business Premium.</w:t>
            </w:r>
          </w:p>
          <w:p>
            <w:pPr>
              <w:pStyle w:val="ListBullet"/>
              <w:spacing w:after="0" w:line="240" w:lineRule="auto"/>
            </w:pPr>
            <w:r>
              <w:t>Dominio y hosting incluidos por 1 año.</w:t>
            </w:r>
          </w:p>
          <w:p>
            <w:pPr>
              <w:pStyle w:val="ListBullet"/>
              <w:spacing w:after="0" w:line="240" w:lineRule="auto"/>
            </w:pPr>
            <w:r/>
          </w:p>
          <w:p>
            <w:pPr>
              <w:pStyle w:val="ListBullet"/>
              <w:spacing w:after="0" w:line="240" w:lineRule="auto"/>
            </w:pPr>
            <w:r>
              <w:t>Contenido orientado a atraer tráfico y posicionar al hotel como referencia.</w:t>
            </w:r>
          </w:p>
          <w:p>
            <w:pPr>
              <w:pStyle w:val="ListBullet"/>
              <w:spacing w:after="0" w:line="240" w:lineRule="auto"/>
            </w:pPr>
            <w:r>
              <w:t>Capacitación personalizada y propiedad del código fuente.</w:t>
            </w:r>
          </w:p>
        </w:tc>
      </w:tr>
    </w:tbl>
    <w:p>
      <w:pPr>
        <w:spacing w:before="0" w:after="40" w:line="269" w:lineRule="auto"/>
      </w:pPr>
    </w:p>
    <w:p>
      <w:pPr>
        <w:pStyle w:val="Heading2"/>
        <w:spacing w:before="160" w:after="120"/>
      </w:pPr>
      <w:r>
        <w:rPr>
          <w:rFonts w:ascii="Aptos" w:hAnsi="Aptos" w:eastAsia="Aptos"/>
          <w:b/>
          <w:i w:val="0"/>
          <w:color w:val="2F75B5"/>
          <w:sz w:val="26"/>
        </w:rPr>
        <w:t>Elementos comunes de los planes</w:t>
      </w:r>
    </w:p>
    <w:p>
      <w:pPr>
        <w:pStyle w:val="ListBullet"/>
        <w:spacing w:after="40" w:line="264" w:lineRule="auto"/>
      </w:pPr>
      <w:r>
        <w:rPr>
          <w:rFonts w:ascii="Aptos" w:hAnsi="Aptos" w:eastAsia="Aptos"/>
          <w:b w:val="0"/>
          <w:i w:val="0"/>
          <w:color w:val="243447"/>
          <w:sz w:val="20"/>
        </w:rPr>
        <w:t>Sistema de reservas directas sin comisiones por reserva.</w:t>
      </w:r>
    </w:p>
    <w:p>
      <w:pPr>
        <w:pStyle w:val="ListBullet"/>
        <w:spacing w:after="40" w:line="264" w:lineRule="auto"/>
      </w:pPr>
      <w:r>
        <w:rPr>
          <w:rFonts w:ascii="Aptos" w:hAnsi="Aptos" w:eastAsia="Aptos"/>
          <w:b w:val="0"/>
          <w:i w:val="0"/>
          <w:color w:val="243447"/>
          <w:sz w:val="20"/>
        </w:rPr>
        <w:t>Diseño adaptado a la identidad visual del hotel.</w:t>
      </w:r>
    </w:p>
    <w:p>
      <w:pPr>
        <w:pStyle w:val="ListBullet"/>
        <w:spacing w:after="40" w:line="264" w:lineRule="auto"/>
      </w:pPr>
      <w:r>
        <w:rPr>
          <w:rFonts w:ascii="Aptos" w:hAnsi="Aptos" w:eastAsia="Aptos"/>
          <w:b w:val="0"/>
          <w:i w:val="0"/>
          <w:color w:val="243447"/>
          <w:sz w:val="20"/>
        </w:rPr>
        <w:t>Actualizaciones desde el celular para contenidos definidos en el alcance.</w:t>
      </w:r>
    </w:p>
    <w:p>
      <w:pPr>
        <w:pStyle w:val="ListBullet"/>
        <w:spacing w:after="40" w:line="264" w:lineRule="auto"/>
      </w:pPr>
      <w:r>
        <w:rPr>
          <w:rFonts w:ascii="Aptos" w:hAnsi="Aptos" w:eastAsia="Aptos"/>
          <w:b w:val="0"/>
          <w:i w:val="0"/>
          <w:color w:val="243447"/>
          <w:sz w:val="20"/>
        </w:rPr>
        <w:t>Capacitación personalizada.</w:t>
      </w:r>
    </w:p>
    <w:p>
      <w:pPr>
        <w:pStyle w:val="ListBullet"/>
        <w:spacing w:after="40" w:line="264" w:lineRule="auto"/>
      </w:pPr>
      <w:r>
        <w:rPr>
          <w:rFonts w:ascii="Aptos" w:hAnsi="Aptos" w:eastAsia="Aptos"/>
          <w:b w:val="0"/>
          <w:i w:val="0"/>
          <w:color w:val="243447"/>
          <w:sz w:val="20"/>
        </w:rPr>
        <w:t>Código fuente y propiedad del sitio a nombre del hotel.</w:t>
      </w:r>
    </w:p>
    <w:p>
      <w:pPr>
        <w:pStyle w:val="ListBullet"/>
        <w:spacing w:after="40" w:line="264" w:lineRule="auto"/>
      </w:pPr>
      <w:r>
        <w:rPr>
          <w:rFonts w:ascii="Aptos" w:hAnsi="Aptos" w:eastAsia="Aptos"/>
          <w:b w:val="0"/>
          <w:i w:val="0"/>
          <w:color w:val="243447"/>
          <w:sz w:val="20"/>
        </w:rPr>
        <w:t>Acompañamiento inicial para la puesta en marcha.</w:t>
      </w:r>
    </w:p>
    <w:p>
      <w:r>
        <w:br w:type="page"/>
      </w:r>
    </w:p>
    <w:p>
      <w:pPr>
        <w:pStyle w:val="Heading1"/>
        <w:spacing w:before="260" w:after="120"/>
      </w:pPr>
      <w:r>
        <w:rPr>
          <w:rFonts w:ascii="Aptos" w:hAnsi="Aptos" w:eastAsia="Aptos"/>
          <w:b/>
          <w:i w:val="0"/>
          <w:color w:val="17365D"/>
          <w:sz w:val="36"/>
        </w:rPr>
        <w:t>5. Comparación rápida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3311"/>
            <w:shd w:fill="17365D"/>
            <w:tcMar>
              <w:top w:w="95" w:type="dxa"/>
              <w:start w:w="70" w:type="dxa"/>
              <w:bottom w:w="95" w:type="dxa"/>
              <w:end w:w="7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Característica</w:t>
            </w:r>
          </w:p>
        </w:tc>
        <w:tc>
          <w:tcPr>
            <w:tcW w:type="dxa" w:w="2160"/>
            <w:shd w:fill="17365D"/>
            <w:tcMar>
              <w:top w:w="95" w:type="dxa"/>
              <w:start w:w="70" w:type="dxa"/>
              <w:bottom w:w="95" w:type="dxa"/>
              <w:end w:w="7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Pro · $700</w:t>
            </w:r>
          </w:p>
        </w:tc>
        <w:tc>
          <w:tcPr>
            <w:tcW w:type="dxa" w:w="2160"/>
            <w:shd w:fill="17365D"/>
            <w:tcMar>
              <w:top w:w="95" w:type="dxa"/>
              <w:start w:w="70" w:type="dxa"/>
              <w:bottom w:w="95" w:type="dxa"/>
              <w:end w:w="7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Élite · $1.800</w:t>
            </w:r>
          </w:p>
        </w:tc>
        <w:tc>
          <w:tcPr>
            <w:tcW w:type="dxa" w:w="2160"/>
            <w:shd w:fill="17365D"/>
            <w:tcMar>
              <w:top w:w="95" w:type="dxa"/>
              <w:start w:w="70" w:type="dxa"/>
              <w:bottom w:w="95" w:type="dxa"/>
              <w:end w:w="7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Imperio · $2.800</w:t>
            </w:r>
          </w:p>
        </w:tc>
      </w:tr>
      <w:tr>
        <w:trPr>
          <w:cantSplit/>
        </w:trPr>
        <w:tc>
          <w:tcPr>
            <w:tcW w:type="dxa" w:w="3311"/>
            <w:tcMar>
              <w:top w:w="85" w:type="dxa"/>
              <w:start w:w="65" w:type="dxa"/>
              <w:bottom w:w="85" w:type="dxa"/>
              <w:end w:w="65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EAF2F8"/>
          </w:tcPr>
          <w:p>
            <w:pPr>
              <w:jc w:val="left"/>
            </w:pPr>
            <w:r>
              <w:rPr>
                <w:rFonts w:ascii="Aptos" w:hAnsi="Aptos" w:eastAsia="Aptos"/>
                <w:b/>
                <w:i w:val="0"/>
                <w:color w:val="17365D"/>
                <w:sz w:val="17"/>
              </w:rPr>
              <w:t>Páginas web</w:t>
            </w:r>
          </w:p>
        </w:tc>
        <w:tc>
          <w:tcPr>
            <w:tcW w:type="dxa" w:w="2160"/>
            <w:tcMar>
              <w:top w:w="85" w:type="dxa"/>
              <w:start w:w="65" w:type="dxa"/>
              <w:bottom w:w="85" w:type="dxa"/>
              <w:end w:w="65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243447"/>
                <w:sz w:val="17"/>
              </w:rPr>
              <w:t>8</w:t>
            </w:r>
          </w:p>
        </w:tc>
        <w:tc>
          <w:tcPr>
            <w:tcW w:type="dxa" w:w="2160"/>
            <w:tcMar>
              <w:top w:w="85" w:type="dxa"/>
              <w:start w:w="65" w:type="dxa"/>
              <w:bottom w:w="85" w:type="dxa"/>
              <w:end w:w="65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243447"/>
                <w:sz w:val="17"/>
              </w:rPr>
              <w:t>20</w:t>
            </w:r>
          </w:p>
        </w:tc>
        <w:tc>
          <w:tcPr>
            <w:tcW w:type="dxa" w:w="2160"/>
            <w:tcMar>
              <w:top w:w="85" w:type="dxa"/>
              <w:start w:w="65" w:type="dxa"/>
              <w:bottom w:w="85" w:type="dxa"/>
              <w:end w:w="65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243447"/>
                <w:sz w:val="17"/>
              </w:rPr>
              <w:t>40</w:t>
            </w:r>
          </w:p>
        </w:tc>
      </w:tr>
      <w:tr>
        <w:trPr>
          <w:cantSplit/>
        </w:trPr>
        <w:tc>
          <w:tcPr>
            <w:tcW w:type="dxa" w:w="3311"/>
            <w:tcMar>
              <w:top w:w="85" w:type="dxa"/>
              <w:start w:w="65" w:type="dxa"/>
              <w:bottom w:w="85" w:type="dxa"/>
              <w:end w:w="65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EAF2F8"/>
          </w:tcPr>
          <w:p>
            <w:pPr>
              <w:jc w:val="left"/>
            </w:pPr>
            <w:r>
              <w:rPr>
                <w:rFonts w:ascii="Aptos" w:hAnsi="Aptos" w:eastAsia="Aptos"/>
                <w:b/>
                <w:i w:val="0"/>
                <w:color w:val="17365D"/>
                <w:sz w:val="17"/>
              </w:rPr>
              <w:t>Sistema de reservas</w:t>
            </w:r>
          </w:p>
        </w:tc>
        <w:tc>
          <w:tcPr>
            <w:tcW w:type="dxa" w:w="2160"/>
            <w:tcMar>
              <w:top w:w="85" w:type="dxa"/>
              <w:start w:w="65" w:type="dxa"/>
              <w:bottom w:w="85" w:type="dxa"/>
              <w:end w:w="65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243447"/>
                <w:sz w:val="17"/>
              </w:rPr>
              <w:t>Incluido</w:t>
            </w:r>
          </w:p>
        </w:tc>
        <w:tc>
          <w:tcPr>
            <w:tcW w:type="dxa" w:w="2160"/>
            <w:tcMar>
              <w:top w:w="85" w:type="dxa"/>
              <w:start w:w="65" w:type="dxa"/>
              <w:bottom w:w="85" w:type="dxa"/>
              <w:end w:w="65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243447"/>
                <w:sz w:val="17"/>
              </w:rPr>
              <w:t>Incluido</w:t>
            </w:r>
          </w:p>
        </w:tc>
        <w:tc>
          <w:tcPr>
            <w:tcW w:type="dxa" w:w="2160"/>
            <w:tcMar>
              <w:top w:w="85" w:type="dxa"/>
              <w:start w:w="65" w:type="dxa"/>
              <w:bottom w:w="85" w:type="dxa"/>
              <w:end w:w="65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243447"/>
                <w:sz w:val="17"/>
              </w:rPr>
              <w:t>Incluido</w:t>
            </w:r>
          </w:p>
        </w:tc>
      </w:tr>
      <w:tr>
        <w:trPr>
          <w:cantSplit/>
        </w:trPr>
        <w:tc>
          <w:tcPr>
            <w:tcW w:type="dxa" w:w="3311"/>
            <w:tcMar>
              <w:top w:w="85" w:type="dxa"/>
              <w:start w:w="65" w:type="dxa"/>
              <w:bottom w:w="85" w:type="dxa"/>
              <w:end w:w="65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EAF2F8"/>
          </w:tcPr>
          <w:p>
            <w:pPr>
              <w:jc w:val="left"/>
            </w:pPr>
            <w:r>
              <w:rPr>
                <w:rFonts w:ascii="Aptos" w:hAnsi="Aptos" w:eastAsia="Aptos"/>
                <w:b/>
                <w:i w:val="0"/>
                <w:color w:val="17365D"/>
                <w:sz w:val="17"/>
              </w:rPr>
              <w:t>Código QR</w:t>
            </w:r>
          </w:p>
        </w:tc>
        <w:tc>
          <w:tcPr>
            <w:tcW w:type="dxa" w:w="2160"/>
            <w:tcMar>
              <w:top w:w="85" w:type="dxa"/>
              <w:start w:w="65" w:type="dxa"/>
              <w:bottom w:w="85" w:type="dxa"/>
              <w:end w:w="65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243447"/>
                <w:sz w:val="17"/>
              </w:rPr>
              <w:t>Incluido</w:t>
            </w:r>
          </w:p>
        </w:tc>
        <w:tc>
          <w:tcPr>
            <w:tcW w:type="dxa" w:w="2160"/>
            <w:tcMar>
              <w:top w:w="85" w:type="dxa"/>
              <w:start w:w="65" w:type="dxa"/>
              <w:bottom w:w="85" w:type="dxa"/>
              <w:end w:w="65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243447"/>
                <w:sz w:val="17"/>
              </w:rPr>
              <w:t>Incluido</w:t>
            </w:r>
          </w:p>
        </w:tc>
        <w:tc>
          <w:tcPr>
            <w:tcW w:type="dxa" w:w="2160"/>
            <w:tcMar>
              <w:top w:w="85" w:type="dxa"/>
              <w:start w:w="65" w:type="dxa"/>
              <w:bottom w:w="85" w:type="dxa"/>
              <w:end w:w="65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243447"/>
                <w:sz w:val="17"/>
              </w:rPr>
              <w:t>Incluido</w:t>
            </w:r>
          </w:p>
        </w:tc>
      </w:tr>
      <w:tr>
        <w:trPr>
          <w:cantSplit/>
        </w:trPr>
        <w:tc>
          <w:tcPr>
            <w:tcW w:type="dxa" w:w="3311"/>
            <w:tcMar>
              <w:top w:w="85" w:type="dxa"/>
              <w:start w:w="65" w:type="dxa"/>
              <w:bottom w:w="85" w:type="dxa"/>
              <w:end w:w="65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EAF2F8"/>
          </w:tcPr>
          <w:p>
            <w:pPr>
              <w:jc w:val="left"/>
            </w:pPr>
            <w:r>
              <w:rPr>
                <w:rFonts w:ascii="Aptos" w:hAnsi="Aptos" w:eastAsia="Aptos"/>
                <w:b/>
                <w:i w:val="0"/>
                <w:color w:val="17365D"/>
                <w:sz w:val="17"/>
              </w:rPr>
              <w:t>Dominio + hosting</w:t>
            </w:r>
          </w:p>
        </w:tc>
        <w:tc>
          <w:tcPr>
            <w:tcW w:type="dxa" w:w="2160"/>
            <w:tcMar>
              <w:top w:w="85" w:type="dxa"/>
              <w:start w:w="65" w:type="dxa"/>
              <w:bottom w:w="85" w:type="dxa"/>
              <w:end w:w="65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243447"/>
                <w:sz w:val="17"/>
              </w:rPr>
              <w:t>1 año</w:t>
            </w:r>
          </w:p>
        </w:tc>
        <w:tc>
          <w:tcPr>
            <w:tcW w:type="dxa" w:w="2160"/>
            <w:tcMar>
              <w:top w:w="85" w:type="dxa"/>
              <w:start w:w="65" w:type="dxa"/>
              <w:bottom w:w="85" w:type="dxa"/>
              <w:end w:w="65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t>1 año</w:t>
            </w:r>
          </w:p>
        </w:tc>
        <w:tc>
          <w:tcPr>
            <w:tcW w:type="dxa" w:w="2160"/>
            <w:tcMar>
              <w:top w:w="85" w:type="dxa"/>
              <w:start w:w="65" w:type="dxa"/>
              <w:bottom w:w="85" w:type="dxa"/>
              <w:end w:w="65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t>1 año</w:t>
            </w:r>
          </w:p>
        </w:tc>
      </w:tr>
      <w:tr>
        <w:trPr>
          <w:cantSplit/>
        </w:trPr>
        <w:tc>
          <w:tcPr>
            <w:tcW w:type="dxa" w:w="3311"/>
            <w:tcMar>
              <w:top w:w="85" w:type="dxa"/>
              <w:start w:w="65" w:type="dxa"/>
              <w:bottom w:w="85" w:type="dxa"/>
              <w:end w:w="65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EAF2F8"/>
          </w:tcPr>
          <w:p>
            <w:pPr>
              <w:jc w:val="left"/>
            </w:pPr>
            <w:r>
              <w:rPr>
                <w:rFonts w:ascii="Aptos" w:hAnsi="Aptos" w:eastAsia="Aptos"/>
                <w:b/>
                <w:i w:val="0"/>
                <w:color w:val="17365D"/>
                <w:sz w:val="17"/>
              </w:rPr>
              <w:t>Keywords</w:t>
            </w:r>
          </w:p>
        </w:tc>
        <w:tc>
          <w:tcPr>
            <w:tcW w:type="dxa" w:w="2160"/>
            <w:tcMar>
              <w:top w:w="85" w:type="dxa"/>
              <w:start w:w="65" w:type="dxa"/>
              <w:bottom w:w="85" w:type="dxa"/>
              <w:end w:w="65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243447"/>
                <w:sz w:val="17"/>
              </w:rPr>
              <w:t>Básico</w:t>
            </w:r>
          </w:p>
        </w:tc>
        <w:tc>
          <w:tcPr>
            <w:tcW w:type="dxa" w:w="2160"/>
            <w:tcMar>
              <w:top w:w="85" w:type="dxa"/>
              <w:start w:w="65" w:type="dxa"/>
              <w:bottom w:w="85" w:type="dxa"/>
              <w:end w:w="65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243447"/>
                <w:sz w:val="17"/>
              </w:rPr>
              <w:t>50+</w:t>
            </w:r>
          </w:p>
        </w:tc>
        <w:tc>
          <w:tcPr>
            <w:tcW w:type="dxa" w:w="2160"/>
            <w:tcMar>
              <w:top w:w="85" w:type="dxa"/>
              <w:start w:w="65" w:type="dxa"/>
              <w:bottom w:w="85" w:type="dxa"/>
              <w:end w:w="65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243447"/>
                <w:sz w:val="17"/>
              </w:rPr>
              <w:t>100+</w:t>
            </w:r>
          </w:p>
        </w:tc>
      </w:tr>
      <w:tr>
        <w:trPr>
          <w:cantSplit/>
        </w:trPr>
        <w:tc>
          <w:tcPr>
            <w:tcW w:type="dxa" w:w="3311"/>
            <w:tcMar>
              <w:top w:w="85" w:type="dxa"/>
              <w:start w:w="65" w:type="dxa"/>
              <w:bottom w:w="85" w:type="dxa"/>
              <w:end w:w="65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EAF2F8"/>
          </w:tcPr>
          <w:p>
            <w:pPr>
              <w:jc w:val="left"/>
            </w:pPr>
            <w:r>
              <w:rPr>
                <w:rFonts w:ascii="Aptos" w:hAnsi="Aptos" w:eastAsia="Aptos"/>
                <w:b/>
                <w:i w:val="0"/>
                <w:color w:val="17365D"/>
                <w:sz w:val="17"/>
              </w:rPr>
              <w:t>Artículos de blog</w:t>
            </w:r>
          </w:p>
        </w:tc>
        <w:tc>
          <w:tcPr>
            <w:tcW w:type="dxa" w:w="2160"/>
            <w:tcMar>
              <w:top w:w="85" w:type="dxa"/>
              <w:start w:w="65" w:type="dxa"/>
              <w:bottom w:w="85" w:type="dxa"/>
              <w:end w:w="65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243447"/>
                <w:sz w:val="17"/>
              </w:rPr>
              <w:t>—</w:t>
            </w:r>
          </w:p>
        </w:tc>
        <w:tc>
          <w:tcPr>
            <w:tcW w:type="dxa" w:w="2160"/>
            <w:tcMar>
              <w:top w:w="85" w:type="dxa"/>
              <w:start w:w="65" w:type="dxa"/>
              <w:bottom w:w="85" w:type="dxa"/>
              <w:end w:w="65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t>5</w:t>
            </w:r>
          </w:p>
        </w:tc>
        <w:tc>
          <w:tcPr>
            <w:tcW w:type="dxa" w:w="2160"/>
            <w:tcMar>
              <w:top w:w="85" w:type="dxa"/>
              <w:start w:w="65" w:type="dxa"/>
              <w:bottom w:w="85" w:type="dxa"/>
              <w:end w:w="65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t>15</w:t>
            </w:r>
          </w:p>
        </w:tc>
      </w:tr>
      <w:tr>
        <w:trPr>
          <w:cantSplit/>
        </w:trPr>
        <w:tc>
          <w:tcPr>
            <w:tcW w:type="dxa" w:w="3311"/>
            <w:tcMar>
              <w:top w:w="85" w:type="dxa"/>
              <w:start w:w="65" w:type="dxa"/>
              <w:bottom w:w="85" w:type="dxa"/>
              <w:end w:w="65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EAF2F8"/>
          </w:tcPr>
          <w:p>
            <w:pPr>
              <w:jc w:val="left"/>
            </w:pPr>
            <w:r>
              <w:rPr>
                <w:rFonts w:ascii="Aptos" w:hAnsi="Aptos" w:eastAsia="Aptos"/>
                <w:b/>
                <w:i w:val="0"/>
                <w:color w:val="17365D"/>
                <w:sz w:val="17"/>
              </w:rPr>
              <w:t>Google My Business</w:t>
            </w:r>
          </w:p>
        </w:tc>
        <w:tc>
          <w:tcPr>
            <w:tcW w:type="dxa" w:w="2160"/>
            <w:tcMar>
              <w:top w:w="85" w:type="dxa"/>
              <w:start w:w="65" w:type="dxa"/>
              <w:bottom w:w="85" w:type="dxa"/>
              <w:end w:w="65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243447"/>
                <w:sz w:val="17"/>
              </w:rPr>
              <w:t>Básico</w:t>
            </w:r>
          </w:p>
        </w:tc>
        <w:tc>
          <w:tcPr>
            <w:tcW w:type="dxa" w:w="2160"/>
            <w:tcMar>
              <w:top w:w="85" w:type="dxa"/>
              <w:start w:w="65" w:type="dxa"/>
              <w:bottom w:w="85" w:type="dxa"/>
              <w:end w:w="65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243447"/>
                <w:sz w:val="17"/>
              </w:rPr>
              <w:t>Completo</w:t>
            </w:r>
          </w:p>
        </w:tc>
        <w:tc>
          <w:tcPr>
            <w:tcW w:type="dxa" w:w="2160"/>
            <w:tcMar>
              <w:top w:w="85" w:type="dxa"/>
              <w:start w:w="65" w:type="dxa"/>
              <w:bottom w:w="85" w:type="dxa"/>
              <w:end w:w="65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243447"/>
                <w:sz w:val="17"/>
              </w:rPr>
              <w:t>Premium</w:t>
            </w:r>
          </w:p>
        </w:tc>
      </w:tr>
      <w:tr>
        <w:trPr>
          <w:cantSplit/>
        </w:trPr>
        <w:tc>
          <w:tcPr>
            <w:tcW w:type="dxa" w:w="3311"/>
            <w:tcMar>
              <w:top w:w="85" w:type="dxa"/>
              <w:start w:w="65" w:type="dxa"/>
              <w:bottom w:w="85" w:type="dxa"/>
              <w:end w:w="65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EAF2F8"/>
          </w:tcPr>
          <w:p>
            <w:pPr>
              <w:jc w:val="left"/>
            </w:pPr>
            <w:r>
              <w:rPr>
                <w:rFonts w:ascii="Aptos" w:hAnsi="Aptos" w:eastAsia="Aptos"/>
                <w:b/>
                <w:i w:val="0"/>
                <w:color w:val="17365D"/>
                <w:sz w:val="17"/>
              </w:rPr>
              <w:t>Ideal para</w:t>
            </w:r>
          </w:p>
        </w:tc>
        <w:tc>
          <w:tcPr>
            <w:tcW w:type="dxa" w:w="2160"/>
            <w:tcMar>
              <w:top w:w="85" w:type="dxa"/>
              <w:start w:w="65" w:type="dxa"/>
              <w:bottom w:w="85" w:type="dxa"/>
              <w:end w:w="65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243447"/>
                <w:sz w:val="17"/>
              </w:rPr>
              <w:t>Máx. 13 hab.</w:t>
            </w:r>
          </w:p>
        </w:tc>
        <w:tc>
          <w:tcPr>
            <w:tcW w:type="dxa" w:w="2160"/>
            <w:tcMar>
              <w:top w:w="85" w:type="dxa"/>
              <w:start w:w="65" w:type="dxa"/>
              <w:bottom w:w="85" w:type="dxa"/>
              <w:end w:w="65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243447"/>
                <w:sz w:val="17"/>
              </w:rPr>
              <w:t>10–40 hab.</w:t>
            </w:r>
          </w:p>
        </w:tc>
        <w:tc>
          <w:tcPr>
            <w:tcW w:type="dxa" w:w="2160"/>
            <w:tcMar>
              <w:top w:w="85" w:type="dxa"/>
              <w:start w:w="65" w:type="dxa"/>
              <w:bottom w:w="85" w:type="dxa"/>
              <w:end w:w="65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243447"/>
                <w:sz w:val="17"/>
              </w:rPr>
              <w:t>20–80 hab.</w:t>
            </w:r>
          </w:p>
        </w:tc>
      </w:tr>
      <w:tr>
        <w:trPr>
          <w:cantSplit/>
        </w:trPr>
        <w:tc>
          <w:tcPr>
            <w:tcW w:type="dxa" w:w="3311"/>
            <w:tcMar>
              <w:top w:w="85" w:type="dxa"/>
              <w:start w:w="65" w:type="dxa"/>
              <w:bottom w:w="85" w:type="dxa"/>
              <w:end w:w="65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EAF2F8"/>
          </w:tcPr>
          <w:p>
            <w:pPr>
              <w:jc w:val="left"/>
            </w:pPr>
            <w:r>
              <w:rPr>
                <w:rFonts w:ascii="Aptos" w:hAnsi="Aptos" w:eastAsia="Aptos"/>
                <w:b/>
                <w:i w:val="0"/>
                <w:color w:val="17365D"/>
                <w:sz w:val="17"/>
              </w:rPr>
              <w:t>Propiedad del sitio</w:t>
            </w:r>
          </w:p>
        </w:tc>
        <w:tc>
          <w:tcPr>
            <w:tcW w:type="dxa" w:w="2160"/>
            <w:tcMar>
              <w:top w:w="85" w:type="dxa"/>
              <w:start w:w="65" w:type="dxa"/>
              <w:bottom w:w="85" w:type="dxa"/>
              <w:end w:w="65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243447"/>
                <w:sz w:val="17"/>
              </w:rPr>
              <w:t>100% del hotel</w:t>
            </w:r>
          </w:p>
        </w:tc>
        <w:tc>
          <w:tcPr>
            <w:tcW w:type="dxa" w:w="2160"/>
            <w:tcMar>
              <w:top w:w="85" w:type="dxa"/>
              <w:start w:w="65" w:type="dxa"/>
              <w:bottom w:w="85" w:type="dxa"/>
              <w:end w:w="65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243447"/>
                <w:sz w:val="17"/>
              </w:rPr>
              <w:t>100% del hotel</w:t>
            </w:r>
          </w:p>
        </w:tc>
        <w:tc>
          <w:tcPr>
            <w:tcW w:type="dxa" w:w="2160"/>
            <w:tcMar>
              <w:top w:w="85" w:type="dxa"/>
              <w:start w:w="65" w:type="dxa"/>
              <w:bottom w:w="85" w:type="dxa"/>
              <w:end w:w="65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243447"/>
                <w:sz w:val="17"/>
              </w:rPr>
              <w:t>100% del hotel</w:t>
            </w:r>
          </w:p>
        </w:tc>
      </w:tr>
    </w:tbl>
    <w:p>
      <w:pPr>
        <w:pStyle w:val="Heading1"/>
        <w:spacing w:before="260" w:after="120"/>
      </w:pPr>
      <w:r>
        <w:rPr>
          <w:rFonts w:ascii="Aptos" w:hAnsi="Aptos" w:eastAsia="Aptos"/>
          <w:b/>
          <w:i w:val="0"/>
          <w:color w:val="17365D"/>
          <w:sz w:val="36"/>
        </w:rPr>
        <w:t>6. Informes y mantenimiento</w:t>
      </w:r>
    </w:p>
    <w:p>
      <w:pPr>
        <w:spacing w:before="0" w:after="140" w:line="269" w:lineRule="auto"/>
      </w:pPr>
      <w:r>
        <w:rPr>
          <w:rFonts w:ascii="Aptos" w:hAnsi="Aptos" w:eastAsia="Aptos"/>
          <w:b w:val="0"/>
          <w:i w:val="0"/>
          <w:color w:val="243447"/>
          <w:sz w:val="21"/>
        </w:rPr>
        <w:t>Como complemento a la entrega del sitio, se puede contratar un servicio anual de informes y mantenimiento desde $120 anuales, dependiendo del plan adquirido y del alcance requerido.</w:t>
      </w:r>
    </w:p>
    <w:p>
      <w:pPr>
        <w:spacing w:before="0" w:after="60" w:line="269" w:lineRule="auto"/>
      </w:pPr>
      <w:r>
        <w:rPr>
          <w:rFonts w:ascii="Aptos" w:hAnsi="Aptos" w:eastAsia="Aptos"/>
          <w:b w:val="0"/>
          <w:i w:val="0"/>
          <w:color w:val="243447"/>
          <w:sz w:val="21"/>
        </w:rPr>
        <w:t>Los informes de rendimiento pueden incluir:</w:t>
      </w:r>
    </w:p>
    <w:p>
      <w:pPr>
        <w:pStyle w:val="ListBullet"/>
        <w:spacing w:after="40" w:line="264" w:lineRule="auto"/>
      </w:pPr>
      <w:r>
        <w:rPr>
          <w:rFonts w:ascii="Aptos" w:hAnsi="Aptos" w:eastAsia="Aptos"/>
          <w:b w:val="0"/>
          <w:i w:val="0"/>
          <w:color w:val="243447"/>
          <w:sz w:val="20"/>
        </w:rPr>
        <w:t>Tráfico del mes: visitas, tiempo de permanencia y origen.</w:t>
      </w:r>
    </w:p>
    <w:p>
      <w:pPr>
        <w:pStyle w:val="ListBullet"/>
        <w:spacing w:after="40" w:line="264" w:lineRule="auto"/>
      </w:pPr>
      <w:r>
        <w:rPr>
          <w:rFonts w:ascii="Aptos" w:hAnsi="Aptos" w:eastAsia="Aptos"/>
          <w:b w:val="0"/>
          <w:i w:val="0"/>
          <w:color w:val="243447"/>
          <w:sz w:val="20"/>
        </w:rPr>
        <w:t>Posicionamiento en Google: palabras clave y evolución del ranking.</w:t>
      </w:r>
    </w:p>
    <w:p>
      <w:pPr>
        <w:pStyle w:val="ListBullet"/>
        <w:spacing w:after="40" w:line="264" w:lineRule="auto"/>
      </w:pPr>
      <w:r>
        <w:rPr>
          <w:rFonts w:ascii="Aptos" w:hAnsi="Aptos" w:eastAsia="Aptos"/>
          <w:b w:val="0"/>
          <w:i w:val="0"/>
          <w:color w:val="243447"/>
          <w:sz w:val="20"/>
        </w:rPr>
        <w:t>Conversiones: consultas, reservas y ahorro estimado en comisiones.</w:t>
      </w:r>
    </w:p>
    <w:p>
      <w:pPr>
        <w:pStyle w:val="ListBullet"/>
        <w:spacing w:after="40" w:line="264" w:lineRule="auto"/>
      </w:pPr>
      <w:r>
        <w:rPr>
          <w:rFonts w:ascii="Aptos" w:hAnsi="Aptos" w:eastAsia="Aptos"/>
          <w:b w:val="0"/>
          <w:i w:val="0"/>
          <w:color w:val="243447"/>
          <w:sz w:val="20"/>
        </w:rPr>
        <w:t>Recomendaciones personalizadas para mejorar el desempeño digital.</w:t>
      </w:r>
    </w:p>
    <w:p>
      <w:pPr>
        <w:pStyle w:val="Heading1"/>
        <w:spacing w:before="260" w:after="120"/>
      </w:pPr>
      <w:r>
        <w:rPr>
          <w:rFonts w:ascii="Aptos" w:hAnsi="Aptos" w:eastAsia="Aptos"/>
          <w:b/>
          <w:i w:val="0"/>
          <w:color w:val="17365D"/>
          <w:sz w:val="36"/>
        </w:rPr>
        <w:t>7. Condiciones generales</w:t>
      </w:r>
    </w:p>
    <w:p>
      <w:pPr>
        <w:pStyle w:val="ListBullet"/>
        <w:spacing w:after="40" w:line="264" w:lineRule="auto"/>
      </w:pPr>
      <w:r>
        <w:rPr>
          <w:rFonts w:ascii="Aptos" w:hAnsi="Aptos" w:eastAsia="Aptos"/>
          <w:b w:val="0"/>
          <w:i w:val="0"/>
          <w:color w:val="243447"/>
          <w:sz w:val="20"/>
        </w:rPr>
        <w:t>Los precios están expresados en dólares estadounidenses.</w:t>
      </w:r>
    </w:p>
    <w:p>
      <w:pPr>
        <w:pStyle w:val="ListBullet"/>
        <w:spacing w:after="40" w:line="264" w:lineRule="auto"/>
      </w:pPr>
      <w:r>
        <w:rPr>
          <w:rFonts w:ascii="Aptos" w:hAnsi="Aptos" w:eastAsia="Aptos"/>
          <w:b w:val="0"/>
          <w:i w:val="0"/>
          <w:color w:val="243447"/>
          <w:sz w:val="20"/>
        </w:rPr>
        <w:t>La propuesta contempla una inversión inicial por el desarrollo e implementación del plan seleccionado.</w:t>
      </w:r>
    </w:p>
    <w:p>
      <w:pPr>
        <w:pStyle w:val="ListBullet"/>
        <w:spacing w:after="40" w:line="264" w:lineRule="auto"/>
      </w:pPr>
      <w:r>
        <w:rPr>
          <w:rFonts w:ascii="Aptos" w:hAnsi="Aptos" w:eastAsia="Aptos"/>
          <w:b w:val="0"/>
          <w:i w:val="0"/>
          <w:color w:val="243447"/>
          <w:sz w:val="20"/>
        </w:rPr>
        <w:t>La fecha de inicio y el cronograma se definirán conjuntamente con el hotel o con la Corporación.</w:t>
      </w:r>
    </w:p>
    <w:p>
      <w:pPr>
        <w:pStyle w:val="ListBullet"/>
        <w:spacing w:after="40" w:line="264" w:lineRule="auto"/>
      </w:pPr>
      <w:r>
        <w:rPr>
          <w:rFonts w:ascii="Aptos" w:hAnsi="Aptos" w:eastAsia="Aptos"/>
          <w:b w:val="0"/>
          <w:i w:val="0"/>
          <w:color w:val="243447"/>
          <w:sz w:val="20"/>
        </w:rPr>
        <w:t>Los contenidos, fotografías, datos de habitaciones, tarifas y políticas del hotel deberán ser entregados por el establecimiento para su publicación.</w:t>
      </w:r>
    </w:p>
    <w:p>
      <w:pPr>
        <w:pStyle w:val="ListBullet"/>
        <w:spacing w:after="40" w:line="264" w:lineRule="auto"/>
      </w:pPr>
      <w:r>
        <w:rPr>
          <w:rFonts w:ascii="Aptos" w:hAnsi="Aptos" w:eastAsia="Aptos"/>
          <w:b w:val="0"/>
          <w:i w:val="0"/>
          <w:color w:val="243447"/>
          <w:sz w:val="20"/>
        </w:rPr>
        <w:t>Cualquier alcance adicional no descrito en esta propuesta podrá cotizarse por separado.</w:t>
      </w:r>
    </w:p>
    <w:p>
      <w:pPr>
        <w:pStyle w:val="ListBullet"/>
        <w:spacing w:after="40" w:line="264" w:lineRule="auto"/>
      </w:pPr>
      <w:r>
        <w:rPr>
          <w:rFonts w:ascii="Aptos" w:hAnsi="Aptos" w:eastAsia="Aptos"/>
          <w:b w:val="0"/>
          <w:i w:val="0"/>
          <w:color w:val="243447"/>
          <w:sz w:val="20"/>
        </w:rPr>
        <w:t>El descuento corporativo de Agenda Cultural Loja será aplicado conforme a la modalidad de contratación acordada con la Corporación.</w:t>
      </w:r>
    </w:p>
    <w:p>
      <w:pPr>
        <w:pStyle w:val="ListBullet"/>
        <w:spacing w:after="40" w:line="264" w:lineRule="auto"/>
      </w:pPr>
      <w:r>
        <w:rPr>
          <w:rFonts w:ascii="Aptos" w:hAnsi="Aptos" w:eastAsia="Aptos"/>
          <w:b w:val="0"/>
          <w:i w:val="0"/>
          <w:color w:val="243447"/>
          <w:sz w:val="20"/>
        </w:rPr>
        <w:t>La propuesta queda abierta a revisión y ajustes de alcance antes de su aprobación final.</w:t>
      </w:r>
    </w:p>
    <w:p>
      <w:r>
        <w:br w:type="page"/>
      </w:r>
    </w:p>
    <w:p>
      <w:pPr>
        <w:pStyle w:val="Heading1"/>
        <w:spacing w:before="260" w:after="120"/>
      </w:pPr>
      <w:r>
        <w:rPr>
          <w:rFonts w:ascii="Aptos" w:hAnsi="Aptos" w:eastAsia="Aptos"/>
          <w:b/>
          <w:i w:val="0"/>
          <w:color w:val="17365D"/>
          <w:sz w:val="36"/>
        </w:rPr>
        <w:t>8. Próximos pasos</w:t>
      </w:r>
    </w:p>
    <w:p>
      <w:pPr>
        <w:spacing w:after="120" w:line="264" w:lineRule="auto"/>
      </w:pPr>
      <w:r>
        <w:rPr>
          <w:rFonts w:ascii="Aptos" w:hAnsi="Aptos" w:eastAsia="Aptos"/>
          <w:b/>
          <w:i w:val="0"/>
          <w:color w:val="C69214"/>
          <w:sz w:val="22"/>
        </w:rPr>
        <w:t xml:space="preserve">1. </w:t>
      </w:r>
      <w:r>
        <w:rPr>
          <w:rFonts w:ascii="Aptos" w:hAnsi="Aptos" w:eastAsia="Aptos"/>
          <w:b w:val="0"/>
          <w:i w:val="0"/>
          <w:color w:val="243447"/>
          <w:sz w:val="21"/>
        </w:rPr>
        <w:t>Definir los hoteles interesados y la modalidad de participación en Agenda Cultural Loja.</w:t>
      </w:r>
    </w:p>
    <w:p>
      <w:pPr>
        <w:spacing w:after="120" w:line="264" w:lineRule="auto"/>
      </w:pPr>
      <w:r>
        <w:rPr>
          <w:rFonts w:ascii="Aptos" w:hAnsi="Aptos" w:eastAsia="Aptos"/>
          <w:b/>
          <w:i w:val="0"/>
          <w:color w:val="C69214"/>
          <w:sz w:val="22"/>
        </w:rPr>
        <w:t xml:space="preserve">2. </w:t>
      </w:r>
      <w:r>
        <w:rPr>
          <w:rFonts w:ascii="Aptos" w:hAnsi="Aptos" w:eastAsia="Aptos"/>
          <w:b w:val="0"/>
          <w:i w:val="0"/>
          <w:color w:val="243447"/>
          <w:sz w:val="21"/>
        </w:rPr>
        <w:t>Identificar el plan digital más conveniente para cada establecimiento.</w:t>
      </w:r>
    </w:p>
    <w:p>
      <w:pPr>
        <w:spacing w:after="120" w:line="264" w:lineRule="auto"/>
      </w:pPr>
      <w:r>
        <w:rPr>
          <w:rFonts w:ascii="Aptos" w:hAnsi="Aptos" w:eastAsia="Aptos"/>
          <w:b/>
          <w:i w:val="0"/>
          <w:color w:val="C69214"/>
          <w:sz w:val="22"/>
        </w:rPr>
        <w:t xml:space="preserve">3. </w:t>
      </w:r>
      <w:r>
        <w:rPr>
          <w:rFonts w:ascii="Aptos" w:hAnsi="Aptos" w:eastAsia="Aptos"/>
          <w:b w:val="0"/>
          <w:i w:val="0"/>
          <w:color w:val="243447"/>
          <w:sz w:val="21"/>
        </w:rPr>
        <w:t>Recopilar logotipos, colores, fotografías, información comercial y tarifas.</w:t>
      </w:r>
    </w:p>
    <w:p>
      <w:pPr>
        <w:spacing w:after="120" w:line="264" w:lineRule="auto"/>
      </w:pPr>
      <w:r>
        <w:rPr>
          <w:rFonts w:ascii="Aptos" w:hAnsi="Aptos" w:eastAsia="Aptos"/>
          <w:b/>
          <w:i w:val="0"/>
          <w:color w:val="C69214"/>
          <w:sz w:val="22"/>
        </w:rPr>
        <w:t xml:space="preserve">4. </w:t>
      </w:r>
      <w:r>
        <w:rPr>
          <w:rFonts w:ascii="Aptos" w:hAnsi="Aptos" w:eastAsia="Aptos"/>
          <w:b w:val="0"/>
          <w:i w:val="0"/>
          <w:color w:val="243447"/>
          <w:sz w:val="21"/>
        </w:rPr>
        <w:t>Aprobar el alcance final, cronograma y condiciones de implementación.</w:t>
      </w:r>
    </w:p>
    <w:p>
      <w:pPr>
        <w:spacing w:after="120" w:line="264" w:lineRule="auto"/>
      </w:pPr>
      <w:r>
        <w:rPr>
          <w:rFonts w:ascii="Aptos" w:hAnsi="Aptos" w:eastAsia="Aptos"/>
          <w:b/>
          <w:i w:val="0"/>
          <w:color w:val="C69214"/>
          <w:sz w:val="22"/>
        </w:rPr>
        <w:t xml:space="preserve">5. </w:t>
      </w:r>
      <w:r>
        <w:rPr>
          <w:rFonts w:ascii="Aptos" w:hAnsi="Aptos" w:eastAsia="Aptos"/>
          <w:b w:val="0"/>
          <w:i w:val="0"/>
          <w:color w:val="243447"/>
          <w:sz w:val="21"/>
        </w:rPr>
        <w:t>Iniciar la configuración y publicación de las soluciones seleccionadas.</w:t>
      </w:r>
    </w:p>
    <w:p>
      <w:pPr>
        <w:pStyle w:val="Heading1"/>
        <w:spacing w:before="260" w:after="120"/>
      </w:pPr>
      <w:r>
        <w:rPr>
          <w:rFonts w:ascii="Aptos" w:hAnsi="Aptos" w:eastAsia="Aptos"/>
          <w:b/>
          <w:i w:val="0"/>
          <w:color w:val="17365D"/>
          <w:sz w:val="36"/>
        </w:rPr>
        <w:t>9. Cierre</w:t>
      </w:r>
    </w:p>
    <w:p>
      <w:pPr>
        <w:spacing w:before="0" w:after="200" w:line="269" w:lineRule="auto"/>
      </w:pPr>
      <w:r>
        <w:rPr>
          <w:rFonts w:ascii="Aptos" w:hAnsi="Aptos" w:eastAsia="Aptos"/>
          <w:b w:val="0"/>
          <w:i w:val="0"/>
          <w:color w:val="243447"/>
          <w:sz w:val="22"/>
        </w:rPr>
        <w:t>Agradecemos la oportunidad de presentar esta propuesta a la Corporación Hotelera Loja. Estamos convencidos de que la articulación entre promoción turística, tecnología y reservas directas puede contribuir a fortalecer la competitividad de los establecimientos hoteleros del cantón.</w:t>
      </w:r>
    </w:p>
    <w:p>
      <w:pPr>
        <w:spacing w:before="0" w:after="400" w:line="269" w:lineRule="auto"/>
      </w:pPr>
      <w:r>
        <w:rPr>
          <w:rFonts w:ascii="Aptos" w:hAnsi="Aptos" w:eastAsia="Aptos"/>
          <w:b w:val="0"/>
          <w:i w:val="0"/>
          <w:color w:val="243447"/>
          <w:sz w:val="22"/>
        </w:rPr>
        <w:t>Quedamos atentos para revisar el alcance, incorporar las observaciones de la Corporación y preparar la versión final de acuerdo con las prioridades de sus hoteles afiliados.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EAF2F8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single" w:sz="8" w:color="2F75B5"/>
              <w:left w:val="single" w:sz="8" w:color="2F75B5"/>
              <w:bottom w:val="single" w:sz="8" w:color="2F75B5"/>
              <w:right w:val="single" w:sz="8" w:color="2F75B5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17365D"/>
                <w:sz w:val="24"/>
              </w:rPr>
              <w:t>Más visibilidad. Más reservas directas. Más control para cada hotel.</w:t>
            </w:r>
          </w:p>
        </w:tc>
      </w:tr>
    </w:tbl>
    <w:p>
      <w:pPr>
        <w:spacing w:before="0" w:after="360" w:line="269" w:lineRule="auto"/>
      </w:pPr>
    </w:p>
    <w:p>
      <w:pPr>
        <w:spacing w:before="0" w:after="560" w:line="269" w:lineRule="auto"/>
      </w:pPr>
      <w:r>
        <w:rPr>
          <w:rFonts w:ascii="Aptos" w:hAnsi="Aptos" w:eastAsia="Aptos"/>
          <w:b w:val="0"/>
          <w:i w:val="0"/>
          <w:color w:val="243447"/>
          <w:sz w:val="22"/>
        </w:rPr>
        <w:t>Atentamente,</w:t>
      </w:r>
    </w:p>
    <w:p>
      <w:pPr>
        <w:spacing w:before="0" w:after="40" w:line="269" w:lineRule="auto"/>
      </w:pPr>
      <w:r>
        <w:rPr>
          <w:rFonts w:ascii="Aptos" w:hAnsi="Aptos" w:eastAsia="Aptos"/>
          <w:b w:val="0"/>
          <w:i w:val="0"/>
          <w:color w:val="666666"/>
          <w:sz w:val="22"/>
        </w:rPr>
        <w:t>________________________________________</w:t>
      </w:r>
    </w:p>
    <w:p>
      <w:pPr>
        <w:spacing w:before="0" w:after="40" w:line="269" w:lineRule="auto"/>
      </w:pPr>
      <w:r>
        <w:rPr>
          <w:rFonts w:ascii="Aptos" w:hAnsi="Aptos" w:eastAsia="Aptos"/>
          <w:b/>
          <w:i w:val="0"/>
          <w:color w:val="17365D"/>
          <w:sz w:val="22"/>
        </w:rPr>
        <w:t>ING. CÉSAR REYES JARAMILLO</w:t>
      </w:r>
    </w:p>
    <w:p>
      <w:pPr>
        <w:spacing w:before="0" w:after="40" w:line="269" w:lineRule="auto"/>
      </w:pPr>
      <w:r>
        <w:rPr>
          <w:rFonts w:ascii="Aptos" w:hAnsi="Aptos" w:eastAsia="Aptos"/>
          <w:b w:val="0"/>
          <w:i w:val="0"/>
          <w:color w:val="243447"/>
          <w:sz w:val="21"/>
        </w:rPr>
        <w:t>C.I. 1103421531</w:t>
      </w:r>
    </w:p>
    <w:p>
      <w:pPr>
        <w:spacing w:before="0" w:after="0" w:line="269" w:lineRule="auto"/>
      </w:pPr>
      <w:r>
        <w:rPr>
          <w:rFonts w:ascii="Aptos" w:hAnsi="Aptos" w:eastAsia="Aptos"/>
          <w:b/>
          <w:i w:val="0"/>
          <w:color w:val="2F75B5"/>
          <w:sz w:val="21"/>
        </w:rPr>
        <w:t>AGENDA CULTURAL LOJA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b w:val="0"/>
        <w:i w:val="0"/>
        <w:color w:val="666666"/>
        <w:sz w:val="16"/>
      </w:rPr>
      <w:t xml:space="preserve">Propuesta comercial · César Reyes Jaramillo  | 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Aptos"/>
        <w:b/>
        <w:i w:val="0"/>
        <w:color w:val="2F75B5"/>
        <w:sz w:val="17"/>
      </w:rPr>
      <w:t>AGENDA CULTURAL LOJA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C6921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