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3C" w:rsidRPr="00963E3C" w:rsidRDefault="00564972" w:rsidP="00963E3C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520065</wp:posOffset>
            </wp:positionH>
            <wp:positionV relativeFrom="paragraph">
              <wp:posOffset>0</wp:posOffset>
            </wp:positionV>
            <wp:extent cx="6620510" cy="9334500"/>
            <wp:effectExtent l="0" t="0" r="889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итульник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E3C">
        <w:rPr>
          <w:sz w:val="28"/>
          <w:szCs w:val="28"/>
        </w:rPr>
        <w:t>Цель работы</w:t>
      </w:r>
    </w:p>
    <w:p w:rsidR="00564972" w:rsidRDefault="00564972" w:rsidP="00564972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789492" cy="97536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ротокол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92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3E3C" w:rsidRPr="00564972" w:rsidRDefault="00564972" w:rsidP="00564972">
      <w:pPr>
        <w:ind w:left="360"/>
        <w:rPr>
          <w:sz w:val="28"/>
          <w:szCs w:val="28"/>
        </w:rPr>
      </w:pPr>
      <w:r w:rsidRPr="00564972">
        <w:rPr>
          <w:sz w:val="28"/>
          <w:szCs w:val="28"/>
        </w:rPr>
        <w:lastRenderedPageBreak/>
        <w:t xml:space="preserve">1. </w:t>
      </w:r>
      <w:r w:rsidR="00963E3C" w:rsidRPr="00564972">
        <w:rPr>
          <w:sz w:val="28"/>
          <w:szCs w:val="28"/>
        </w:rPr>
        <w:t xml:space="preserve">Цель работы </w:t>
      </w:r>
      <w:bookmarkStart w:id="0" w:name="_GoBack"/>
      <w:bookmarkEnd w:id="0"/>
      <w:r w:rsidR="00963E3C" w:rsidRPr="00564972">
        <w:rPr>
          <w:sz w:val="28"/>
          <w:szCs w:val="28"/>
        </w:rPr>
        <w:t>– ознакомится с теорией теплового воздействия на человека, исследование процесса излучения, установка эффективности влияния экранов на интенсивность теплового излучения</w:t>
      </w:r>
    </w:p>
    <w:p w:rsidR="00963E3C" w:rsidRDefault="006A07F4" w:rsidP="00963E3C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Примеры вычислений </w:t>
      </w:r>
    </w:p>
    <w:p w:rsidR="006A07F4" w:rsidRPr="006A07F4" w:rsidRDefault="006A07F4" w:rsidP="006A07F4">
      <w:pPr>
        <w:rPr>
          <w:sz w:val="28"/>
          <w:szCs w:val="28"/>
        </w:rPr>
      </w:pPr>
    </w:p>
    <w:p w:rsidR="006A07F4" w:rsidRPr="006845E8" w:rsidRDefault="006A07F4" w:rsidP="006A07F4">
      <w:pPr>
        <w:ind w:left="12" w:firstLine="708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1)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≈0,14</m:t>
          </m:r>
        </m:oMath>
      </m:oMathPara>
    </w:p>
    <w:p w:rsidR="006A07F4" w:rsidRDefault="006A07F4" w:rsidP="006A07F4">
      <w:pPr>
        <w:rPr>
          <w:sz w:val="28"/>
          <w:szCs w:val="28"/>
          <w:lang w:val="en-US"/>
        </w:rPr>
      </w:pPr>
    </w:p>
    <w:p w:rsidR="006A07F4" w:rsidRPr="006A07F4" w:rsidRDefault="00564972" w:rsidP="006A07F4">
      <w:pPr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н-о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((T-2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T-1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=5,7∙1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-8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∙0,14∙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433,1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-323,1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≈193,9 (Вт/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:rsidR="006A07F4" w:rsidRDefault="006A07F4" w:rsidP="006A07F4">
      <w:pPr>
        <w:rPr>
          <w:i/>
          <w:sz w:val="28"/>
          <w:szCs w:val="28"/>
        </w:rPr>
      </w:pPr>
    </w:p>
    <w:p w:rsidR="006A07F4" w:rsidRPr="006845E8" w:rsidRDefault="006A07F4" w:rsidP="006A07F4">
      <w:pPr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2)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≈0,097</m:t>
          </m:r>
        </m:oMath>
      </m:oMathPara>
    </w:p>
    <w:p w:rsidR="006A07F4" w:rsidRPr="006845E8" w:rsidRDefault="006A07F4" w:rsidP="006A07F4">
      <w:pPr>
        <w:rPr>
          <w:i/>
          <w:sz w:val="28"/>
          <w:szCs w:val="28"/>
          <w:lang w:val="en-US"/>
        </w:rPr>
      </w:pPr>
    </w:p>
    <w:p w:rsidR="006A07F4" w:rsidRPr="006A07F4" w:rsidRDefault="00564972" w:rsidP="006A07F4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н-э-о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((T-2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T-1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=5,7∙1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-8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∙0,097∙(453,1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-308,1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)≈131,8 (</m:t>
          </m:r>
          <m:r>
            <w:rPr>
              <w:rFonts w:ascii="Cambria Math" w:hAnsi="Cambria Math"/>
              <w:sz w:val="28"/>
              <w:szCs w:val="28"/>
            </w:rPr>
            <m:t>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:rsidR="006A07F4" w:rsidRDefault="006A07F4" w:rsidP="006A07F4">
      <w:pPr>
        <w:rPr>
          <w:i/>
          <w:sz w:val="28"/>
          <w:szCs w:val="28"/>
        </w:rPr>
      </w:pPr>
    </w:p>
    <w:p w:rsidR="006A07F4" w:rsidRPr="004462BE" w:rsidRDefault="006A07F4" w:rsidP="006A07F4">
      <w:pPr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3)                                                       </m:t>
          </m:r>
          <m:r>
            <w:rPr>
              <w:rFonts w:ascii="Cambria Math" w:hAnsi="Cambria Math"/>
              <w:sz w:val="28"/>
              <w:szCs w:val="28"/>
              <w:lang w:val="en-US"/>
            </w:rPr>
            <m:t>Q=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н-э-о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н-о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131,8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264,5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≈0,5</m:t>
          </m:r>
        </m:oMath>
      </m:oMathPara>
    </w:p>
    <w:p w:rsidR="006A07F4" w:rsidRDefault="006A07F4" w:rsidP="006A07F4">
      <w:pPr>
        <w:rPr>
          <w:i/>
          <w:sz w:val="28"/>
          <w:szCs w:val="28"/>
          <w:lang w:val="en-US"/>
        </w:rPr>
      </w:pPr>
    </w:p>
    <w:p w:rsidR="006A07F4" w:rsidRPr="0081256C" w:rsidRDefault="0081256C" w:rsidP="0081256C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Вопросы</w:t>
      </w:r>
    </w:p>
    <w:p w:rsidR="0081256C" w:rsidRPr="0081256C" w:rsidRDefault="0081256C" w:rsidP="0081256C">
      <w:pPr>
        <w:ind w:left="360"/>
        <w:rPr>
          <w:sz w:val="28"/>
          <w:szCs w:val="28"/>
          <w:lang w:val="en-US"/>
        </w:rPr>
      </w:pPr>
    </w:p>
    <w:p w:rsidR="00963E3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a. Где в производстве сотрудники подвергаются воздействию теплового</w:t>
      </w:r>
      <w:r>
        <w:rPr>
          <w:sz w:val="28"/>
          <w:szCs w:val="28"/>
        </w:rPr>
        <w:t xml:space="preserve"> </w:t>
      </w:r>
      <w:r w:rsidRPr="0081256C">
        <w:rPr>
          <w:sz w:val="28"/>
          <w:szCs w:val="28"/>
        </w:rPr>
        <w:t>излучения?</w:t>
      </w:r>
    </w:p>
    <w:p w:rsidR="0081256C" w:rsidRDefault="0081256C" w:rsidP="0081256C">
      <w:pPr>
        <w:rPr>
          <w:sz w:val="28"/>
          <w:szCs w:val="28"/>
        </w:rPr>
      </w:pP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В производстве сотрудники подвергаются воздействию теплового излучения во время работы в термических, отливочных, прокатных, резочных и сварочных цехах, в котельных и в других помещениях, где во время работы может достигаться высокая температура.</w:t>
      </w:r>
    </w:p>
    <w:p w:rsidR="0081256C" w:rsidRPr="0081256C" w:rsidRDefault="0081256C" w:rsidP="0081256C">
      <w:pPr>
        <w:rPr>
          <w:sz w:val="28"/>
          <w:szCs w:val="28"/>
        </w:rPr>
      </w:pP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б. Каковы источники теплового излучения?</w:t>
      </w:r>
    </w:p>
    <w:p w:rsidR="0081256C" w:rsidRDefault="0081256C" w:rsidP="0081256C">
      <w:pPr>
        <w:rPr>
          <w:sz w:val="28"/>
          <w:szCs w:val="28"/>
        </w:rPr>
      </w:pP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Источниками теплового излучения являются нагретые поверхности стен печей, их открытые проемы, выпускные лотки, прокатываемый металл, нагретые обрабатываемые детали и заготовки, различные виды сварки и плазменной обработки, котлы, и пр.</w:t>
      </w:r>
    </w:p>
    <w:p w:rsidR="0081256C" w:rsidRPr="0081256C" w:rsidRDefault="0081256C" w:rsidP="0081256C">
      <w:pPr>
        <w:rPr>
          <w:sz w:val="28"/>
          <w:szCs w:val="28"/>
        </w:rPr>
      </w:pP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в. Как тепловое излучение влияет на человека</w:t>
      </w:r>
    </w:p>
    <w:p w:rsidR="0081256C" w:rsidRDefault="0081256C" w:rsidP="0081256C">
      <w:pPr>
        <w:pStyle w:val="a4"/>
        <w:rPr>
          <w:sz w:val="28"/>
          <w:szCs w:val="28"/>
        </w:rPr>
      </w:pP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 xml:space="preserve">Действие теплового излучения на человеческий организм имеет ряд особенностей, одной из которых является способность инфракрасных лучей различной длины проникать на различную глубину и поглощаться </w:t>
      </w:r>
      <w:r w:rsidRPr="0081256C">
        <w:rPr>
          <w:sz w:val="28"/>
          <w:szCs w:val="28"/>
        </w:rPr>
        <w:lastRenderedPageBreak/>
        <w:t>соответствующими тканями, оказывая тепловое действие, что приводит к повышению температуры кожи, увеличению частоты пульса, изменению обмена веществ и артериального давления, заболеванию глаз.</w:t>
      </w:r>
    </w:p>
    <w:p w:rsidR="0081256C" w:rsidRDefault="0081256C" w:rsidP="0081256C">
      <w:pPr>
        <w:rPr>
          <w:sz w:val="28"/>
          <w:szCs w:val="28"/>
        </w:rPr>
      </w:pPr>
    </w:p>
    <w:p w:rsidR="0081256C" w:rsidRDefault="0081256C" w:rsidP="0081256C">
      <w:pPr>
        <w:rPr>
          <w:sz w:val="28"/>
          <w:szCs w:val="28"/>
        </w:rPr>
      </w:pPr>
      <w:r>
        <w:rPr>
          <w:sz w:val="28"/>
          <w:szCs w:val="28"/>
        </w:rPr>
        <w:t>г</w:t>
      </w:r>
      <w:r w:rsidRPr="0081256C">
        <w:rPr>
          <w:sz w:val="28"/>
          <w:szCs w:val="28"/>
        </w:rPr>
        <w:t>. Какие существуют методы защиты от теплового излучения</w:t>
      </w:r>
    </w:p>
    <w:p w:rsidR="0081256C" w:rsidRPr="0081256C" w:rsidRDefault="0081256C" w:rsidP="0081256C">
      <w:pPr>
        <w:rPr>
          <w:sz w:val="28"/>
          <w:szCs w:val="28"/>
        </w:rPr>
      </w:pP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Основные методы</w:t>
      </w:r>
      <w:r>
        <w:rPr>
          <w:sz w:val="28"/>
          <w:szCs w:val="28"/>
        </w:rPr>
        <w:t xml:space="preserve"> защиты от теплового излучения:</w:t>
      </w: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•</w:t>
      </w:r>
      <w:r w:rsidRPr="0081256C">
        <w:rPr>
          <w:sz w:val="28"/>
          <w:szCs w:val="28"/>
        </w:rPr>
        <w:tab/>
        <w:t>Снижение интенсивности излучения источника</w:t>
      </w: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•</w:t>
      </w:r>
      <w:r w:rsidRPr="0081256C">
        <w:rPr>
          <w:sz w:val="28"/>
          <w:szCs w:val="28"/>
        </w:rPr>
        <w:tab/>
        <w:t>Применение коллективных средств защиты, например, экранирование</w:t>
      </w: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•</w:t>
      </w:r>
      <w:r w:rsidRPr="0081256C">
        <w:rPr>
          <w:sz w:val="28"/>
          <w:szCs w:val="28"/>
        </w:rPr>
        <w:tab/>
        <w:t>Использование средств индивидуальной защиты, таких, как очки, костюмы и пр.</w:t>
      </w:r>
    </w:p>
    <w:p w:rsidR="0081256C" w:rsidRPr="0081256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•</w:t>
      </w:r>
      <w:r w:rsidRPr="0081256C">
        <w:rPr>
          <w:sz w:val="28"/>
          <w:szCs w:val="28"/>
        </w:rPr>
        <w:tab/>
        <w:t>Создание воздушных душей и оазисов</w:t>
      </w:r>
    </w:p>
    <w:p w:rsidR="00963E3C" w:rsidRDefault="0081256C" w:rsidP="0081256C">
      <w:pPr>
        <w:rPr>
          <w:sz w:val="28"/>
          <w:szCs w:val="28"/>
        </w:rPr>
      </w:pPr>
      <w:r w:rsidRPr="0081256C">
        <w:rPr>
          <w:sz w:val="28"/>
          <w:szCs w:val="28"/>
        </w:rPr>
        <w:t>•</w:t>
      </w:r>
      <w:r w:rsidRPr="0081256C">
        <w:rPr>
          <w:sz w:val="28"/>
          <w:szCs w:val="28"/>
        </w:rPr>
        <w:tab/>
        <w:t>Изменение режима труда</w:t>
      </w:r>
    </w:p>
    <w:p w:rsidR="0081256C" w:rsidRPr="00564972" w:rsidRDefault="0081256C" w:rsidP="0081256C">
      <w:pPr>
        <w:rPr>
          <w:sz w:val="28"/>
          <w:szCs w:val="28"/>
        </w:rPr>
      </w:pPr>
    </w:p>
    <w:p w:rsidR="0081256C" w:rsidRDefault="0081256C" w:rsidP="0081256C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Выводы</w:t>
      </w:r>
    </w:p>
    <w:p w:rsidR="0081256C" w:rsidRPr="007F44D3" w:rsidRDefault="0081256C" w:rsidP="007F44D3">
      <w:pPr>
        <w:rPr>
          <w:sz w:val="28"/>
          <w:szCs w:val="28"/>
        </w:rPr>
      </w:pPr>
    </w:p>
    <w:p w:rsidR="004F22BE" w:rsidRPr="00564972" w:rsidRDefault="004F22BE" w:rsidP="0081256C">
      <w:pPr>
        <w:rPr>
          <w:sz w:val="28"/>
          <w:szCs w:val="28"/>
        </w:rPr>
      </w:pPr>
      <w:r>
        <w:rPr>
          <w:iCs/>
          <w:sz w:val="28"/>
          <w:szCs w:val="28"/>
        </w:rPr>
        <w:t>Экран может сдерживать тепловое излучение от различных источников</w:t>
      </w:r>
      <w:r w:rsidRPr="004F22BE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которые негативно влияют на человеческий организм. Заметили</w:t>
      </w:r>
      <w:r w:rsidRPr="004F22BE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что чем светлее экран, тем лучше он защищает от теплового излучения. Хуже всего защищает черный цвет</w:t>
      </w:r>
      <w:r w:rsidRPr="004F22BE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который притягивает к себе больше тепла. Таким образом</w:t>
      </w:r>
      <w:r w:rsidRPr="0035233E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экранирование может обезопасить людей на производственных помещениях.</w:t>
      </w:r>
      <w:r w:rsidR="0035233E">
        <w:rPr>
          <w:iCs/>
          <w:sz w:val="28"/>
          <w:szCs w:val="28"/>
        </w:rPr>
        <w:t xml:space="preserve"> (У зелёного присутствует погрешность).</w:t>
      </w:r>
    </w:p>
    <w:sectPr w:rsidR="004F22BE" w:rsidRPr="00564972" w:rsidSect="00963E3C">
      <w:pgSz w:w="11909" w:h="16834"/>
      <w:pgMar w:top="1134" w:right="567" w:bottom="1134" w:left="1701" w:header="720" w:footer="720" w:gutter="0"/>
      <w:cols w:space="709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7E44"/>
    <w:multiLevelType w:val="hybridMultilevel"/>
    <w:tmpl w:val="B1C43C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ED7B56"/>
    <w:multiLevelType w:val="hybridMultilevel"/>
    <w:tmpl w:val="8508F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159"/>
    <w:rsid w:val="000B698D"/>
    <w:rsid w:val="00296159"/>
    <w:rsid w:val="0035233E"/>
    <w:rsid w:val="004F22BE"/>
    <w:rsid w:val="00564972"/>
    <w:rsid w:val="005D631E"/>
    <w:rsid w:val="006A07F4"/>
    <w:rsid w:val="007F44D3"/>
    <w:rsid w:val="0081256C"/>
    <w:rsid w:val="00963E3C"/>
    <w:rsid w:val="00DA315E"/>
    <w:rsid w:val="00EE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40489"/>
  <w15:chartTrackingRefBased/>
  <w15:docId w15:val="{D746B325-6E56-440B-8940-6925AA3F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E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3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</dc:creator>
  <cp:keywords/>
  <dc:description/>
  <cp:lastModifiedBy>Admini</cp:lastModifiedBy>
  <cp:revision>4</cp:revision>
  <dcterms:created xsi:type="dcterms:W3CDTF">2022-10-15T13:35:00Z</dcterms:created>
  <dcterms:modified xsi:type="dcterms:W3CDTF">2022-11-02T21:35:00Z</dcterms:modified>
</cp:coreProperties>
</file>