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8C3D4" w14:textId="77777777" w:rsidR="00D02070" w:rsidRPr="007505C6" w:rsidRDefault="00D02070" w:rsidP="00D02070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522D794D" w14:textId="77777777" w:rsidR="00D02070" w:rsidRPr="007505C6" w:rsidRDefault="00D02070" w:rsidP="00D02070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35935E48" w14:textId="77777777" w:rsidR="00D02070" w:rsidRPr="007505C6" w:rsidRDefault="00D02070" w:rsidP="00D02070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7194CBCA" w14:textId="77777777" w:rsidR="00D02070" w:rsidRPr="007505C6" w:rsidRDefault="00D02070" w:rsidP="00D02070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D02070" w:rsidRPr="007505C6" w14:paraId="6774F4CB" w14:textId="77777777" w:rsidTr="005C2899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745B0A34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A3569D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C3EAA44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16B563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1398A22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 А. Кочин</w:t>
            </w:r>
          </w:p>
        </w:tc>
      </w:tr>
      <w:tr w:rsidR="00D02070" w:rsidRPr="007505C6" w14:paraId="7D28504F" w14:textId="77777777" w:rsidTr="005C289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003AA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F9442A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B8A399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90219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22092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E9DEDA6" w14:textId="77777777" w:rsidR="00D02070" w:rsidRPr="007505C6" w:rsidRDefault="00D02070" w:rsidP="00D0207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D02070" w:rsidRPr="007505C6" w14:paraId="71647D46" w14:textId="77777777" w:rsidTr="005C289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BB2B206" w14:textId="53887358" w:rsidR="00D02070" w:rsidRPr="00D02070" w:rsidRDefault="00D02070" w:rsidP="005C2899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D02070" w:rsidRPr="007505C6" w14:paraId="675CC9C6" w14:textId="77777777" w:rsidTr="005C289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726D241" w14:textId="6E8BD0A5" w:rsidR="00D02070" w:rsidRPr="007505C6" w:rsidRDefault="00C17186" w:rsidP="005C2899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C17186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Реализация на ЭВМ алгоритмов оценивания среднего риска</w:t>
            </w:r>
          </w:p>
        </w:tc>
      </w:tr>
      <w:tr w:rsidR="00D02070" w:rsidRPr="007505C6" w14:paraId="6AD57F80" w14:textId="77777777" w:rsidTr="005C289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DB599AD" w14:textId="77777777" w:rsidR="00D02070" w:rsidRPr="007505C6" w:rsidRDefault="00D02070" w:rsidP="005C2899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ПРИКЛАДНАЯ ТЕОРИЯ ВЕРОЯТНОСТЕЙ И СТАТИСТИКА</w:t>
            </w:r>
          </w:p>
        </w:tc>
      </w:tr>
      <w:tr w:rsidR="00D02070" w:rsidRPr="007505C6" w14:paraId="7BD711BE" w14:textId="77777777" w:rsidTr="005C289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B8942DE" w14:textId="77777777" w:rsidR="00D02070" w:rsidRPr="007505C6" w:rsidRDefault="00D02070" w:rsidP="005C2899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D02070" w:rsidRPr="007505C6" w14:paraId="504CD5DC" w14:textId="77777777" w:rsidTr="005C289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4D090BA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EB52BCB" w14:textId="77777777" w:rsidR="00D02070" w:rsidRPr="007505C6" w:rsidRDefault="00D02070" w:rsidP="00D02070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D02070" w:rsidRPr="007505C6" w14:paraId="7145B28D" w14:textId="77777777" w:rsidTr="005C289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5DE089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7BE725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F6E8E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20F795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C6D93B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1889EEE" w14:textId="31E8B9F4" w:rsidR="00D02070" w:rsidRPr="007505C6" w:rsidRDefault="00C402AC" w:rsidP="005C289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Н. Борщ</w:t>
            </w:r>
          </w:p>
        </w:tc>
      </w:tr>
      <w:tr w:rsidR="00D02070" w:rsidRPr="007505C6" w14:paraId="1B6FD99A" w14:textId="77777777" w:rsidTr="005C289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FBDDE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83A938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F8C54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6B75B30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2371F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995AC" w14:textId="77777777" w:rsidR="00D02070" w:rsidRPr="007505C6" w:rsidRDefault="00D02070" w:rsidP="005C289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CFBB4ED" w14:textId="77777777" w:rsidR="00D02070" w:rsidRPr="007505C6" w:rsidRDefault="00D02070" w:rsidP="00D0207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F58A29E" w14:textId="77777777" w:rsidR="00D02070" w:rsidRPr="007505C6" w:rsidRDefault="00D02070" w:rsidP="00D02070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24</w:t>
      </w:r>
    </w:p>
    <w:p w14:paraId="16635BEC" w14:textId="77777777" w:rsidR="00D02070" w:rsidRPr="007505C6" w:rsidRDefault="00D02070" w:rsidP="00D02070">
      <w:pPr>
        <w:rPr>
          <w:rFonts w:ascii="Times New Roman" w:eastAsia="Calibri" w:hAnsi="Times New Roman" w:cs="Times New Roman"/>
          <w:sz w:val="28"/>
        </w:rPr>
      </w:pPr>
      <w:r w:rsidRPr="007505C6">
        <w:rPr>
          <w:rFonts w:ascii="Times New Roman" w:eastAsia="Calibri" w:hAnsi="Times New Roman" w:cs="Times New Roman"/>
          <w:sz w:val="28"/>
        </w:rPr>
        <w:br w:type="page"/>
      </w:r>
    </w:p>
    <w:p w14:paraId="4DF8E17F" w14:textId="6CAEF4E4" w:rsidR="009A5CDE" w:rsidRDefault="009F61BE" w:rsidP="009F61B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5E309130" w14:textId="77777777" w:rsidR="009F61BE" w:rsidRPr="009F61BE" w:rsidRDefault="009F61BE" w:rsidP="009F61BE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9F61BE">
        <w:rPr>
          <w:rFonts w:ascii="Times New Roman" w:eastAsia="Calibri" w:hAnsi="Times New Roman" w:cs="Times New Roman"/>
          <w:sz w:val="28"/>
        </w:rPr>
        <w:t>Исходные данные:</w:t>
      </w:r>
    </w:p>
    <w:p w14:paraId="083ED068" w14:textId="77777777" w:rsidR="009F61BE" w:rsidRPr="009F61BE" w:rsidRDefault="009F61BE" w:rsidP="009F61BE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9F61BE">
        <w:rPr>
          <w:rFonts w:ascii="Times New Roman" w:eastAsia="Calibri" w:hAnsi="Times New Roman" w:cs="Times New Roman"/>
          <w:sz w:val="28"/>
        </w:rPr>
        <w:t xml:space="preserve">Производится контроль температурного режима на борту космического аппарата (КА). Возможны два технических состояния: </w:t>
      </w:r>
    </w:p>
    <w:p w14:paraId="6CCDE3D2" w14:textId="77777777" w:rsidR="009F61BE" w:rsidRPr="009F61BE" w:rsidRDefault="009F61BE" w:rsidP="009F61BE">
      <w:pPr>
        <w:numPr>
          <w:ilvl w:val="1"/>
          <w:numId w:val="4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9F61BE">
        <w:rPr>
          <w:rFonts w:ascii="Times New Roman" w:eastAsia="Calibri" w:hAnsi="Times New Roman" w:cs="Times New Roman"/>
          <w:sz w:val="28"/>
        </w:rPr>
        <w:t xml:space="preserve">КА находится в исправном состоянии </w:t>
      </w:r>
      <w:bookmarkStart w:id="0" w:name="_Hlk152057801"/>
      <w:r w:rsidRPr="009F61BE">
        <w:rPr>
          <w:rFonts w:ascii="Times New Roman" w:eastAsia="Calibri" w:hAnsi="Times New Roman" w:cs="Times New Roman"/>
          <w:i/>
          <w:sz w:val="28"/>
        </w:rPr>
        <w:t>S</w:t>
      </w:r>
      <w:r w:rsidRPr="009F61BE">
        <w:rPr>
          <w:rFonts w:ascii="Times New Roman" w:eastAsia="Calibri" w:hAnsi="Times New Roman" w:cs="Times New Roman"/>
          <w:sz w:val="28"/>
          <w:vertAlign w:val="subscript"/>
        </w:rPr>
        <w:t>0</w:t>
      </w:r>
      <w:r w:rsidRPr="009F61BE">
        <w:rPr>
          <w:rFonts w:ascii="Times New Roman" w:eastAsia="Calibri" w:hAnsi="Times New Roman" w:cs="Times New Roman"/>
          <w:sz w:val="28"/>
        </w:rPr>
        <w:t xml:space="preserve"> </w:t>
      </w:r>
      <w:bookmarkEnd w:id="0"/>
      <w:r w:rsidRPr="009F61BE">
        <w:rPr>
          <w:rFonts w:ascii="Times New Roman" w:eastAsia="Calibri" w:hAnsi="Times New Roman" w:cs="Times New Roman"/>
          <w:sz w:val="28"/>
        </w:rPr>
        <w:t xml:space="preserve">(гипотеза </w:t>
      </w:r>
      <w:r w:rsidRPr="009F61BE">
        <w:rPr>
          <w:rFonts w:ascii="Times New Roman" w:eastAsia="Calibri" w:hAnsi="Times New Roman" w:cs="Times New Roman"/>
          <w:i/>
          <w:sz w:val="28"/>
        </w:rPr>
        <w:t>Н</w:t>
      </w:r>
      <w:r w:rsidRPr="009F61BE">
        <w:rPr>
          <w:rFonts w:ascii="Times New Roman" w:eastAsia="Calibri" w:hAnsi="Times New Roman" w:cs="Times New Roman"/>
          <w:sz w:val="28"/>
          <w:vertAlign w:val="subscript"/>
        </w:rPr>
        <w:t>0</w:t>
      </w:r>
      <w:r w:rsidRPr="009F61BE">
        <w:rPr>
          <w:rFonts w:ascii="Times New Roman" w:eastAsia="Calibri" w:hAnsi="Times New Roman" w:cs="Times New Roman"/>
          <w:sz w:val="28"/>
        </w:rPr>
        <w:t xml:space="preserve">); </w:t>
      </w:r>
    </w:p>
    <w:p w14:paraId="31A9D86A" w14:textId="77777777" w:rsidR="009F61BE" w:rsidRPr="009F61BE" w:rsidRDefault="009F61BE" w:rsidP="009F61BE">
      <w:pPr>
        <w:numPr>
          <w:ilvl w:val="1"/>
          <w:numId w:val="4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9F61BE">
        <w:rPr>
          <w:rFonts w:ascii="Times New Roman" w:eastAsia="Calibri" w:hAnsi="Times New Roman" w:cs="Times New Roman"/>
          <w:sz w:val="28"/>
        </w:rPr>
        <w:t xml:space="preserve">КА находится в неисправном состоянии </w:t>
      </w:r>
      <w:bookmarkStart w:id="1" w:name="_Hlk152057882"/>
      <w:r w:rsidRPr="009F61BE">
        <w:rPr>
          <w:rFonts w:ascii="Times New Roman" w:eastAsia="Calibri" w:hAnsi="Times New Roman" w:cs="Times New Roman"/>
          <w:i/>
          <w:sz w:val="28"/>
        </w:rPr>
        <w:t>S</w:t>
      </w:r>
      <w:r w:rsidRPr="009F61BE">
        <w:rPr>
          <w:rFonts w:ascii="Times New Roman" w:eastAsia="Calibri" w:hAnsi="Times New Roman" w:cs="Times New Roman"/>
          <w:sz w:val="28"/>
          <w:vertAlign w:val="subscript"/>
        </w:rPr>
        <w:t>1</w:t>
      </w:r>
      <w:bookmarkEnd w:id="1"/>
      <w:r w:rsidRPr="009F61BE">
        <w:rPr>
          <w:rFonts w:ascii="Times New Roman" w:eastAsia="Calibri" w:hAnsi="Times New Roman" w:cs="Times New Roman"/>
          <w:sz w:val="28"/>
        </w:rPr>
        <w:t xml:space="preserve"> (гипотеза </w:t>
      </w:r>
      <w:r w:rsidRPr="009F61BE">
        <w:rPr>
          <w:rFonts w:ascii="Times New Roman" w:eastAsia="Calibri" w:hAnsi="Times New Roman" w:cs="Times New Roman"/>
          <w:i/>
          <w:sz w:val="28"/>
        </w:rPr>
        <w:t>Н</w:t>
      </w:r>
      <w:r w:rsidRPr="009F61BE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9F61BE">
        <w:rPr>
          <w:rFonts w:ascii="Times New Roman" w:eastAsia="Calibri" w:hAnsi="Times New Roman" w:cs="Times New Roman"/>
          <w:sz w:val="28"/>
        </w:rPr>
        <w:t xml:space="preserve">). </w:t>
      </w:r>
    </w:p>
    <w:p w14:paraId="5BE02E5A" w14:textId="77777777" w:rsidR="009F61BE" w:rsidRPr="009F61BE" w:rsidRDefault="009F61BE" w:rsidP="009F61B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9F61BE">
        <w:rPr>
          <w:rFonts w:ascii="Times New Roman" w:eastAsia="Calibri" w:hAnsi="Times New Roman" w:cs="Times New Roman"/>
          <w:sz w:val="28"/>
        </w:rPr>
        <w:t xml:space="preserve">При превышении граничного значения температуры </w:t>
      </w:r>
      <w:proofErr w:type="spellStart"/>
      <w:r w:rsidRPr="009F61BE">
        <w:rPr>
          <w:rFonts w:ascii="Times New Roman" w:eastAsia="Calibri" w:hAnsi="Times New Roman" w:cs="Times New Roman"/>
          <w:i/>
          <w:iCs/>
          <w:sz w:val="28"/>
        </w:rPr>
        <w:t>х</w:t>
      </w:r>
      <w:r w:rsidRPr="009F61BE">
        <w:rPr>
          <w:rFonts w:ascii="Times New Roman" w:eastAsia="Calibri" w:hAnsi="Times New Roman" w:cs="Times New Roman"/>
          <w:sz w:val="28"/>
          <w:vertAlign w:val="subscript"/>
        </w:rPr>
        <w:t>гр</w:t>
      </w:r>
      <w:proofErr w:type="spellEnd"/>
      <w:r w:rsidRPr="009F61BE">
        <w:rPr>
          <w:rFonts w:ascii="Times New Roman" w:eastAsia="Calibri" w:hAnsi="Times New Roman" w:cs="Times New Roman"/>
          <w:sz w:val="28"/>
        </w:rPr>
        <w:t xml:space="preserve"> техническое состояние КА считается неисправным и КА не способен выполнять целевую задачу. </w:t>
      </w:r>
    </w:p>
    <w:p w14:paraId="425F165A" w14:textId="77777777" w:rsidR="009F61BE" w:rsidRPr="009F61BE" w:rsidRDefault="009F61BE" w:rsidP="009F61B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9F61BE">
        <w:rPr>
          <w:rFonts w:ascii="Times New Roman" w:eastAsia="Calibri" w:hAnsi="Times New Roman" w:cs="Times New Roman"/>
          <w:sz w:val="28"/>
        </w:rPr>
        <w:t xml:space="preserve">Для исправного состояния </w:t>
      </w:r>
      <w:r w:rsidRPr="009F61BE">
        <w:rPr>
          <w:rFonts w:ascii="Times New Roman" w:eastAsia="Calibri" w:hAnsi="Times New Roman" w:cs="Times New Roman"/>
          <w:i/>
          <w:sz w:val="28"/>
        </w:rPr>
        <w:t>S</w:t>
      </w:r>
      <w:r w:rsidRPr="009F61BE">
        <w:rPr>
          <w:rFonts w:ascii="Times New Roman" w:eastAsia="Calibri" w:hAnsi="Times New Roman" w:cs="Times New Roman"/>
          <w:sz w:val="28"/>
          <w:vertAlign w:val="subscript"/>
        </w:rPr>
        <w:t>0</w:t>
      </w:r>
      <w:r w:rsidRPr="009F61BE">
        <w:rPr>
          <w:rFonts w:ascii="Times New Roman" w:eastAsia="Calibri" w:hAnsi="Times New Roman" w:cs="Times New Roman"/>
          <w:sz w:val="28"/>
        </w:rPr>
        <w:t xml:space="preserve"> среднее значение температуры составляет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Calibri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x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sz w:val="28"/>
              </w:rPr>
              <m:t>0</m:t>
            </m:r>
          </m:sub>
        </m:sSub>
      </m:oMath>
      <w:r w:rsidRPr="009F61BE">
        <w:rPr>
          <w:rFonts w:ascii="Times New Roman" w:eastAsia="Calibri" w:hAnsi="Times New Roman" w:cs="Times New Roman"/>
          <w:sz w:val="28"/>
        </w:rPr>
        <w:t xml:space="preserve"> и среднее квадратическое отклонение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</w:rPr>
              <m:t>σ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0</m:t>
            </m:r>
          </m:sub>
        </m:sSub>
      </m:oMath>
      <w:r w:rsidRPr="009F61BE">
        <w:rPr>
          <w:rFonts w:ascii="Times New Roman" w:eastAsia="Calibri" w:hAnsi="Times New Roman" w:cs="Times New Roman"/>
          <w:sz w:val="28"/>
        </w:rPr>
        <w:t xml:space="preserve">. При неисправном состоянии </w:t>
      </w:r>
      <w:r w:rsidRPr="009F61BE">
        <w:rPr>
          <w:rFonts w:ascii="Times New Roman" w:eastAsia="Calibri" w:hAnsi="Times New Roman" w:cs="Times New Roman"/>
          <w:i/>
          <w:sz w:val="28"/>
        </w:rPr>
        <w:t>S</w:t>
      </w:r>
      <w:r w:rsidRPr="009F61BE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9F61BE">
        <w:rPr>
          <w:rFonts w:ascii="Times New Roman" w:eastAsia="Calibri" w:hAnsi="Times New Roman" w:cs="Times New Roman"/>
          <w:sz w:val="28"/>
        </w:rPr>
        <w:t xml:space="preserve"> параметры равны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Calibri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x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sz w:val="28"/>
              </w:rPr>
              <m:t>1</m:t>
            </m:r>
          </m:sub>
        </m:sSub>
      </m:oMath>
      <w:r w:rsidRPr="009F61BE">
        <w:rPr>
          <w:rFonts w:ascii="Times New Roman" w:eastAsia="Calibri" w:hAnsi="Times New Roman" w:cs="Times New Roman"/>
          <w:sz w:val="28"/>
        </w:rPr>
        <w:t xml:space="preserve"> 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</w:rPr>
              <m:t>σ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1</m:t>
            </m:r>
          </m:sub>
        </m:sSub>
      </m:oMath>
      <w:r w:rsidRPr="009F61BE">
        <w:rPr>
          <w:rFonts w:ascii="Times New Roman" w:eastAsia="Calibri" w:hAnsi="Times New Roman" w:cs="Times New Roman"/>
          <w:sz w:val="28"/>
        </w:rPr>
        <w:t xml:space="preserve">. Плотности вероятностей распределения температур на борту КА предполагаются нормальными. </w:t>
      </w:r>
    </w:p>
    <w:p w14:paraId="54E94480" w14:textId="77777777" w:rsidR="009F61BE" w:rsidRPr="009F61BE" w:rsidRDefault="009F61BE" w:rsidP="009F61B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bookmarkStart w:id="2" w:name="_Hlk151989464"/>
      <w:r w:rsidRPr="009F61BE">
        <w:rPr>
          <w:rFonts w:ascii="Times New Roman" w:eastAsia="Calibri" w:hAnsi="Times New Roman" w:cs="Times New Roman"/>
          <w:sz w:val="28"/>
        </w:rPr>
        <w:t xml:space="preserve">По статистическим данным априорные вероятности исправного и неисправного состояний КА соответственно равны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napToGrid w:val="0"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napToGrid w:val="0"/>
                <w:sz w:val="28"/>
              </w:rPr>
              <m:t>P</m:t>
            </m:r>
          </m:e>
          <m:sub>
            <m:r>
              <w:rPr>
                <w:rFonts w:ascii="Cambria Math" w:eastAsia="Calibri" w:hAnsi="Cambria Math" w:cs="Times New Roman"/>
                <w:snapToGrid w:val="0"/>
                <w:sz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napToGrid w:val="0"/>
            <w:sz w:val="28"/>
          </w:rPr>
          <m:t>=P</m:t>
        </m:r>
        <m:d>
          <m:dPr>
            <m:ctrlPr>
              <w:rPr>
                <w:rFonts w:ascii="Cambria Math" w:eastAsia="Calibri" w:hAnsi="Cambria Math" w:cs="Times New Roman"/>
                <w:i/>
                <w:snapToGrid w:val="0"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napToGrid w:val="0"/>
                    <w:sz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napToGrid w:val="0"/>
                    <w:sz w:val="28"/>
                  </w:rPr>
                  <m:t>S</m:t>
                </m:r>
              </m:e>
              <m:sub>
                <m:r>
                  <w:rPr>
                    <w:rFonts w:ascii="Cambria Math" w:eastAsia="Calibri" w:hAnsi="Cambria Math" w:cs="Times New Roman"/>
                    <w:snapToGrid w:val="0"/>
                    <w:sz w:val="28"/>
                  </w:rPr>
                  <m:t>0</m:t>
                </m:r>
              </m:sub>
            </m:sSub>
          </m:e>
        </m:d>
        <m:r>
          <w:rPr>
            <w:rFonts w:ascii="Cambria Math" w:eastAsia="Calibri" w:hAnsi="Cambria Math" w:cs="Times New Roman"/>
            <w:snapToGrid w:val="0"/>
            <w:sz w:val="28"/>
          </w:rPr>
          <m:t>=0,97</m:t>
        </m:r>
      </m:oMath>
      <w:r w:rsidRPr="009F61BE">
        <w:rPr>
          <w:rFonts w:ascii="Times New Roman" w:eastAsia="Calibri" w:hAnsi="Times New Roman" w:cs="Times New Roman"/>
          <w:sz w:val="28"/>
        </w:rPr>
        <w:t xml:space="preserve"> 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napToGrid w:val="0"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napToGrid w:val="0"/>
                <w:sz w:val="28"/>
              </w:rPr>
              <m:t>P</m:t>
            </m:r>
          </m:e>
          <m:sub>
            <m:r>
              <w:rPr>
                <w:rFonts w:ascii="Cambria Math" w:eastAsia="Calibri" w:hAnsi="Cambria Math" w:cs="Times New Roman"/>
                <w:snapToGrid w:val="0"/>
                <w:sz w:val="28"/>
              </w:rPr>
              <m:t>1</m:t>
            </m:r>
          </m:sub>
        </m:sSub>
        <m:r>
          <w:rPr>
            <w:rFonts w:ascii="Cambria Math" w:eastAsia="Calibri" w:hAnsi="Cambria Math" w:cs="Times New Roman"/>
            <w:snapToGrid w:val="0"/>
            <w:sz w:val="28"/>
          </w:rPr>
          <m:t>= P</m:t>
        </m:r>
        <m:d>
          <m:dPr>
            <m:ctrlPr>
              <w:rPr>
                <w:rFonts w:ascii="Cambria Math" w:eastAsia="Calibri" w:hAnsi="Cambria Math" w:cs="Times New Roman"/>
                <w:i/>
                <w:snapToGrid w:val="0"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napToGrid w:val="0"/>
                    <w:sz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napToGrid w:val="0"/>
                    <w:sz w:val="28"/>
                  </w:rPr>
                  <m:t>S</m:t>
                </m:r>
              </m:e>
              <m:sub>
                <m:r>
                  <w:rPr>
                    <w:rFonts w:ascii="Cambria Math" w:eastAsia="Calibri" w:hAnsi="Cambria Math" w:cs="Times New Roman"/>
                    <w:snapToGrid w:val="0"/>
                    <w:sz w:val="28"/>
                  </w:rPr>
                  <m:t>1</m:t>
                </m:r>
              </m:sub>
            </m:sSub>
          </m:e>
        </m:d>
        <m:r>
          <w:rPr>
            <w:rFonts w:ascii="Cambria Math" w:eastAsia="Calibri" w:hAnsi="Cambria Math" w:cs="Times New Roman"/>
            <w:snapToGrid w:val="0"/>
            <w:sz w:val="28"/>
          </w:rPr>
          <m:t>=0,03.</m:t>
        </m:r>
      </m:oMath>
    </w:p>
    <w:bookmarkEnd w:id="2"/>
    <w:p w14:paraId="13F5B91F" w14:textId="77777777" w:rsidR="009F61BE" w:rsidRPr="009F61BE" w:rsidRDefault="009F61BE" w:rsidP="009F61B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9F61BE">
        <w:rPr>
          <w:rFonts w:ascii="Times New Roman" w:eastAsia="Calibri" w:hAnsi="Times New Roman" w:cs="Times New Roman"/>
          <w:sz w:val="28"/>
        </w:rPr>
        <w:t>Значения потерь принять равными:</w:t>
      </w:r>
    </w:p>
    <w:p w14:paraId="54CB8CD6" w14:textId="77777777" w:rsidR="009F61BE" w:rsidRPr="009F61BE" w:rsidRDefault="002D519C" w:rsidP="009F61BE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C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00</m:t>
            </m:r>
          </m:sub>
        </m:sSub>
        <m:r>
          <w:rPr>
            <w:rFonts w:ascii="Cambria Math" w:eastAsia="Calibri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C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11</m:t>
            </m:r>
          </m:sub>
        </m:sSub>
        <m:r>
          <w:rPr>
            <w:rFonts w:ascii="Cambria Math" w:eastAsia="Calibri" w:hAnsi="Cambria Math" w:cs="Times New Roman"/>
            <w:sz w:val="28"/>
          </w:rPr>
          <m:t>=0</m:t>
        </m:r>
      </m:oMath>
      <w:r w:rsidR="009F61BE" w:rsidRPr="009F61BE">
        <w:rPr>
          <w:rFonts w:ascii="Times New Roman" w:eastAsia="Calibri" w:hAnsi="Times New Roman" w:cs="Times New Roman"/>
          <w:sz w:val="28"/>
        </w:rPr>
        <w:t xml:space="preserve">,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C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01</m:t>
            </m:r>
          </m:sub>
        </m:sSub>
        <m:r>
          <w:rPr>
            <w:rFonts w:ascii="Cambria Math" w:eastAsia="Calibri" w:hAnsi="Cambria Math" w:cs="Times New Roman"/>
            <w:sz w:val="28"/>
          </w:rPr>
          <m:t>=20</m:t>
        </m:r>
      </m:oMath>
      <w:r w:rsidR="009F61BE" w:rsidRPr="009F61BE">
        <w:rPr>
          <w:rFonts w:ascii="Times New Roman" w:eastAsia="Calibri" w:hAnsi="Times New Roman" w:cs="Times New Roman"/>
          <w:sz w:val="28"/>
        </w:rPr>
        <w:t xml:space="preserve"> (</w:t>
      </w:r>
      <w:r w:rsidR="009F61BE" w:rsidRPr="009F61BE">
        <w:rPr>
          <w:rFonts w:ascii="Times New Roman" w:eastAsia="Calibri" w:hAnsi="Times New Roman" w:cs="Times New Roman"/>
          <w:i/>
          <w:iCs/>
          <w:sz w:val="28"/>
          <w:lang w:val="en-US"/>
        </w:rPr>
        <w:t>N</w:t>
      </w:r>
      <w:r w:rsidR="009F61BE" w:rsidRPr="009F61BE">
        <w:rPr>
          <w:rFonts w:ascii="Times New Roman" w:eastAsia="Calibri" w:hAnsi="Times New Roman" w:cs="Times New Roman"/>
          <w:sz w:val="28"/>
        </w:rPr>
        <w:t>+5)/</w:t>
      </w:r>
      <w:r w:rsidR="009F61BE" w:rsidRPr="009F61BE">
        <w:rPr>
          <w:rFonts w:ascii="Times New Roman" w:eastAsia="Calibri" w:hAnsi="Times New Roman" w:cs="Times New Roman"/>
          <w:i/>
          <w:iCs/>
          <w:sz w:val="28"/>
          <w:lang w:val="en-US"/>
        </w:rPr>
        <w:t>N</w:t>
      </w:r>
      <w:r w:rsidR="009F61BE" w:rsidRPr="009F61BE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="009F61BE" w:rsidRPr="009F61BE">
        <w:rPr>
          <w:rFonts w:ascii="Times New Roman" w:eastAsia="Calibri" w:hAnsi="Times New Roman" w:cs="Times New Roman"/>
          <w:sz w:val="28"/>
        </w:rPr>
        <w:t>усл</w:t>
      </w:r>
      <w:proofErr w:type="spellEnd"/>
      <w:r w:rsidR="009F61BE" w:rsidRPr="009F61BE">
        <w:rPr>
          <w:rFonts w:ascii="Times New Roman" w:eastAsia="Calibri" w:hAnsi="Times New Roman" w:cs="Times New Roman"/>
          <w:sz w:val="28"/>
        </w:rPr>
        <w:t xml:space="preserve">. ед., 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C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10</m:t>
            </m:r>
          </m:sub>
        </m:sSub>
        <m:r>
          <w:rPr>
            <w:rFonts w:ascii="Cambria Math" w:eastAsia="Calibri" w:hAnsi="Cambria Math" w:cs="Times New Roman"/>
            <w:sz w:val="28"/>
          </w:rPr>
          <m:t>=</m:t>
        </m:r>
        <m:r>
          <m:rPr>
            <m:sty m:val="p"/>
          </m:rPr>
          <w:rPr>
            <w:rFonts w:ascii="Cambria Math" w:eastAsia="Calibri" w:hAnsi="Cambria Math" w:cs="Times New Roman"/>
            <w:sz w:val="28"/>
          </w:rPr>
          <m:t>(</m:t>
        </m:r>
        <m:r>
          <w:rPr>
            <w:rFonts w:ascii="Cambria Math" w:eastAsia="Calibri" w:hAnsi="Cambria Math" w:cs="Times New Roman"/>
            <w:sz w:val="28"/>
            <w:lang w:val="en-US"/>
          </w:rPr>
          <m:t>N</m:t>
        </m:r>
        <m:r>
          <m:rPr>
            <m:sty m:val="p"/>
          </m:rPr>
          <w:rPr>
            <w:rFonts w:ascii="Cambria Math" w:eastAsia="Calibri" w:hAnsi="Cambria Math" w:cs="Times New Roman"/>
            <w:sz w:val="28"/>
          </w:rPr>
          <m:t>+5)/</m:t>
        </m:r>
        <m:r>
          <w:rPr>
            <w:rFonts w:ascii="Cambria Math" w:eastAsia="Calibri" w:hAnsi="Cambria Math" w:cs="Times New Roman"/>
            <w:sz w:val="28"/>
            <w:lang w:val="en-US"/>
          </w:rPr>
          <m:t>N</m:t>
        </m:r>
        <m:r>
          <m:rPr>
            <m:sty m:val="p"/>
          </m:rPr>
          <w:rPr>
            <w:rFonts w:ascii="Cambria Math" w:eastAsia="Calibri" w:hAnsi="Cambria Math" w:cs="Times New Roman"/>
            <w:sz w:val="28"/>
          </w:rPr>
          <m:t xml:space="preserve"> </m:t>
        </m:r>
      </m:oMath>
      <w:r w:rsidR="009F61BE" w:rsidRPr="009F61BE">
        <w:rPr>
          <w:rFonts w:ascii="Times New Roman" w:eastAsia="Calibri" w:hAnsi="Times New Roman" w:cs="Times New Roman"/>
          <w:sz w:val="28"/>
        </w:rPr>
        <w:t xml:space="preserve"> усл. ед.</w:t>
      </w:r>
    </w:p>
    <w:p w14:paraId="1FE6DEE3" w14:textId="77777777" w:rsidR="009F61BE" w:rsidRPr="009F61BE" w:rsidRDefault="009F61BE" w:rsidP="009F61BE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lang w:val="en-US"/>
        </w:rPr>
      </w:pPr>
      <w:proofErr w:type="spellStart"/>
      <w:r w:rsidRPr="009F61BE">
        <w:rPr>
          <w:rFonts w:ascii="Times New Roman" w:eastAsia="Calibri" w:hAnsi="Times New Roman" w:cs="Times New Roman"/>
          <w:sz w:val="28"/>
          <w:lang w:val="en-US"/>
        </w:rPr>
        <w:t>Таблица</w:t>
      </w:r>
      <w:proofErr w:type="spellEnd"/>
      <w:r w:rsidRPr="009F61BE">
        <w:rPr>
          <w:rFonts w:ascii="Times New Roman" w:eastAsia="Calibri" w:hAnsi="Times New Roman" w:cs="Times New Roman"/>
          <w:sz w:val="28"/>
          <w:lang w:val="en-US"/>
        </w:rPr>
        <w:t xml:space="preserve"> 1. </w:t>
      </w:r>
      <w:proofErr w:type="spellStart"/>
      <w:r w:rsidRPr="009F61BE">
        <w:rPr>
          <w:rFonts w:ascii="Times New Roman" w:eastAsia="Calibri" w:hAnsi="Times New Roman" w:cs="Times New Roman"/>
          <w:sz w:val="28"/>
          <w:lang w:val="en-US"/>
        </w:rPr>
        <w:t>Варианты</w:t>
      </w:r>
      <w:proofErr w:type="spellEnd"/>
      <w:r w:rsidRPr="009F61BE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proofErr w:type="spellStart"/>
      <w:r w:rsidRPr="009F61BE">
        <w:rPr>
          <w:rFonts w:ascii="Times New Roman" w:eastAsia="Calibri" w:hAnsi="Times New Roman" w:cs="Times New Roman"/>
          <w:sz w:val="28"/>
          <w:lang w:val="en-US"/>
        </w:rPr>
        <w:t>исходных</w:t>
      </w:r>
      <w:proofErr w:type="spellEnd"/>
      <w:r w:rsidRPr="009F61BE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proofErr w:type="spellStart"/>
      <w:r w:rsidRPr="009F61BE">
        <w:rPr>
          <w:rFonts w:ascii="Times New Roman" w:eastAsia="Calibri" w:hAnsi="Times New Roman" w:cs="Times New Roman"/>
          <w:sz w:val="28"/>
          <w:lang w:val="en-US"/>
        </w:rPr>
        <w:t>данных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84"/>
        <w:gridCol w:w="717"/>
        <w:gridCol w:w="715"/>
        <w:gridCol w:w="848"/>
        <w:gridCol w:w="850"/>
        <w:gridCol w:w="1284"/>
        <w:gridCol w:w="848"/>
        <w:gridCol w:w="848"/>
        <w:gridCol w:w="979"/>
        <w:gridCol w:w="972"/>
      </w:tblGrid>
      <w:tr w:rsidR="009F61BE" w:rsidRPr="009F61BE" w14:paraId="51156DD9" w14:textId="77777777" w:rsidTr="005C2899">
        <w:trPr>
          <w:tblHeader/>
        </w:trPr>
        <w:tc>
          <w:tcPr>
            <w:tcW w:w="558" w:type="pct"/>
          </w:tcPr>
          <w:p w14:paraId="77016894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№ </w:t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варианта</w:t>
            </w:r>
            <w:proofErr w:type="spellEnd"/>
          </w:p>
        </w:tc>
        <w:tc>
          <w:tcPr>
            <w:tcW w:w="1804" w:type="pct"/>
            <w:gridSpan w:val="4"/>
            <w:vAlign w:val="center"/>
          </w:tcPr>
          <w:p w14:paraId="0C15E5D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Значение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параметра</w:t>
            </w:r>
            <w:proofErr w:type="spellEnd"/>
          </w:p>
        </w:tc>
        <w:tc>
          <w:tcPr>
            <w:tcW w:w="558" w:type="pct"/>
            <w:vAlign w:val="center"/>
          </w:tcPr>
          <w:p w14:paraId="3F1FF892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№ </w:t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варианта</w:t>
            </w:r>
            <w:proofErr w:type="spellEnd"/>
          </w:p>
        </w:tc>
        <w:tc>
          <w:tcPr>
            <w:tcW w:w="2080" w:type="pct"/>
            <w:gridSpan w:val="4"/>
            <w:vAlign w:val="center"/>
          </w:tcPr>
          <w:p w14:paraId="488FD61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Значение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параметра</w:t>
            </w:r>
            <w:proofErr w:type="spellEnd"/>
          </w:p>
        </w:tc>
      </w:tr>
      <w:tr w:rsidR="009F61BE" w:rsidRPr="009F61BE" w14:paraId="7084DA8B" w14:textId="77777777" w:rsidTr="005C2899">
        <w:tc>
          <w:tcPr>
            <w:tcW w:w="558" w:type="pct"/>
          </w:tcPr>
          <w:p w14:paraId="3E2405D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</w:p>
        </w:tc>
        <w:tc>
          <w:tcPr>
            <w:tcW w:w="416" w:type="pct"/>
          </w:tcPr>
          <w:p w14:paraId="07009AB8" w14:textId="77777777" w:rsidR="009F61BE" w:rsidRPr="009F61BE" w:rsidRDefault="002D519C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</m:sub>
              </m:sSub>
            </m:oMath>
            <w:r w:rsidR="009F61BE"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</w:p>
        </w:tc>
        <w:tc>
          <w:tcPr>
            <w:tcW w:w="415" w:type="pct"/>
          </w:tcPr>
          <w:p w14:paraId="3D3C2C42" w14:textId="77777777" w:rsidR="009F61BE" w:rsidRPr="009F61BE" w:rsidRDefault="002D519C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86" w:type="pct"/>
          </w:tcPr>
          <w:p w14:paraId="487AA848" w14:textId="77777777" w:rsidR="009F61BE" w:rsidRPr="009F61BE" w:rsidRDefault="002D519C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87" w:type="pct"/>
          </w:tcPr>
          <w:p w14:paraId="2496B6DD" w14:textId="77777777" w:rsidR="009F61BE" w:rsidRPr="009F61BE" w:rsidRDefault="002D519C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58" w:type="pct"/>
          </w:tcPr>
          <w:p w14:paraId="44F1F48E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</w:p>
        </w:tc>
        <w:tc>
          <w:tcPr>
            <w:tcW w:w="486" w:type="pct"/>
          </w:tcPr>
          <w:p w14:paraId="113FD53D" w14:textId="77777777" w:rsidR="009F61BE" w:rsidRPr="009F61BE" w:rsidRDefault="002D519C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</m:sub>
              </m:sSub>
            </m:oMath>
            <w:r w:rsidR="009F61BE"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</w:p>
        </w:tc>
        <w:tc>
          <w:tcPr>
            <w:tcW w:w="486" w:type="pct"/>
          </w:tcPr>
          <w:p w14:paraId="58E43CFB" w14:textId="77777777" w:rsidR="009F61BE" w:rsidRPr="009F61BE" w:rsidRDefault="002D519C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56" w:type="pct"/>
          </w:tcPr>
          <w:p w14:paraId="47044F63" w14:textId="77777777" w:rsidR="009F61BE" w:rsidRPr="009F61BE" w:rsidRDefault="002D519C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52" w:type="pct"/>
          </w:tcPr>
          <w:p w14:paraId="0B665984" w14:textId="77777777" w:rsidR="009F61BE" w:rsidRPr="009F61BE" w:rsidRDefault="002D519C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</w:tr>
      <w:tr w:rsidR="009F61BE" w:rsidRPr="009F61BE" w14:paraId="78614F18" w14:textId="77777777" w:rsidTr="005C2899"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0EC2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1408F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18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668F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1,8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6B73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30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F4B7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3,0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FCF27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16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F5B8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19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152B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3,8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ED2C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9F5A3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6,2</w:t>
            </w:r>
          </w:p>
        </w:tc>
      </w:tr>
      <w:tr w:rsidR="009F61BE" w:rsidRPr="009F61BE" w14:paraId="4F00FBA6" w14:textId="77777777" w:rsidTr="005C2899"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4469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55797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19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E06EE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1,9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CD8D0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31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6833F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3,1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5E001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17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F5139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20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B966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1,9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6BF93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32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02B12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</w:t>
            </w:r>
          </w:p>
        </w:tc>
      </w:tr>
      <w:tr w:rsidR="009F61BE" w:rsidRPr="009F61BE" w14:paraId="2A47A446" w14:textId="77777777" w:rsidTr="005C2899"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2EC4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FBCAF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20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64B5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2,0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4D9D7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32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5DE67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3,2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1F254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18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A6359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21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21736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2,0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15034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33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EAFB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4,8</w:t>
            </w:r>
          </w:p>
        </w:tc>
      </w:tr>
      <w:tr w:rsidR="009F61BE" w:rsidRPr="009F61BE" w14:paraId="0CDAA6BC" w14:textId="77777777" w:rsidTr="005C2899"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5CC1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4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3BD89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21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B2489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2,1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56799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33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42B88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3,3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6B6CE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19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FD1BB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19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DC50F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1,9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D86EB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33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DE799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3,3</w:t>
            </w:r>
          </w:p>
        </w:tc>
      </w:tr>
      <w:tr w:rsidR="009F61BE" w:rsidRPr="009F61BE" w14:paraId="71E22AFB" w14:textId="77777777" w:rsidTr="005C2899"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B3F1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5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FD8B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22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A381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2,2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62F4F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34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1AD9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3,4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D1CB2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20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2C456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20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2F1C1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2,0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16322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34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51060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3,4</w:t>
            </w:r>
          </w:p>
        </w:tc>
      </w:tr>
      <w:tr w:rsidR="009F61BE" w:rsidRPr="009F61BE" w14:paraId="3BDBE8DD" w14:textId="77777777" w:rsidTr="005C2899"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7E5FC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E9F5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23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34ED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2,3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4EC4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35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8DC33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3,5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44EC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21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F9969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21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D3F11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2,1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9348F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35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2336E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3,5</w:t>
            </w:r>
          </w:p>
        </w:tc>
      </w:tr>
      <w:tr w:rsidR="009F61BE" w:rsidRPr="009F61BE" w14:paraId="7C9DD3F6" w14:textId="77777777" w:rsidTr="005C2899"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14152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7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3DB3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24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E2466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2,4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73F36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36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0D2A8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3,6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E6148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22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6D05C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22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44506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2,2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8A45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36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64B92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3,6</w:t>
            </w:r>
          </w:p>
        </w:tc>
      </w:tr>
      <w:tr w:rsidR="009F61BE" w:rsidRPr="009F61BE" w14:paraId="2104C33A" w14:textId="77777777" w:rsidTr="005C2899"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97FD9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8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A8EDC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18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75E6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2,7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D25AE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30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B47A6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4,5</w:t>
            </w:r>
          </w:p>
        </w:tc>
        <w:tc>
          <w:tcPr>
            <w:tcW w:w="5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287111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color w:val="000000"/>
                <w:sz w:val="28"/>
                <w:lang w:val="en-US"/>
              </w:rPr>
              <w:t>23</w:t>
            </w:r>
          </w:p>
        </w:tc>
        <w:tc>
          <w:tcPr>
            <w:tcW w:w="4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8650C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color w:val="000000"/>
                <w:sz w:val="28"/>
                <w:lang w:val="en-US"/>
              </w:rPr>
              <w:t>23</w:t>
            </w:r>
          </w:p>
        </w:tc>
        <w:tc>
          <w:tcPr>
            <w:tcW w:w="4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D58D3B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color w:val="000000"/>
                <w:sz w:val="28"/>
                <w:lang w:val="en-US"/>
              </w:rPr>
              <w:t>1,5</w:t>
            </w:r>
          </w:p>
        </w:tc>
        <w:tc>
          <w:tcPr>
            <w:tcW w:w="55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97C70F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color w:val="000000"/>
                <w:sz w:val="28"/>
                <w:lang w:val="en-US"/>
              </w:rPr>
              <w:t>30</w:t>
            </w:r>
          </w:p>
        </w:tc>
        <w:tc>
          <w:tcPr>
            <w:tcW w:w="5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6BC4DE3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color w:val="000000"/>
                <w:sz w:val="28"/>
                <w:lang w:val="en-US"/>
              </w:rPr>
              <w:t>3,0</w:t>
            </w:r>
          </w:p>
        </w:tc>
      </w:tr>
      <w:tr w:rsidR="009F61BE" w:rsidRPr="009F61BE" w14:paraId="2E0F5E10" w14:textId="77777777" w:rsidTr="005C2899"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23FAB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9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1546C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19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069C8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2,9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7007C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31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A855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4,7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B2569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24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72B2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24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024E8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1,4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49DA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1643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3,7</w:t>
            </w:r>
          </w:p>
        </w:tc>
      </w:tr>
      <w:tr w:rsidR="009F61BE" w:rsidRPr="009F61BE" w14:paraId="4100116E" w14:textId="77777777" w:rsidTr="005C2899"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866D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10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E874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20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8463E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3,0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BB31B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32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2F2F2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4,8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EE31E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25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BA807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18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9DBE0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1,7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4F737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32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CE6D4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3,8</w:t>
            </w:r>
          </w:p>
        </w:tc>
      </w:tr>
      <w:tr w:rsidR="009F61BE" w:rsidRPr="009F61BE" w14:paraId="00CE87C7" w14:textId="77777777" w:rsidTr="005C2899"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98E90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11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F0FD8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21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F89A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3,2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12170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33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CA7FE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5,0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5A11B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26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23683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19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23826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1,9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0EDB0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33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B3148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4,0</w:t>
            </w:r>
          </w:p>
        </w:tc>
      </w:tr>
      <w:tr w:rsidR="009F61BE" w:rsidRPr="009F61BE" w14:paraId="728F5E2B" w14:textId="77777777" w:rsidTr="005C2899"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B90FF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12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646DB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22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8F1B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3,3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E2434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34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FC6D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5,1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C8731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27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B2F28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20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CC887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2,0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5C952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34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9264E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4,1</w:t>
            </w:r>
          </w:p>
        </w:tc>
      </w:tr>
      <w:tr w:rsidR="009F61BE" w:rsidRPr="009F61BE" w14:paraId="22D8746C" w14:textId="77777777" w:rsidTr="005C2899"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C7DA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lastRenderedPageBreak/>
              <w:t>13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E189C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23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2EC71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3,5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59334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35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CF7C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5,2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B3901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28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6CAC8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21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E3852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1,2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35737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35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5A003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4,2</w:t>
            </w:r>
          </w:p>
        </w:tc>
      </w:tr>
      <w:tr w:rsidR="009F61BE" w:rsidRPr="009F61BE" w14:paraId="62F385A0" w14:textId="77777777" w:rsidTr="005C2899"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72B46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14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406A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24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10A6B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3,6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9702F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36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16F39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5,4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4C7B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29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F2B98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22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85E53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1,3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79CDF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36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A07A1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4,4</w:t>
            </w:r>
          </w:p>
        </w:tc>
      </w:tr>
      <w:tr w:rsidR="009F61BE" w:rsidRPr="009F61BE" w14:paraId="471B59C3" w14:textId="77777777" w:rsidTr="005C2899"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A38AC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15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CE764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18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5B70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3,6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C51C1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30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91F6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6,0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64E11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30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DBCF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23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81573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1,5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B8099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30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11A50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4,0</w:t>
            </w:r>
          </w:p>
        </w:tc>
      </w:tr>
    </w:tbl>
    <w:p w14:paraId="7F4F5A7D" w14:textId="77777777" w:rsidR="009F61BE" w:rsidRPr="009F61BE" w:rsidRDefault="009F61BE" w:rsidP="009F61BE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</w:p>
    <w:p w14:paraId="224F66A5" w14:textId="77777777" w:rsidR="009F61BE" w:rsidRPr="009F61BE" w:rsidRDefault="009F61BE" w:rsidP="009F61BE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9F61BE">
        <w:rPr>
          <w:rFonts w:ascii="Times New Roman" w:eastAsia="Calibri" w:hAnsi="Times New Roman" w:cs="Times New Roman"/>
          <w:sz w:val="28"/>
        </w:rPr>
        <w:t>Выполнить:</w:t>
      </w:r>
    </w:p>
    <w:p w14:paraId="5B219DE2" w14:textId="77777777" w:rsidR="009F61BE" w:rsidRPr="009F61BE" w:rsidRDefault="009F61BE" w:rsidP="009F61BE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Calibri" w:hAnsi="Times New Roman" w:cs="Times New Roman"/>
          <w:snapToGrid w:val="0"/>
          <w:sz w:val="28"/>
        </w:rPr>
      </w:pPr>
      <w:bookmarkStart w:id="3" w:name="_Hlk151988280"/>
      <w:bookmarkStart w:id="4" w:name="_Hlk151989359"/>
      <w:bookmarkStart w:id="5" w:name="_Hlk152063666"/>
      <w:bookmarkStart w:id="6" w:name="_Hlk151643845"/>
      <w:r w:rsidRPr="009F61BE">
        <w:rPr>
          <w:rFonts w:ascii="Times New Roman" w:eastAsia="Calibri" w:hAnsi="Times New Roman" w:cs="Times New Roman"/>
          <w:snapToGrid w:val="0"/>
          <w:sz w:val="28"/>
        </w:rPr>
        <w:t xml:space="preserve">Заполнить таблицу 2 в соответствии с вариантом </w:t>
      </w:r>
      <w:r w:rsidRPr="009F61BE">
        <w:rPr>
          <w:rFonts w:ascii="Times New Roman" w:eastAsia="Calibri" w:hAnsi="Times New Roman" w:cs="Times New Roman"/>
          <w:i/>
          <w:iCs/>
          <w:snapToGrid w:val="0"/>
          <w:sz w:val="28"/>
          <w:lang w:val="en-US"/>
        </w:rPr>
        <w:t>N</w:t>
      </w:r>
      <w:r w:rsidRPr="009F61BE">
        <w:rPr>
          <w:rFonts w:ascii="Times New Roman" w:eastAsia="Calibri" w:hAnsi="Times New Roman" w:cs="Times New Roman"/>
          <w:snapToGrid w:val="0"/>
          <w:sz w:val="28"/>
        </w:rPr>
        <w:t xml:space="preserve"> при известных значениях параметров </w:t>
      </w:r>
      <w:bookmarkEnd w:id="3"/>
      <w:r w:rsidRPr="009F61BE">
        <w:rPr>
          <w:rFonts w:ascii="Times New Roman" w:eastAsia="Calibri" w:hAnsi="Times New Roman" w:cs="Times New Roman"/>
          <w:snapToGrid w:val="0"/>
          <w:sz w:val="28"/>
        </w:rPr>
        <w:t>α и β:</w:t>
      </w: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68"/>
        <w:gridCol w:w="687"/>
      </w:tblGrid>
      <w:tr w:rsidR="009F61BE" w:rsidRPr="009F61BE" w14:paraId="709159F6" w14:textId="77777777" w:rsidTr="005C2899">
        <w:tc>
          <w:tcPr>
            <w:tcW w:w="8926" w:type="dxa"/>
          </w:tcPr>
          <w:p w14:paraId="33B2CE0E" w14:textId="77777777" w:rsidR="009F61BE" w:rsidRPr="009F61BE" w:rsidRDefault="009F61BE" w:rsidP="009F61B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α=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100</m:t>
                  </m:r>
                </m:den>
              </m:f>
            </m:oMath>
            <w:r w:rsidRPr="009F61BE">
              <w:rPr>
                <w:rFonts w:ascii="Times New Roman" w:eastAsia="Calibri" w:hAnsi="Times New Roman" w:cs="Times New Roman"/>
                <w:sz w:val="28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β=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200</m:t>
                  </m:r>
                </m:den>
              </m:f>
            </m:oMath>
            <w:r w:rsidRPr="009F61BE">
              <w:rPr>
                <w:rFonts w:ascii="Times New Roman" w:eastAsia="Calibri" w:hAnsi="Times New Roman" w:cs="Times New Roman"/>
                <w:sz w:val="28"/>
              </w:rPr>
              <w:t>,</w:t>
            </w:r>
          </w:p>
        </w:tc>
        <w:tc>
          <w:tcPr>
            <w:tcW w:w="702" w:type="dxa"/>
          </w:tcPr>
          <w:p w14:paraId="6D97B897" w14:textId="77777777" w:rsidR="009F61BE" w:rsidRPr="009F61BE" w:rsidRDefault="009F61BE" w:rsidP="009F61BE">
            <w:pPr>
              <w:spacing w:line="360" w:lineRule="auto"/>
              <w:jc w:val="right"/>
              <w:rPr>
                <w:rFonts w:ascii="Times New Roman" w:eastAsia="Calibri" w:hAnsi="Times New Roman" w:cs="Times New Roman"/>
                <w:sz w:val="28"/>
                <w:lang w:val="en-US"/>
              </w:rPr>
            </w:pPr>
          </w:p>
        </w:tc>
      </w:tr>
    </w:tbl>
    <w:p w14:paraId="13351BCB" w14:textId="77777777" w:rsidR="009F61BE" w:rsidRPr="009F61BE" w:rsidRDefault="009F61BE" w:rsidP="009F61BE">
      <w:pPr>
        <w:spacing w:after="0" w:line="360" w:lineRule="auto"/>
        <w:jc w:val="both"/>
        <w:rPr>
          <w:rFonts w:ascii="Times New Roman" w:eastAsia="Calibri" w:hAnsi="Times New Roman" w:cs="Times New Roman"/>
          <w:snapToGrid w:val="0"/>
          <w:sz w:val="28"/>
        </w:rPr>
      </w:pPr>
      <w:r w:rsidRPr="009F61BE">
        <w:rPr>
          <w:rFonts w:ascii="Times New Roman" w:eastAsia="Calibri" w:hAnsi="Times New Roman" w:cs="Times New Roman"/>
          <w:sz w:val="28"/>
        </w:rPr>
        <w:t xml:space="preserve">где </w:t>
      </w:r>
      <w:r w:rsidRPr="009F61BE">
        <w:rPr>
          <w:rFonts w:ascii="Times New Roman" w:eastAsia="Calibri" w:hAnsi="Times New Roman" w:cs="Times New Roman"/>
          <w:position w:val="-6"/>
          <w:sz w:val="28"/>
        </w:rPr>
        <w:object w:dxaOrig="300" w:dyaOrig="300" w14:anchorId="4A4BEF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5pt" o:ole="">
            <v:imagedata r:id="rId5" o:title=""/>
          </v:shape>
          <o:OLEObject Type="Embed" ProgID="Equation.DSMT4" ShapeID="_x0000_i1025" DrawAspect="Content" ObjectID="_1771926650" r:id="rId6"/>
        </w:object>
      </w:r>
      <w:r w:rsidRPr="009F61BE">
        <w:rPr>
          <w:rFonts w:ascii="Times New Roman" w:eastAsia="Calibri" w:hAnsi="Times New Roman" w:cs="Times New Roman"/>
          <w:sz w:val="28"/>
          <w:lang w:val="en-US"/>
        </w:rPr>
        <w:t xml:space="preserve"> - </w:t>
      </w:r>
      <w:r w:rsidRPr="009F61BE">
        <w:rPr>
          <w:rFonts w:ascii="Times New Roman" w:eastAsia="Calibri" w:hAnsi="Times New Roman" w:cs="Times New Roman"/>
          <w:sz w:val="28"/>
        </w:rPr>
        <w:t>номер варианта.</w:t>
      </w:r>
    </w:p>
    <w:bookmarkEnd w:id="4"/>
    <w:p w14:paraId="77780419" w14:textId="77777777" w:rsidR="009F61BE" w:rsidRPr="009F61BE" w:rsidRDefault="009F61BE" w:rsidP="009F61BE">
      <w:pPr>
        <w:spacing w:after="0" w:line="360" w:lineRule="auto"/>
        <w:jc w:val="right"/>
        <w:rPr>
          <w:rFonts w:ascii="Times New Roman" w:eastAsia="Calibri" w:hAnsi="Times New Roman" w:cs="Times New Roman"/>
          <w:snapToGrid w:val="0"/>
          <w:sz w:val="28"/>
        </w:rPr>
      </w:pPr>
      <w:r w:rsidRPr="009F61BE">
        <w:rPr>
          <w:rFonts w:ascii="Times New Roman" w:eastAsia="Calibri" w:hAnsi="Times New Roman" w:cs="Times New Roman"/>
          <w:snapToGrid w:val="0"/>
          <w:sz w:val="28"/>
        </w:rPr>
        <w:t xml:space="preserve">Таблица 2. Параметры состояния КА при известных значениях параметров </w:t>
      </w:r>
      <w:r w:rsidRPr="009F61BE">
        <w:rPr>
          <w:rFonts w:ascii="Times New Roman" w:eastAsia="Calibri" w:hAnsi="Times New Roman" w:cs="Times New Roman"/>
          <w:snapToGrid w:val="0"/>
          <w:sz w:val="28"/>
          <w:lang w:val="en-US"/>
        </w:rPr>
        <w:t>α</w:t>
      </w:r>
      <w:r w:rsidRPr="009F61BE">
        <w:rPr>
          <w:rFonts w:ascii="Times New Roman" w:eastAsia="Calibri" w:hAnsi="Times New Roman" w:cs="Times New Roman"/>
          <w:snapToGrid w:val="0"/>
          <w:sz w:val="28"/>
        </w:rPr>
        <w:t xml:space="preserve"> и </w:t>
      </w:r>
      <w:r w:rsidRPr="009F61BE">
        <w:rPr>
          <w:rFonts w:ascii="Times New Roman" w:eastAsia="Calibri" w:hAnsi="Times New Roman" w:cs="Times New Roman"/>
          <w:snapToGrid w:val="0"/>
          <w:sz w:val="28"/>
          <w:lang w:val="en-US"/>
        </w:rPr>
        <w:t>β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5"/>
        <w:gridCol w:w="1920"/>
        <w:gridCol w:w="1816"/>
        <w:gridCol w:w="1817"/>
        <w:gridCol w:w="1829"/>
      </w:tblGrid>
      <w:tr w:rsidR="009F61BE" w:rsidRPr="009F61BE" w14:paraId="11B935C4" w14:textId="77777777" w:rsidTr="005C2899">
        <w:trPr>
          <w:trHeight w:val="468"/>
        </w:trPr>
        <w:tc>
          <w:tcPr>
            <w:tcW w:w="1873" w:type="dxa"/>
            <w:vAlign w:val="center"/>
          </w:tcPr>
          <w:bookmarkEnd w:id="5"/>
          <w:p w14:paraId="52422C9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Состояние</w:t>
            </w:r>
            <w:proofErr w:type="spellEnd"/>
          </w:p>
        </w:tc>
        <w:tc>
          <w:tcPr>
            <w:tcW w:w="3875" w:type="dxa"/>
            <w:gridSpan w:val="2"/>
            <w:vAlign w:val="center"/>
          </w:tcPr>
          <w:p w14:paraId="4FB674D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S0</w:t>
            </w:r>
          </w:p>
        </w:tc>
        <w:tc>
          <w:tcPr>
            <w:tcW w:w="3772" w:type="dxa"/>
            <w:gridSpan w:val="2"/>
            <w:vAlign w:val="center"/>
          </w:tcPr>
          <w:p w14:paraId="25ADA5AA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S1</w:t>
            </w:r>
          </w:p>
        </w:tc>
      </w:tr>
      <w:tr w:rsidR="009F61BE" w:rsidRPr="009F61BE" w14:paraId="3A684B8C" w14:textId="77777777" w:rsidTr="005C2899">
        <w:tc>
          <w:tcPr>
            <w:tcW w:w="1873" w:type="dxa"/>
            <w:vAlign w:val="center"/>
          </w:tcPr>
          <w:p w14:paraId="09504CD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Априорная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br/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вероятность</w:t>
            </w:r>
            <w:proofErr w:type="spellEnd"/>
          </w:p>
        </w:tc>
        <w:tc>
          <w:tcPr>
            <w:tcW w:w="3875" w:type="dxa"/>
            <w:gridSpan w:val="2"/>
            <w:vAlign w:val="center"/>
          </w:tcPr>
          <w:p w14:paraId="68A177A6" w14:textId="77777777" w:rsidR="009F61BE" w:rsidRPr="009F61BE" w:rsidRDefault="002D519C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1F3864"/>
                <w:sz w:val="28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color w:val="1F3864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1F3864"/>
                      <w:sz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1F3864"/>
                      <w:sz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1F3864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color w:val="1F3864"/>
                  <w:sz w:val="28"/>
                  <w:lang w:val="en-US"/>
                </w:rPr>
                <m:t>P</m:t>
              </m:r>
              <m:d>
                <m:dPr>
                  <m:ctrlPr>
                    <w:rPr>
                      <w:rFonts w:ascii="Cambria Math" w:eastAsia="Calibri" w:hAnsi="Cambria Math" w:cs="Times New Roman"/>
                      <w:color w:val="1F3864"/>
                      <w:sz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color w:val="1F3864"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color w:val="1F3864"/>
                          <w:sz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color w:val="1F3864"/>
                          <w:sz w:val="28"/>
                        </w:rPr>
                        <m:t>0</m:t>
                      </m:r>
                    </m:sub>
                  </m:sSub>
                </m:e>
              </m:d>
            </m:oMath>
            <w:r w:rsidR="009F61BE" w:rsidRPr="009F61BE">
              <w:rPr>
                <w:rFonts w:ascii="Times New Roman" w:eastAsia="Calibri" w:hAnsi="Times New Roman" w:cs="Times New Roman"/>
                <w:color w:val="1F3864"/>
                <w:sz w:val="28"/>
              </w:rPr>
              <w:t xml:space="preserve"> (КА исправен)</w:t>
            </w:r>
          </w:p>
        </w:tc>
        <w:tc>
          <w:tcPr>
            <w:tcW w:w="3772" w:type="dxa"/>
            <w:gridSpan w:val="2"/>
            <w:vAlign w:val="center"/>
          </w:tcPr>
          <w:p w14:paraId="15781272" w14:textId="77777777" w:rsidR="009F61BE" w:rsidRPr="009F61BE" w:rsidRDefault="002D519C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1F3864"/>
                <w:sz w:val="28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color w:val="1F3864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1F3864"/>
                      <w:sz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1F3864"/>
                      <w:sz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1F3864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color w:val="1F3864"/>
                  <w:sz w:val="28"/>
                  <w:lang w:val="en-US"/>
                </w:rPr>
                <m:t>P</m:t>
              </m:r>
              <m:d>
                <m:dPr>
                  <m:ctrlPr>
                    <w:rPr>
                      <w:rFonts w:ascii="Cambria Math" w:eastAsia="Calibri" w:hAnsi="Cambria Math" w:cs="Times New Roman"/>
                      <w:color w:val="1F3864"/>
                      <w:sz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color w:val="1F3864"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color w:val="1F3864"/>
                          <w:sz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color w:val="1F3864"/>
                          <w:sz w:val="28"/>
                        </w:rPr>
                        <m:t>1</m:t>
                      </m:r>
                    </m:sub>
                  </m:sSub>
                </m:e>
              </m:d>
            </m:oMath>
            <w:r w:rsidR="009F61BE" w:rsidRPr="009F61BE">
              <w:rPr>
                <w:rFonts w:ascii="Times New Roman" w:eastAsia="Calibri" w:hAnsi="Times New Roman" w:cs="Times New Roman"/>
                <w:color w:val="1F3864"/>
                <w:sz w:val="28"/>
              </w:rPr>
              <w:t xml:space="preserve"> (КА неисправен)</w:t>
            </w:r>
          </w:p>
        </w:tc>
      </w:tr>
      <w:tr w:rsidR="009F61BE" w:rsidRPr="009F61BE" w14:paraId="45DED160" w14:textId="77777777" w:rsidTr="005C2899">
        <w:tc>
          <w:tcPr>
            <w:tcW w:w="1873" w:type="dxa"/>
            <w:vAlign w:val="center"/>
          </w:tcPr>
          <w:p w14:paraId="4E27132C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Принятое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br/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решение</w:t>
            </w:r>
            <w:proofErr w:type="spellEnd"/>
          </w:p>
        </w:tc>
        <w:tc>
          <w:tcPr>
            <w:tcW w:w="1965" w:type="dxa"/>
            <w:vAlign w:val="center"/>
          </w:tcPr>
          <w:p w14:paraId="4C176C9B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Н00</w:t>
            </w:r>
          </w:p>
        </w:tc>
        <w:tc>
          <w:tcPr>
            <w:tcW w:w="1910" w:type="dxa"/>
            <w:vAlign w:val="center"/>
          </w:tcPr>
          <w:p w14:paraId="39AE462F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Н10</w:t>
            </w:r>
          </w:p>
        </w:tc>
        <w:tc>
          <w:tcPr>
            <w:tcW w:w="1911" w:type="dxa"/>
            <w:vAlign w:val="center"/>
          </w:tcPr>
          <w:p w14:paraId="6DC744A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Н01</w:t>
            </w:r>
          </w:p>
        </w:tc>
        <w:tc>
          <w:tcPr>
            <w:tcW w:w="1861" w:type="dxa"/>
            <w:vAlign w:val="center"/>
          </w:tcPr>
          <w:p w14:paraId="10A28541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Н11</w:t>
            </w:r>
          </w:p>
        </w:tc>
      </w:tr>
      <w:tr w:rsidR="009F61BE" w:rsidRPr="009F61BE" w14:paraId="3AC2CC00" w14:textId="77777777" w:rsidTr="005C2899">
        <w:tc>
          <w:tcPr>
            <w:tcW w:w="1873" w:type="dxa"/>
            <w:vAlign w:val="center"/>
          </w:tcPr>
          <w:p w14:paraId="101323A6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Оценка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br/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решения</w:t>
            </w:r>
            <w:proofErr w:type="spellEnd"/>
          </w:p>
        </w:tc>
        <w:tc>
          <w:tcPr>
            <w:tcW w:w="1965" w:type="dxa"/>
            <w:vAlign w:val="center"/>
          </w:tcPr>
          <w:p w14:paraId="494B4DA1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правильное</w:t>
            </w:r>
            <w:proofErr w:type="spellEnd"/>
          </w:p>
        </w:tc>
        <w:tc>
          <w:tcPr>
            <w:tcW w:w="1910" w:type="dxa"/>
            <w:vAlign w:val="center"/>
          </w:tcPr>
          <w:p w14:paraId="68EDE769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ошибка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1-го </w:t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рода</w:t>
            </w:r>
            <w:proofErr w:type="spellEnd"/>
          </w:p>
        </w:tc>
        <w:tc>
          <w:tcPr>
            <w:tcW w:w="1911" w:type="dxa"/>
            <w:vAlign w:val="center"/>
          </w:tcPr>
          <w:p w14:paraId="09D3A3C1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ошибка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2-го </w:t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рода</w:t>
            </w:r>
            <w:proofErr w:type="spellEnd"/>
          </w:p>
        </w:tc>
        <w:tc>
          <w:tcPr>
            <w:tcW w:w="1861" w:type="dxa"/>
            <w:vAlign w:val="center"/>
          </w:tcPr>
          <w:p w14:paraId="173DD937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правильное</w:t>
            </w:r>
            <w:proofErr w:type="spellEnd"/>
          </w:p>
        </w:tc>
      </w:tr>
      <w:tr w:rsidR="009F61BE" w:rsidRPr="009F61BE" w14:paraId="716CD8E1" w14:textId="77777777" w:rsidTr="005C2899">
        <w:tc>
          <w:tcPr>
            <w:tcW w:w="1873" w:type="dxa"/>
            <w:vAlign w:val="center"/>
          </w:tcPr>
          <w:p w14:paraId="5E18FE9B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Вероятность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решения</w:t>
            </w:r>
            <w:proofErr w:type="spellEnd"/>
          </w:p>
        </w:tc>
        <w:tc>
          <w:tcPr>
            <w:tcW w:w="1965" w:type="dxa"/>
            <w:vAlign w:val="center"/>
          </w:tcPr>
          <w:p w14:paraId="7FEC5BA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  <w:t>1 – α</w:t>
            </w:r>
          </w:p>
        </w:tc>
        <w:tc>
          <w:tcPr>
            <w:tcW w:w="1910" w:type="dxa"/>
            <w:vAlign w:val="center"/>
          </w:tcPr>
          <w:p w14:paraId="2984B2E4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  <w:t>α</w:t>
            </w:r>
          </w:p>
        </w:tc>
        <w:tc>
          <w:tcPr>
            <w:tcW w:w="1911" w:type="dxa"/>
            <w:vAlign w:val="center"/>
          </w:tcPr>
          <w:p w14:paraId="62CFA8AC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  <w:t>β</w:t>
            </w:r>
          </w:p>
        </w:tc>
        <w:tc>
          <w:tcPr>
            <w:tcW w:w="1861" w:type="dxa"/>
            <w:vAlign w:val="center"/>
          </w:tcPr>
          <w:p w14:paraId="5386B223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  <w:t>1 – β</w:t>
            </w:r>
          </w:p>
        </w:tc>
      </w:tr>
      <w:tr w:rsidR="009F61BE" w:rsidRPr="009F61BE" w14:paraId="1105D03D" w14:textId="77777777" w:rsidTr="005C2899">
        <w:tc>
          <w:tcPr>
            <w:tcW w:w="1873" w:type="dxa"/>
            <w:vAlign w:val="center"/>
          </w:tcPr>
          <w:p w14:paraId="77C92CB7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Стоимость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br/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потерь</w:t>
            </w:r>
            <w:proofErr w:type="spellEnd"/>
          </w:p>
        </w:tc>
        <w:tc>
          <w:tcPr>
            <w:tcW w:w="1965" w:type="dxa"/>
            <w:vAlign w:val="center"/>
          </w:tcPr>
          <w:p w14:paraId="7BC567C8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  <w:t>C00</w:t>
            </w:r>
          </w:p>
        </w:tc>
        <w:tc>
          <w:tcPr>
            <w:tcW w:w="1910" w:type="dxa"/>
            <w:vAlign w:val="center"/>
          </w:tcPr>
          <w:p w14:paraId="5F2B54DF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  <w:t>C10</w:t>
            </w:r>
          </w:p>
        </w:tc>
        <w:tc>
          <w:tcPr>
            <w:tcW w:w="1911" w:type="dxa"/>
            <w:vAlign w:val="center"/>
          </w:tcPr>
          <w:p w14:paraId="1C63DA89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  <w:t>C01</w:t>
            </w:r>
          </w:p>
        </w:tc>
        <w:tc>
          <w:tcPr>
            <w:tcW w:w="1861" w:type="dxa"/>
            <w:vAlign w:val="center"/>
          </w:tcPr>
          <w:p w14:paraId="3DC38659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  <w:t>C11</w:t>
            </w:r>
          </w:p>
        </w:tc>
      </w:tr>
      <w:tr w:rsidR="009F61BE" w:rsidRPr="009F61BE" w14:paraId="29B1DDD1" w14:textId="77777777" w:rsidTr="005C2899">
        <w:trPr>
          <w:trHeight w:val="340"/>
        </w:trPr>
        <w:tc>
          <w:tcPr>
            <w:tcW w:w="1873" w:type="dxa"/>
            <w:vAlign w:val="center"/>
          </w:tcPr>
          <w:p w14:paraId="271267B6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Средний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br/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риск</w:t>
            </w:r>
            <w:proofErr w:type="spellEnd"/>
          </w:p>
        </w:tc>
        <w:tc>
          <w:tcPr>
            <w:tcW w:w="1965" w:type="dxa"/>
            <w:vAlign w:val="center"/>
          </w:tcPr>
          <w:p w14:paraId="082189C3" w14:textId="77777777" w:rsidR="009F61BE" w:rsidRPr="009F61BE" w:rsidRDefault="002D519C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00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1F3864"/>
                    <w:sz w:val="28"/>
                    <w:lang w:val="en-US"/>
                  </w:rPr>
                  <m:t>(1-α)</m:t>
                </m:r>
              </m:oMath>
            </m:oMathPara>
          </w:p>
        </w:tc>
        <w:tc>
          <w:tcPr>
            <w:tcW w:w="1910" w:type="dxa"/>
            <w:vAlign w:val="center"/>
          </w:tcPr>
          <w:p w14:paraId="09AEACC0" w14:textId="77777777" w:rsidR="009F61BE" w:rsidRPr="009F61BE" w:rsidRDefault="002D519C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10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1F3864"/>
                    <w:sz w:val="28"/>
                    <w:lang w:val="en-US"/>
                  </w:rPr>
                  <m:t>α</m:t>
                </m:r>
              </m:oMath>
            </m:oMathPara>
          </w:p>
        </w:tc>
        <w:tc>
          <w:tcPr>
            <w:tcW w:w="1911" w:type="dxa"/>
            <w:vAlign w:val="center"/>
          </w:tcPr>
          <w:p w14:paraId="0D25E9FD" w14:textId="77777777" w:rsidR="009F61BE" w:rsidRPr="009F61BE" w:rsidRDefault="002D519C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01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1F3864"/>
                    <w:sz w:val="28"/>
                    <w:lang w:val="en-US"/>
                  </w:rPr>
                  <m:t>β</m:t>
                </m:r>
              </m:oMath>
            </m:oMathPara>
          </w:p>
        </w:tc>
        <w:tc>
          <w:tcPr>
            <w:tcW w:w="1861" w:type="dxa"/>
            <w:vAlign w:val="center"/>
          </w:tcPr>
          <w:p w14:paraId="028E5725" w14:textId="77777777" w:rsidR="009F61BE" w:rsidRPr="009F61BE" w:rsidRDefault="002D519C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1F3864"/>
                <w:sz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1F3864"/>
                        <w:sz w:val="28"/>
                        <w:lang w:val="en-US"/>
                      </w:rPr>
                      <m:t>11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1F3864"/>
                    <w:sz w:val="28"/>
                    <w:lang w:val="en-US"/>
                  </w:rPr>
                  <m:t>(1-β)</m:t>
                </m:r>
              </m:oMath>
            </m:oMathPara>
          </w:p>
        </w:tc>
      </w:tr>
    </w:tbl>
    <w:p w14:paraId="27975752" w14:textId="77777777" w:rsidR="009F61BE" w:rsidRPr="009F61BE" w:rsidRDefault="009F61BE" w:rsidP="009F61BE">
      <w:pPr>
        <w:numPr>
          <w:ilvl w:val="1"/>
          <w:numId w:val="6"/>
        </w:numPr>
        <w:spacing w:after="0" w:line="360" w:lineRule="auto"/>
        <w:jc w:val="both"/>
        <w:rPr>
          <w:rFonts w:ascii="Times New Roman" w:eastAsia="Calibri" w:hAnsi="Times New Roman" w:cs="Times New Roman"/>
          <w:snapToGrid w:val="0"/>
          <w:sz w:val="28"/>
        </w:rPr>
      </w:pPr>
      <w:bookmarkStart w:id="7" w:name="_Hlk152063884"/>
      <w:r w:rsidRPr="009F61BE">
        <w:rPr>
          <w:rFonts w:ascii="Times New Roman" w:eastAsia="Calibri" w:hAnsi="Times New Roman" w:cs="Times New Roman"/>
          <w:sz w:val="28"/>
        </w:rPr>
        <w:t>Определить вероятность ошибочного решения оператора при известных</w:t>
      </w:r>
      <w:bookmarkStart w:id="8" w:name="_Hlk151988534"/>
      <w:r w:rsidRPr="009F61BE">
        <w:rPr>
          <w:rFonts w:ascii="Times New Roman" w:eastAsia="Calibri" w:hAnsi="Times New Roman" w:cs="Times New Roman"/>
          <w:sz w:val="28"/>
        </w:rPr>
        <w:t xml:space="preserve"> априорных вероятностях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napToGrid w:val="0"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napToGrid w:val="0"/>
                <w:sz w:val="28"/>
              </w:rPr>
              <m:t>P</m:t>
            </m:r>
          </m:e>
          <m:sub>
            <m:r>
              <w:rPr>
                <w:rFonts w:ascii="Cambria Math" w:eastAsia="Calibri" w:hAnsi="Cambria Math" w:cs="Times New Roman"/>
                <w:snapToGrid w:val="0"/>
                <w:sz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napToGrid w:val="0"/>
            <w:sz w:val="28"/>
          </w:rPr>
          <m:t>=P</m:t>
        </m:r>
        <m:d>
          <m:dPr>
            <m:ctrlPr>
              <w:rPr>
                <w:rFonts w:ascii="Cambria Math" w:eastAsia="Calibri" w:hAnsi="Cambria Math" w:cs="Times New Roman"/>
                <w:i/>
                <w:snapToGrid w:val="0"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napToGrid w:val="0"/>
                    <w:sz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napToGrid w:val="0"/>
                    <w:sz w:val="28"/>
                  </w:rPr>
                  <m:t>S</m:t>
                </m:r>
              </m:e>
              <m:sub>
                <m:r>
                  <w:rPr>
                    <w:rFonts w:ascii="Cambria Math" w:eastAsia="Calibri" w:hAnsi="Cambria Math" w:cs="Times New Roman"/>
                    <w:snapToGrid w:val="0"/>
                    <w:sz w:val="28"/>
                  </w:rPr>
                  <m:t>0</m:t>
                </m:r>
              </m:sub>
            </m:sSub>
          </m:e>
        </m:d>
      </m:oMath>
      <w:r w:rsidRPr="009F61BE">
        <w:rPr>
          <w:rFonts w:ascii="Times New Roman" w:eastAsia="Calibri" w:hAnsi="Times New Roman" w:cs="Times New Roman"/>
          <w:sz w:val="28"/>
        </w:rPr>
        <w:t xml:space="preserve"> 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napToGrid w:val="0"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napToGrid w:val="0"/>
                <w:sz w:val="28"/>
              </w:rPr>
              <m:t>P</m:t>
            </m:r>
          </m:e>
          <m:sub>
            <m:r>
              <w:rPr>
                <w:rFonts w:ascii="Cambria Math" w:eastAsia="Calibri" w:hAnsi="Cambria Math" w:cs="Times New Roman"/>
                <w:snapToGrid w:val="0"/>
                <w:sz w:val="28"/>
              </w:rPr>
              <m:t>1</m:t>
            </m:r>
          </m:sub>
        </m:sSub>
        <m:r>
          <w:rPr>
            <w:rFonts w:ascii="Cambria Math" w:eastAsia="Calibri" w:hAnsi="Cambria Math" w:cs="Times New Roman"/>
            <w:snapToGrid w:val="0"/>
            <w:sz w:val="28"/>
          </w:rPr>
          <m:t>=P</m:t>
        </m:r>
        <m:d>
          <m:dPr>
            <m:ctrlPr>
              <w:rPr>
                <w:rFonts w:ascii="Cambria Math" w:eastAsia="Calibri" w:hAnsi="Cambria Math" w:cs="Times New Roman"/>
                <w:i/>
                <w:snapToGrid w:val="0"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napToGrid w:val="0"/>
                    <w:sz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napToGrid w:val="0"/>
                    <w:sz w:val="28"/>
                  </w:rPr>
                  <m:t>S</m:t>
                </m:r>
              </m:e>
              <m:sub>
                <m:r>
                  <w:rPr>
                    <w:rFonts w:ascii="Cambria Math" w:eastAsia="Calibri" w:hAnsi="Cambria Math" w:cs="Times New Roman"/>
                    <w:snapToGrid w:val="0"/>
                    <w:sz w:val="28"/>
                  </w:rPr>
                  <m:t>1</m:t>
                </m:r>
              </m:sub>
            </m:sSub>
          </m:e>
        </m:d>
      </m:oMath>
      <w:r w:rsidRPr="009F61BE">
        <w:rPr>
          <w:rFonts w:ascii="Times New Roman" w:eastAsia="Calibri" w:hAnsi="Times New Roman" w:cs="Times New Roman"/>
          <w:sz w:val="28"/>
        </w:rPr>
        <w:t xml:space="preserve"> </w:t>
      </w:r>
      <w:bookmarkEnd w:id="8"/>
    </w:p>
    <w:p w14:paraId="73FDBEB3" w14:textId="77777777" w:rsidR="009F61BE" w:rsidRPr="009F61BE" w:rsidRDefault="009F61BE" w:rsidP="009F61BE">
      <w:pPr>
        <w:numPr>
          <w:ilvl w:val="1"/>
          <w:numId w:val="6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9F61BE">
        <w:rPr>
          <w:rFonts w:ascii="Times New Roman" w:eastAsia="Calibri" w:hAnsi="Times New Roman" w:cs="Times New Roman"/>
          <w:sz w:val="28"/>
        </w:rPr>
        <w:t xml:space="preserve">Определить средний риск (потери), связанный с ошибочными решениями оператора, при условии, что известны априорные вероятности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napToGrid w:val="0"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napToGrid w:val="0"/>
                <w:sz w:val="28"/>
              </w:rPr>
              <m:t>P</m:t>
            </m:r>
          </m:e>
          <m:sub>
            <m:r>
              <w:rPr>
                <w:rFonts w:ascii="Cambria Math" w:eastAsia="Calibri" w:hAnsi="Cambria Math" w:cs="Times New Roman"/>
                <w:snapToGrid w:val="0"/>
                <w:sz w:val="28"/>
              </w:rPr>
              <m:t>0</m:t>
            </m:r>
          </m:sub>
        </m:sSub>
      </m:oMath>
      <w:r w:rsidRPr="009F61BE">
        <w:rPr>
          <w:rFonts w:ascii="Times New Roman" w:eastAsia="Calibri" w:hAnsi="Times New Roman" w:cs="Times New Roman"/>
          <w:snapToGrid w:val="0"/>
          <w:sz w:val="28"/>
        </w:rPr>
        <w:t xml:space="preserve"> 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napToGrid w:val="0"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napToGrid w:val="0"/>
                <w:sz w:val="28"/>
              </w:rPr>
              <m:t>P</m:t>
            </m:r>
          </m:e>
          <m:sub>
            <m:r>
              <w:rPr>
                <w:rFonts w:ascii="Cambria Math" w:eastAsia="Calibri" w:hAnsi="Cambria Math" w:cs="Times New Roman"/>
                <w:snapToGrid w:val="0"/>
                <w:sz w:val="28"/>
              </w:rPr>
              <m:t>1</m:t>
            </m:r>
          </m:sub>
        </m:sSub>
      </m:oMath>
      <w:r w:rsidRPr="009F61BE">
        <w:rPr>
          <w:rFonts w:ascii="Times New Roman" w:eastAsia="Calibri" w:hAnsi="Times New Roman" w:cs="Times New Roman"/>
          <w:sz w:val="28"/>
        </w:rPr>
        <w:t xml:space="preserve"> состояния КА и матрица потерь.</w:t>
      </w:r>
    </w:p>
    <w:p w14:paraId="6889D807" w14:textId="77777777" w:rsidR="009F61BE" w:rsidRPr="009F61BE" w:rsidRDefault="009F61BE" w:rsidP="009F61BE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bookmarkStart w:id="9" w:name="_Hlk152060276"/>
      <w:r w:rsidRPr="009F61BE">
        <w:rPr>
          <w:rFonts w:ascii="Times New Roman" w:eastAsia="Calibri" w:hAnsi="Times New Roman" w:cs="Times New Roman"/>
          <w:sz w:val="28"/>
        </w:rPr>
        <w:t>Определить граничное значение температуры</w:t>
      </w:r>
      <w:r w:rsidRPr="009F61BE">
        <w:rPr>
          <w:rFonts w:ascii="Times New Roman" w:eastAsia="Calibri" w:hAnsi="Times New Roman" w:cs="Times New Roman"/>
          <w:i/>
          <w:iCs/>
          <w:sz w:val="28"/>
        </w:rPr>
        <w:t xml:space="preserve"> </w:t>
      </w:r>
      <w:proofErr w:type="spellStart"/>
      <w:r w:rsidRPr="009F61BE">
        <w:rPr>
          <w:rFonts w:ascii="Times New Roman" w:eastAsia="Calibri" w:hAnsi="Times New Roman" w:cs="Times New Roman"/>
          <w:i/>
          <w:iCs/>
          <w:sz w:val="28"/>
        </w:rPr>
        <w:t>х</w:t>
      </w:r>
      <w:r w:rsidRPr="009F61BE">
        <w:rPr>
          <w:rFonts w:ascii="Times New Roman" w:eastAsia="Calibri" w:hAnsi="Times New Roman" w:cs="Times New Roman"/>
          <w:sz w:val="28"/>
          <w:vertAlign w:val="subscript"/>
        </w:rPr>
        <w:t>гр</w:t>
      </w:r>
      <w:bookmarkEnd w:id="9"/>
      <w:proofErr w:type="spellEnd"/>
      <w:r w:rsidRPr="009F61BE">
        <w:rPr>
          <w:rFonts w:ascii="Times New Roman" w:eastAsia="Calibri" w:hAnsi="Times New Roman" w:cs="Times New Roman"/>
          <w:sz w:val="28"/>
        </w:rPr>
        <w:t xml:space="preserve">, выше которого техническое состояние КА считается неисправным, а также вероятность ложной тревоги </w:t>
      </w:r>
      <w:r w:rsidRPr="009F61BE">
        <w:rPr>
          <w:rFonts w:ascii="Times New Roman" w:eastAsia="Calibri" w:hAnsi="Times New Roman" w:cs="Times New Roman"/>
          <w:i/>
          <w:iCs/>
          <w:sz w:val="28"/>
          <w:lang w:val="en-US"/>
        </w:rPr>
        <w:t>P</w:t>
      </w:r>
      <w:r w:rsidRPr="009F61BE">
        <w:rPr>
          <w:rFonts w:ascii="Times New Roman" w:eastAsia="Calibri" w:hAnsi="Times New Roman" w:cs="Times New Roman"/>
          <w:sz w:val="28"/>
        </w:rPr>
        <w:t>(</w:t>
      </w:r>
      <w:r w:rsidRPr="009F61BE">
        <w:rPr>
          <w:rFonts w:ascii="Times New Roman" w:eastAsia="Calibri" w:hAnsi="Times New Roman" w:cs="Times New Roman"/>
          <w:i/>
          <w:iCs/>
          <w:sz w:val="28"/>
          <w:lang w:val="en-US"/>
        </w:rPr>
        <w:t>H</w:t>
      </w:r>
      <w:r w:rsidRPr="009F61BE">
        <w:rPr>
          <w:rFonts w:ascii="Times New Roman" w:eastAsia="Calibri" w:hAnsi="Times New Roman" w:cs="Times New Roman"/>
          <w:sz w:val="28"/>
          <w:vertAlign w:val="subscript"/>
        </w:rPr>
        <w:t>01</w:t>
      </w:r>
      <w:r w:rsidRPr="009F61BE">
        <w:rPr>
          <w:rFonts w:ascii="Times New Roman" w:eastAsia="Calibri" w:hAnsi="Times New Roman" w:cs="Times New Roman"/>
          <w:sz w:val="28"/>
        </w:rPr>
        <w:t>), вероятность пропуска дефекта</w:t>
      </w:r>
      <w:r w:rsidRPr="009F61BE">
        <w:rPr>
          <w:rFonts w:ascii="Times New Roman" w:eastAsia="Calibri" w:hAnsi="Times New Roman" w:cs="Times New Roman"/>
          <w:i/>
          <w:iCs/>
          <w:sz w:val="28"/>
        </w:rPr>
        <w:t xml:space="preserve"> </w:t>
      </w:r>
      <w:r w:rsidRPr="009F61BE">
        <w:rPr>
          <w:rFonts w:ascii="Times New Roman" w:eastAsia="Calibri" w:hAnsi="Times New Roman" w:cs="Times New Roman"/>
          <w:i/>
          <w:iCs/>
          <w:sz w:val="28"/>
          <w:lang w:val="en-US"/>
        </w:rPr>
        <w:t>P</w:t>
      </w:r>
      <w:r w:rsidRPr="009F61BE">
        <w:rPr>
          <w:rFonts w:ascii="Times New Roman" w:eastAsia="Calibri" w:hAnsi="Times New Roman" w:cs="Times New Roman"/>
          <w:sz w:val="28"/>
        </w:rPr>
        <w:t>(</w:t>
      </w:r>
      <w:r w:rsidRPr="009F61BE">
        <w:rPr>
          <w:rFonts w:ascii="Times New Roman" w:eastAsia="Calibri" w:hAnsi="Times New Roman" w:cs="Times New Roman"/>
          <w:i/>
          <w:iCs/>
          <w:sz w:val="28"/>
          <w:lang w:val="en-US"/>
        </w:rPr>
        <w:t>H</w:t>
      </w:r>
      <w:r w:rsidRPr="009F61BE">
        <w:rPr>
          <w:rFonts w:ascii="Times New Roman" w:eastAsia="Calibri" w:hAnsi="Times New Roman" w:cs="Times New Roman"/>
          <w:sz w:val="28"/>
          <w:vertAlign w:val="subscript"/>
        </w:rPr>
        <w:t>10</w:t>
      </w:r>
      <w:r w:rsidRPr="009F61BE">
        <w:rPr>
          <w:rFonts w:ascii="Times New Roman" w:eastAsia="Calibri" w:hAnsi="Times New Roman" w:cs="Times New Roman"/>
          <w:sz w:val="28"/>
        </w:rPr>
        <w:t xml:space="preserve">) и средний риск </w:t>
      </w:r>
      <w:r w:rsidRPr="009F61BE">
        <w:rPr>
          <w:rFonts w:ascii="Times New Roman" w:eastAsia="Calibri" w:hAnsi="Times New Roman" w:cs="Times New Roman"/>
          <w:i/>
          <w:iCs/>
          <w:sz w:val="28"/>
          <w:lang w:val="en-US"/>
        </w:rPr>
        <w:t>R</w:t>
      </w:r>
      <w:r w:rsidRPr="009F61BE">
        <w:rPr>
          <w:rFonts w:ascii="Times New Roman" w:eastAsia="Calibri" w:hAnsi="Times New Roman" w:cs="Times New Roman"/>
          <w:sz w:val="28"/>
        </w:rPr>
        <w:t xml:space="preserve">: </w:t>
      </w:r>
    </w:p>
    <w:p w14:paraId="0B318041" w14:textId="77777777" w:rsidR="009F61BE" w:rsidRPr="009F61BE" w:rsidRDefault="009F61BE" w:rsidP="009F61BE">
      <w:pPr>
        <w:numPr>
          <w:ilvl w:val="1"/>
          <w:numId w:val="7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9F61BE">
        <w:rPr>
          <w:rFonts w:ascii="Times New Roman" w:eastAsia="Calibri" w:hAnsi="Times New Roman" w:cs="Times New Roman"/>
          <w:sz w:val="28"/>
        </w:rPr>
        <w:lastRenderedPageBreak/>
        <w:t xml:space="preserve">по методу минимального среднего риска; </w:t>
      </w:r>
    </w:p>
    <w:p w14:paraId="0511ECD2" w14:textId="77777777" w:rsidR="009F61BE" w:rsidRPr="009F61BE" w:rsidRDefault="009F61BE" w:rsidP="009F61BE">
      <w:pPr>
        <w:numPr>
          <w:ilvl w:val="1"/>
          <w:numId w:val="7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9F61BE">
        <w:rPr>
          <w:rFonts w:ascii="Times New Roman" w:eastAsia="Calibri" w:hAnsi="Times New Roman" w:cs="Times New Roman"/>
          <w:sz w:val="28"/>
        </w:rPr>
        <w:t xml:space="preserve">по методу минимальной вероятности ошибочного решения. </w:t>
      </w:r>
    </w:p>
    <w:bookmarkEnd w:id="7"/>
    <w:p w14:paraId="1BB6F867" w14:textId="77777777" w:rsidR="009F61BE" w:rsidRPr="009F61BE" w:rsidRDefault="009F61BE" w:rsidP="009F61BE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9F61BE">
        <w:rPr>
          <w:rFonts w:ascii="Times New Roman" w:eastAsia="Calibri" w:hAnsi="Times New Roman" w:cs="Times New Roman"/>
          <w:sz w:val="28"/>
        </w:rPr>
        <w:t>Результаты выполнения задания представить в виде таблицы 3.</w:t>
      </w:r>
    </w:p>
    <w:p w14:paraId="55643F2A" w14:textId="77777777" w:rsidR="009F61BE" w:rsidRPr="009F61BE" w:rsidRDefault="009F61BE" w:rsidP="009F61BE">
      <w:pPr>
        <w:spacing w:after="0" w:line="360" w:lineRule="auto"/>
        <w:jc w:val="right"/>
        <w:rPr>
          <w:rFonts w:ascii="Times New Roman" w:eastAsia="Calibri" w:hAnsi="Times New Roman" w:cs="Times New Roman"/>
          <w:spacing w:val="20"/>
          <w:sz w:val="28"/>
        </w:rPr>
      </w:pPr>
      <w:bookmarkStart w:id="10" w:name="_Hlk152067610"/>
      <w:r w:rsidRPr="009F61BE">
        <w:rPr>
          <w:rFonts w:ascii="Times New Roman" w:eastAsia="Calibri" w:hAnsi="Times New Roman" w:cs="Times New Roman"/>
          <w:spacing w:val="20"/>
          <w:sz w:val="28"/>
        </w:rPr>
        <w:t xml:space="preserve">Таблица 3. </w:t>
      </w:r>
      <w:r w:rsidRPr="009F61BE">
        <w:rPr>
          <w:rFonts w:ascii="Times New Roman" w:eastAsia="Calibri" w:hAnsi="Times New Roman" w:cs="Times New Roman"/>
          <w:sz w:val="28"/>
        </w:rPr>
        <w:t>Определение граничного значения</w:t>
      </w:r>
      <w:r w:rsidRPr="009F61BE">
        <w:rPr>
          <w:rFonts w:ascii="Times New Roman" w:eastAsia="Calibri" w:hAnsi="Times New Roman" w:cs="Times New Roman"/>
          <w:sz w:val="28"/>
        </w:rPr>
        <w:br/>
        <w:t>температуры</w:t>
      </w:r>
      <w:r w:rsidRPr="009F61BE">
        <w:rPr>
          <w:rFonts w:ascii="Times New Roman" w:eastAsia="Calibri" w:hAnsi="Times New Roman" w:cs="Times New Roman"/>
          <w:i/>
          <w:iCs/>
          <w:sz w:val="28"/>
        </w:rPr>
        <w:t xml:space="preserve"> </w:t>
      </w:r>
      <w:proofErr w:type="spellStart"/>
      <w:r w:rsidRPr="009F61BE">
        <w:rPr>
          <w:rFonts w:ascii="Times New Roman" w:eastAsia="Calibri" w:hAnsi="Times New Roman" w:cs="Times New Roman"/>
          <w:i/>
          <w:iCs/>
          <w:sz w:val="28"/>
        </w:rPr>
        <w:t>х</w:t>
      </w:r>
      <w:r w:rsidRPr="009F61BE">
        <w:rPr>
          <w:rFonts w:ascii="Times New Roman" w:eastAsia="Calibri" w:hAnsi="Times New Roman" w:cs="Times New Roman"/>
          <w:sz w:val="28"/>
          <w:vertAlign w:val="subscript"/>
        </w:rPr>
        <w:t>гр</w:t>
      </w:r>
      <w:proofErr w:type="spellEnd"/>
      <w:r w:rsidRPr="009F61BE">
        <w:rPr>
          <w:rFonts w:ascii="Times New Roman" w:eastAsia="Calibri" w:hAnsi="Times New Roman" w:cs="Times New Roman"/>
          <w:sz w:val="28"/>
        </w:rPr>
        <w:t xml:space="preserve"> и среднего риска </w:t>
      </w:r>
      <w:r w:rsidRPr="009F61BE">
        <w:rPr>
          <w:rFonts w:ascii="Times New Roman" w:eastAsia="Calibri" w:hAnsi="Times New Roman" w:cs="Times New Roman"/>
          <w:i/>
          <w:iCs/>
          <w:sz w:val="28"/>
          <w:lang w:val="en-US"/>
        </w:rPr>
        <w:t>R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5"/>
        <w:gridCol w:w="3481"/>
        <w:gridCol w:w="1314"/>
        <w:gridCol w:w="1659"/>
        <w:gridCol w:w="1606"/>
        <w:gridCol w:w="1134"/>
      </w:tblGrid>
      <w:tr w:rsidR="009F61BE" w:rsidRPr="009F61BE" w14:paraId="13DD1BCD" w14:textId="77777777" w:rsidTr="005C2899">
        <w:tc>
          <w:tcPr>
            <w:tcW w:w="445" w:type="dxa"/>
            <w:vAlign w:val="center"/>
          </w:tcPr>
          <w:p w14:paraId="01D80D7F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№</w:t>
            </w:r>
          </w:p>
        </w:tc>
        <w:tc>
          <w:tcPr>
            <w:tcW w:w="3481" w:type="dxa"/>
            <w:vAlign w:val="center"/>
          </w:tcPr>
          <w:p w14:paraId="588A6F71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Метод</w:t>
            </w:r>
            <w:proofErr w:type="spellEnd"/>
          </w:p>
        </w:tc>
        <w:tc>
          <w:tcPr>
            <w:tcW w:w="1314" w:type="dxa"/>
            <w:vAlign w:val="center"/>
          </w:tcPr>
          <w:p w14:paraId="51E225A2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Граничное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значение</w:t>
            </w:r>
            <w:proofErr w:type="spellEnd"/>
          </w:p>
        </w:tc>
        <w:tc>
          <w:tcPr>
            <w:tcW w:w="1659" w:type="dxa"/>
            <w:vAlign w:val="center"/>
          </w:tcPr>
          <w:p w14:paraId="6BCA91B0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Вероятность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ложной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br/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тревоги</w:t>
            </w:r>
            <w:proofErr w:type="spellEnd"/>
          </w:p>
        </w:tc>
        <w:tc>
          <w:tcPr>
            <w:tcW w:w="1606" w:type="dxa"/>
            <w:vAlign w:val="center"/>
          </w:tcPr>
          <w:p w14:paraId="554404F9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Вероятность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пропуска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br/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дефекта</w:t>
            </w:r>
            <w:proofErr w:type="spellEnd"/>
          </w:p>
        </w:tc>
        <w:tc>
          <w:tcPr>
            <w:tcW w:w="1134" w:type="dxa"/>
            <w:vAlign w:val="center"/>
          </w:tcPr>
          <w:p w14:paraId="2D7F9DFF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Средний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риск</w:t>
            </w:r>
            <w:proofErr w:type="spellEnd"/>
          </w:p>
        </w:tc>
      </w:tr>
      <w:tr w:rsidR="009F61BE" w:rsidRPr="009F61BE" w14:paraId="13D8BAE7" w14:textId="77777777" w:rsidTr="005C2899">
        <w:trPr>
          <w:trHeight w:val="471"/>
        </w:trPr>
        <w:tc>
          <w:tcPr>
            <w:tcW w:w="445" w:type="dxa"/>
          </w:tcPr>
          <w:p w14:paraId="24804AFC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3481" w:type="dxa"/>
          </w:tcPr>
          <w:p w14:paraId="68C9724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Метод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минимального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среднего</w:t>
            </w:r>
            <w:proofErr w:type="spellEnd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риска</w:t>
            </w:r>
            <w:proofErr w:type="spellEnd"/>
          </w:p>
        </w:tc>
        <w:tc>
          <w:tcPr>
            <w:tcW w:w="1314" w:type="dxa"/>
          </w:tcPr>
          <w:p w14:paraId="1331C146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</w:p>
        </w:tc>
        <w:tc>
          <w:tcPr>
            <w:tcW w:w="1659" w:type="dxa"/>
          </w:tcPr>
          <w:p w14:paraId="76D045BC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</w:p>
        </w:tc>
        <w:tc>
          <w:tcPr>
            <w:tcW w:w="1606" w:type="dxa"/>
          </w:tcPr>
          <w:p w14:paraId="2F103D0D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</w:p>
        </w:tc>
        <w:tc>
          <w:tcPr>
            <w:tcW w:w="1134" w:type="dxa"/>
          </w:tcPr>
          <w:p w14:paraId="1D02EA06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</w:p>
        </w:tc>
      </w:tr>
      <w:tr w:rsidR="009F61BE" w:rsidRPr="009F61BE" w14:paraId="3D14F9A4" w14:textId="77777777" w:rsidTr="005C2899">
        <w:tc>
          <w:tcPr>
            <w:tcW w:w="445" w:type="dxa"/>
          </w:tcPr>
          <w:p w14:paraId="7C86F7C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  <w:lang w:val="en-US"/>
              </w:rPr>
              <w:t>2</w:t>
            </w:r>
          </w:p>
        </w:tc>
        <w:tc>
          <w:tcPr>
            <w:tcW w:w="3481" w:type="dxa"/>
          </w:tcPr>
          <w:p w14:paraId="60DC482F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 w:rsidRPr="009F61BE">
              <w:rPr>
                <w:rFonts w:ascii="Times New Roman" w:eastAsia="Calibri" w:hAnsi="Times New Roman" w:cs="Times New Roman"/>
                <w:sz w:val="28"/>
              </w:rPr>
              <w:t>Метод минимальной вероятности ошибочного решения</w:t>
            </w:r>
          </w:p>
        </w:tc>
        <w:tc>
          <w:tcPr>
            <w:tcW w:w="1314" w:type="dxa"/>
          </w:tcPr>
          <w:p w14:paraId="7DCA2A9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659" w:type="dxa"/>
          </w:tcPr>
          <w:p w14:paraId="4FD08B77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606" w:type="dxa"/>
          </w:tcPr>
          <w:p w14:paraId="0E833F7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134" w:type="dxa"/>
          </w:tcPr>
          <w:p w14:paraId="5C261C35" w14:textId="77777777" w:rsidR="009F61BE" w:rsidRPr="009F61BE" w:rsidRDefault="009F61BE" w:rsidP="009F61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</w:p>
        </w:tc>
      </w:tr>
    </w:tbl>
    <w:bookmarkEnd w:id="6"/>
    <w:bookmarkEnd w:id="10"/>
    <w:p w14:paraId="0EF5B5C8" w14:textId="38F8428C" w:rsidR="009F61BE" w:rsidRDefault="009F61BE" w:rsidP="009F61BE">
      <w:pPr>
        <w:jc w:val="both"/>
        <w:rPr>
          <w:rFonts w:ascii="Times New Roman" w:eastAsia="Calibri" w:hAnsi="Times New Roman" w:cs="Times New Roman"/>
          <w:sz w:val="28"/>
        </w:rPr>
      </w:pPr>
      <w:r w:rsidRPr="009F61BE">
        <w:rPr>
          <w:rFonts w:ascii="Times New Roman" w:eastAsia="Calibri" w:hAnsi="Times New Roman" w:cs="Times New Roman"/>
          <w:sz w:val="28"/>
        </w:rPr>
        <w:t xml:space="preserve">Номер варианта </w:t>
      </w:r>
      <w:r w:rsidRPr="009F61BE">
        <w:rPr>
          <w:rFonts w:ascii="Times New Roman" w:eastAsia="Calibri" w:hAnsi="Times New Roman" w:cs="Times New Roman"/>
          <w:i/>
          <w:iCs/>
          <w:sz w:val="28"/>
          <w:lang w:val="en-US"/>
        </w:rPr>
        <w:t>N</w:t>
      </w:r>
      <w:r w:rsidRPr="009F61BE">
        <w:rPr>
          <w:rFonts w:ascii="Times New Roman" w:eastAsia="Calibri" w:hAnsi="Times New Roman" w:cs="Times New Roman"/>
          <w:sz w:val="28"/>
        </w:rPr>
        <w:t xml:space="preserve"> соответствует порядковому номеру в списке учебной группы.</w:t>
      </w:r>
    </w:p>
    <w:p w14:paraId="271DD61E" w14:textId="3EAC0DE5" w:rsidR="009F61BE" w:rsidRDefault="009F61BE">
      <w:pPr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br w:type="page"/>
      </w:r>
    </w:p>
    <w:p w14:paraId="699DF197" w14:textId="42BECC45" w:rsidR="009F61BE" w:rsidRDefault="009F61BE" w:rsidP="009F61B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№</w:t>
      </w:r>
      <w:r w:rsidR="005718AB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7F16D620" w14:textId="74F96207" w:rsidR="009F61BE" w:rsidRDefault="00011932" w:rsidP="009F61B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32A027" wp14:editId="0427915E">
            <wp:extent cx="5940425" cy="77273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2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E2A8" w14:textId="62CFB01A" w:rsidR="009F61BE" w:rsidRDefault="009F61BE" w:rsidP="009F61B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4484B5" w14:textId="54A3CEC1" w:rsidR="009F61BE" w:rsidRDefault="009F61BE" w:rsidP="009F61B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2C4A43" w14:textId="77777777" w:rsidR="00C70F77" w:rsidRDefault="00DC6F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5"/>
        <w:gridCol w:w="1920"/>
        <w:gridCol w:w="1816"/>
        <w:gridCol w:w="1817"/>
        <w:gridCol w:w="1829"/>
      </w:tblGrid>
      <w:tr w:rsidR="00C70F77" w:rsidRPr="009808DB" w14:paraId="06AC7652" w14:textId="77777777" w:rsidTr="009D7CE6">
        <w:trPr>
          <w:trHeight w:val="468"/>
        </w:trPr>
        <w:tc>
          <w:tcPr>
            <w:tcW w:w="1873" w:type="dxa"/>
            <w:vAlign w:val="center"/>
          </w:tcPr>
          <w:p w14:paraId="4029DC48" w14:textId="77777777" w:rsidR="00C70F77" w:rsidRPr="004B0721" w:rsidRDefault="00C70F77" w:rsidP="009D7CE6">
            <w:pPr>
              <w:pStyle w:val="vznncvtablebase"/>
            </w:pPr>
            <w:proofErr w:type="spellStart"/>
            <w:r w:rsidRPr="004B0721">
              <w:lastRenderedPageBreak/>
              <w:t>Состояние</w:t>
            </w:r>
            <w:proofErr w:type="spellEnd"/>
          </w:p>
        </w:tc>
        <w:tc>
          <w:tcPr>
            <w:tcW w:w="3875" w:type="dxa"/>
            <w:gridSpan w:val="2"/>
            <w:vAlign w:val="center"/>
          </w:tcPr>
          <w:p w14:paraId="20F49E3C" w14:textId="77777777" w:rsidR="00C70F77" w:rsidRPr="004B0721" w:rsidRDefault="00C70F77" w:rsidP="009D7CE6">
            <w:pPr>
              <w:pStyle w:val="vznncvtablebase"/>
            </w:pPr>
            <w:r w:rsidRPr="004B0721">
              <w:t>S0</w:t>
            </w:r>
          </w:p>
        </w:tc>
        <w:tc>
          <w:tcPr>
            <w:tcW w:w="3772" w:type="dxa"/>
            <w:gridSpan w:val="2"/>
            <w:vAlign w:val="center"/>
          </w:tcPr>
          <w:p w14:paraId="636722BC" w14:textId="77777777" w:rsidR="00C70F77" w:rsidRPr="004B0721" w:rsidRDefault="00C70F77" w:rsidP="009D7CE6">
            <w:pPr>
              <w:pStyle w:val="vznncvtablebase"/>
            </w:pPr>
            <w:r w:rsidRPr="004B0721">
              <w:t>S1</w:t>
            </w:r>
          </w:p>
        </w:tc>
      </w:tr>
      <w:tr w:rsidR="00C70F77" w:rsidRPr="009808DB" w14:paraId="7595E57E" w14:textId="77777777" w:rsidTr="009D7CE6">
        <w:tc>
          <w:tcPr>
            <w:tcW w:w="1873" w:type="dxa"/>
            <w:vAlign w:val="center"/>
          </w:tcPr>
          <w:p w14:paraId="2143CA1C" w14:textId="77777777" w:rsidR="00C70F77" w:rsidRPr="004B0721" w:rsidRDefault="00C70F77" w:rsidP="009D7CE6">
            <w:pPr>
              <w:pStyle w:val="vznncvtablebase"/>
            </w:pPr>
            <w:proofErr w:type="spellStart"/>
            <w:r w:rsidRPr="004B0721">
              <w:t>Априорная</w:t>
            </w:r>
            <w:proofErr w:type="spellEnd"/>
            <w:r w:rsidRPr="004B0721">
              <w:t xml:space="preserve"> </w:t>
            </w:r>
            <w:r w:rsidRPr="004B0721">
              <w:br/>
            </w:r>
            <w:proofErr w:type="spellStart"/>
            <w:r w:rsidRPr="004B0721">
              <w:t>вероятность</w:t>
            </w:r>
            <w:proofErr w:type="spellEnd"/>
          </w:p>
        </w:tc>
        <w:tc>
          <w:tcPr>
            <w:tcW w:w="3875" w:type="dxa"/>
            <w:gridSpan w:val="2"/>
            <w:vAlign w:val="center"/>
          </w:tcPr>
          <w:p w14:paraId="40AD4EFE" w14:textId="065A537E" w:rsidR="00C70F77" w:rsidRPr="002A0C9A" w:rsidRDefault="002D519C" w:rsidP="009D7CE6">
            <w:pPr>
              <w:pStyle w:val="vznncvtablebase"/>
              <w:rPr>
                <w:color w:val="1F4E79" w:themeColor="accent5" w:themeShade="80"/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1F4E79" w:themeColor="accent5" w:themeShade="8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1F4E79" w:themeColor="accent5" w:themeShade="80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1F4E79" w:themeColor="accent5" w:themeShade="80"/>
                      <w:lang w:val="ru-RU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1F4E79" w:themeColor="accent5" w:themeShade="80"/>
                  <w:lang w:val="ru-RU"/>
                </w:rPr>
                <m:t>=</m:t>
              </m:r>
              <m:r>
                <w:rPr>
                  <w:rFonts w:ascii="Cambria Math" w:hAnsi="Cambria Math"/>
                  <w:color w:val="1F4E79" w:themeColor="accent5" w:themeShade="8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color w:val="1F4E79" w:themeColor="accent5" w:themeShade="8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1F4E79" w:themeColor="accent5" w:themeShade="8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1F4E79" w:themeColor="accent5" w:themeShade="80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1F4E79" w:themeColor="accent5" w:themeShade="80"/>
                          <w:lang w:val="ru-RU"/>
                        </w:rPr>
                        <m:t>0</m:t>
                      </m:r>
                    </m:sub>
                  </m:sSub>
                </m:e>
              </m:d>
            </m:oMath>
            <w:r w:rsidR="00C70F77" w:rsidRPr="002A0C9A">
              <w:rPr>
                <w:color w:val="1F4E79" w:themeColor="accent5" w:themeShade="80"/>
                <w:lang w:val="ru-RU"/>
              </w:rPr>
              <w:t xml:space="preserve"> </w:t>
            </w:r>
            <w:r w:rsidR="00C70F77">
              <w:rPr>
                <w:color w:val="1F4E79" w:themeColor="accent5" w:themeShade="80"/>
                <w:lang w:val="ru-RU"/>
              </w:rPr>
              <w:t>= 0.97</w:t>
            </w:r>
          </w:p>
        </w:tc>
        <w:tc>
          <w:tcPr>
            <w:tcW w:w="3772" w:type="dxa"/>
            <w:gridSpan w:val="2"/>
            <w:vAlign w:val="center"/>
          </w:tcPr>
          <w:p w14:paraId="53BC304D" w14:textId="0848759F" w:rsidR="00C70F77" w:rsidRPr="002A0C9A" w:rsidRDefault="002D519C" w:rsidP="009D7CE6">
            <w:pPr>
              <w:pStyle w:val="vznncvtablebase"/>
              <w:rPr>
                <w:color w:val="1F4E79" w:themeColor="accent5" w:themeShade="80"/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1F4E79" w:themeColor="accent5" w:themeShade="8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1F4E79" w:themeColor="accent5" w:themeShade="80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1F4E79" w:themeColor="accent5" w:themeShade="80"/>
                      <w:lang w:val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1F4E79" w:themeColor="accent5" w:themeShade="80"/>
                  <w:lang w:val="ru-RU"/>
                </w:rPr>
                <m:t>=</m:t>
              </m:r>
              <m:r>
                <w:rPr>
                  <w:rFonts w:ascii="Cambria Math" w:hAnsi="Cambria Math"/>
                  <w:color w:val="1F4E79" w:themeColor="accent5" w:themeShade="8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color w:val="1F4E79" w:themeColor="accent5" w:themeShade="8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1F4E79" w:themeColor="accent5" w:themeShade="8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1F4E79" w:themeColor="accent5" w:themeShade="80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1F4E79" w:themeColor="accent5" w:themeShade="80"/>
                          <w:lang w:val="ru-RU"/>
                        </w:rPr>
                        <m:t>1</m:t>
                      </m:r>
                    </m:sub>
                  </m:sSub>
                </m:e>
              </m:d>
            </m:oMath>
            <w:r w:rsidR="00C70F77" w:rsidRPr="002A0C9A">
              <w:rPr>
                <w:color w:val="1F4E79" w:themeColor="accent5" w:themeShade="80"/>
                <w:lang w:val="ru-RU"/>
              </w:rPr>
              <w:t xml:space="preserve"> </w:t>
            </w:r>
            <w:r w:rsidR="00C70F77">
              <w:rPr>
                <w:color w:val="1F4E79" w:themeColor="accent5" w:themeShade="80"/>
                <w:lang w:val="ru-RU"/>
              </w:rPr>
              <w:t>= 0.03</w:t>
            </w:r>
          </w:p>
        </w:tc>
      </w:tr>
      <w:tr w:rsidR="00C70F77" w:rsidRPr="009808DB" w14:paraId="33008AC0" w14:textId="77777777" w:rsidTr="009D7CE6">
        <w:tc>
          <w:tcPr>
            <w:tcW w:w="1873" w:type="dxa"/>
            <w:vAlign w:val="center"/>
          </w:tcPr>
          <w:p w14:paraId="129205B7" w14:textId="77777777" w:rsidR="00C70F77" w:rsidRPr="004B0721" w:rsidRDefault="00C70F77" w:rsidP="009D7CE6">
            <w:pPr>
              <w:pStyle w:val="vznncvtablebase"/>
            </w:pPr>
            <w:proofErr w:type="spellStart"/>
            <w:r w:rsidRPr="004B0721">
              <w:t>Принятое</w:t>
            </w:r>
            <w:proofErr w:type="spellEnd"/>
            <w:r w:rsidRPr="004B0721">
              <w:t xml:space="preserve"> </w:t>
            </w:r>
            <w:r w:rsidRPr="004B0721">
              <w:br/>
            </w:r>
            <w:proofErr w:type="spellStart"/>
            <w:r w:rsidRPr="004B0721">
              <w:t>решение</w:t>
            </w:r>
            <w:proofErr w:type="spellEnd"/>
          </w:p>
        </w:tc>
        <w:tc>
          <w:tcPr>
            <w:tcW w:w="1965" w:type="dxa"/>
            <w:vAlign w:val="center"/>
          </w:tcPr>
          <w:p w14:paraId="06F20989" w14:textId="77777777" w:rsidR="00C70F77" w:rsidRPr="004B0721" w:rsidRDefault="00C70F77" w:rsidP="009D7CE6">
            <w:pPr>
              <w:pStyle w:val="vznncvtablebase"/>
            </w:pPr>
            <w:r w:rsidRPr="004B0721">
              <w:t>Н00</w:t>
            </w:r>
          </w:p>
        </w:tc>
        <w:tc>
          <w:tcPr>
            <w:tcW w:w="1910" w:type="dxa"/>
            <w:vAlign w:val="center"/>
          </w:tcPr>
          <w:p w14:paraId="0E648E43" w14:textId="77777777" w:rsidR="00C70F77" w:rsidRPr="004B0721" w:rsidRDefault="00C70F77" w:rsidP="009D7CE6">
            <w:pPr>
              <w:pStyle w:val="vznncvtablebase"/>
            </w:pPr>
            <w:r w:rsidRPr="004B0721">
              <w:t>Н10</w:t>
            </w:r>
          </w:p>
        </w:tc>
        <w:tc>
          <w:tcPr>
            <w:tcW w:w="1911" w:type="dxa"/>
            <w:vAlign w:val="center"/>
          </w:tcPr>
          <w:p w14:paraId="42B24A60" w14:textId="77777777" w:rsidR="00C70F77" w:rsidRPr="004B0721" w:rsidRDefault="00C70F77" w:rsidP="009D7CE6">
            <w:pPr>
              <w:pStyle w:val="vznncvtablebase"/>
            </w:pPr>
            <w:r w:rsidRPr="004B0721">
              <w:t>Н01</w:t>
            </w:r>
          </w:p>
        </w:tc>
        <w:tc>
          <w:tcPr>
            <w:tcW w:w="1861" w:type="dxa"/>
            <w:vAlign w:val="center"/>
          </w:tcPr>
          <w:p w14:paraId="4CDC1AE4" w14:textId="77777777" w:rsidR="00C70F77" w:rsidRPr="004B0721" w:rsidRDefault="00C70F77" w:rsidP="009D7CE6">
            <w:pPr>
              <w:pStyle w:val="vznncvtablebase"/>
            </w:pPr>
            <w:r w:rsidRPr="004B0721">
              <w:t>Н11</w:t>
            </w:r>
          </w:p>
        </w:tc>
      </w:tr>
      <w:tr w:rsidR="00C70F77" w:rsidRPr="009808DB" w14:paraId="4BDC9836" w14:textId="77777777" w:rsidTr="009D7CE6">
        <w:tc>
          <w:tcPr>
            <w:tcW w:w="1873" w:type="dxa"/>
            <w:vAlign w:val="center"/>
          </w:tcPr>
          <w:p w14:paraId="36D7AD22" w14:textId="77777777" w:rsidR="00C70F77" w:rsidRPr="004B0721" w:rsidRDefault="00C70F77" w:rsidP="009D7CE6">
            <w:pPr>
              <w:pStyle w:val="vznncvtablebase"/>
            </w:pPr>
            <w:proofErr w:type="spellStart"/>
            <w:r w:rsidRPr="004B0721">
              <w:t>Оценка</w:t>
            </w:r>
            <w:proofErr w:type="spellEnd"/>
            <w:r w:rsidRPr="004B0721">
              <w:t xml:space="preserve"> </w:t>
            </w:r>
            <w:r w:rsidRPr="004B0721">
              <w:br/>
            </w:r>
            <w:proofErr w:type="spellStart"/>
            <w:r w:rsidRPr="004B0721">
              <w:t>решения</w:t>
            </w:r>
            <w:proofErr w:type="spellEnd"/>
          </w:p>
        </w:tc>
        <w:tc>
          <w:tcPr>
            <w:tcW w:w="1965" w:type="dxa"/>
            <w:vAlign w:val="center"/>
          </w:tcPr>
          <w:p w14:paraId="0B19D2D6" w14:textId="77777777" w:rsidR="00C70F77" w:rsidRPr="004B0721" w:rsidRDefault="00C70F77" w:rsidP="009D7CE6">
            <w:pPr>
              <w:pStyle w:val="vznncvtablebase"/>
            </w:pPr>
            <w:proofErr w:type="spellStart"/>
            <w:r w:rsidRPr="004B0721">
              <w:t>правильное</w:t>
            </w:r>
            <w:proofErr w:type="spellEnd"/>
          </w:p>
        </w:tc>
        <w:tc>
          <w:tcPr>
            <w:tcW w:w="1910" w:type="dxa"/>
            <w:vAlign w:val="center"/>
          </w:tcPr>
          <w:p w14:paraId="78BA1B47" w14:textId="77777777" w:rsidR="00C70F77" w:rsidRPr="004B0721" w:rsidRDefault="00C70F77" w:rsidP="009D7CE6">
            <w:pPr>
              <w:pStyle w:val="vznncvtablebase"/>
            </w:pPr>
            <w:proofErr w:type="spellStart"/>
            <w:r w:rsidRPr="004B0721">
              <w:t>ошибка</w:t>
            </w:r>
            <w:proofErr w:type="spellEnd"/>
            <w:r w:rsidRPr="004B0721">
              <w:t xml:space="preserve"> 1-го </w:t>
            </w:r>
            <w:proofErr w:type="spellStart"/>
            <w:r w:rsidRPr="004B0721">
              <w:t>рода</w:t>
            </w:r>
            <w:proofErr w:type="spellEnd"/>
          </w:p>
        </w:tc>
        <w:tc>
          <w:tcPr>
            <w:tcW w:w="1911" w:type="dxa"/>
            <w:vAlign w:val="center"/>
          </w:tcPr>
          <w:p w14:paraId="16B57432" w14:textId="77777777" w:rsidR="00C70F77" w:rsidRPr="004B0721" w:rsidRDefault="00C70F77" w:rsidP="009D7CE6">
            <w:pPr>
              <w:pStyle w:val="vznncvtablebase"/>
            </w:pPr>
            <w:proofErr w:type="spellStart"/>
            <w:r w:rsidRPr="004B0721">
              <w:t>ошибка</w:t>
            </w:r>
            <w:proofErr w:type="spellEnd"/>
            <w:r w:rsidRPr="004B0721">
              <w:t xml:space="preserve"> 2-го </w:t>
            </w:r>
            <w:proofErr w:type="spellStart"/>
            <w:r w:rsidRPr="004B0721">
              <w:t>рода</w:t>
            </w:r>
            <w:proofErr w:type="spellEnd"/>
          </w:p>
        </w:tc>
        <w:tc>
          <w:tcPr>
            <w:tcW w:w="1861" w:type="dxa"/>
            <w:vAlign w:val="center"/>
          </w:tcPr>
          <w:p w14:paraId="4A377050" w14:textId="77777777" w:rsidR="00C70F77" w:rsidRPr="004B0721" w:rsidRDefault="00C70F77" w:rsidP="009D7CE6">
            <w:pPr>
              <w:pStyle w:val="vznncvtablebase"/>
            </w:pPr>
            <w:proofErr w:type="spellStart"/>
            <w:r w:rsidRPr="004B0721">
              <w:t>правильное</w:t>
            </w:r>
            <w:proofErr w:type="spellEnd"/>
          </w:p>
        </w:tc>
      </w:tr>
      <w:tr w:rsidR="00C70F77" w:rsidRPr="009808DB" w14:paraId="7BB4487B" w14:textId="77777777" w:rsidTr="009D7CE6">
        <w:tc>
          <w:tcPr>
            <w:tcW w:w="1873" w:type="dxa"/>
            <w:vAlign w:val="center"/>
          </w:tcPr>
          <w:p w14:paraId="68C81FB7" w14:textId="77777777" w:rsidR="00C70F77" w:rsidRPr="004B0721" w:rsidRDefault="00C70F77" w:rsidP="009D7CE6">
            <w:pPr>
              <w:pStyle w:val="vznncvtablebase"/>
            </w:pPr>
            <w:proofErr w:type="spellStart"/>
            <w:r w:rsidRPr="004B0721">
              <w:t>Вероятность</w:t>
            </w:r>
            <w:proofErr w:type="spellEnd"/>
            <w:r w:rsidRPr="004B0721">
              <w:t xml:space="preserve"> </w:t>
            </w:r>
            <w:proofErr w:type="spellStart"/>
            <w:r w:rsidRPr="004B0721">
              <w:t>решения</w:t>
            </w:r>
            <w:proofErr w:type="spellEnd"/>
          </w:p>
        </w:tc>
        <w:tc>
          <w:tcPr>
            <w:tcW w:w="1965" w:type="dxa"/>
            <w:vAlign w:val="center"/>
          </w:tcPr>
          <w:p w14:paraId="60758FFD" w14:textId="47DA3DC8" w:rsidR="00C70F77" w:rsidRPr="008D0BBB" w:rsidRDefault="00C70F77" w:rsidP="009D7CE6">
            <w:pPr>
              <w:pStyle w:val="vznncvtablebase"/>
              <w:rPr>
                <w:color w:val="1F4E79" w:themeColor="accent5" w:themeShade="80"/>
                <w:lang w:val="ru-RU"/>
              </w:rPr>
            </w:pPr>
            <w:r w:rsidRPr="002A0C9A">
              <w:rPr>
                <w:color w:val="1F4E79" w:themeColor="accent5" w:themeShade="80"/>
              </w:rPr>
              <w:t>1 – α</w:t>
            </w:r>
            <w:r w:rsidR="008D0BBB">
              <w:rPr>
                <w:color w:val="1F4E79" w:themeColor="accent5" w:themeShade="80"/>
                <w:lang w:val="ru-RU"/>
              </w:rPr>
              <w:t xml:space="preserve"> = 0.</w:t>
            </w:r>
            <w:r w:rsidR="00BD2D23">
              <w:rPr>
                <w:color w:val="1F4E79" w:themeColor="accent5" w:themeShade="80"/>
                <w:lang w:val="ru-RU"/>
              </w:rPr>
              <w:t>97</w:t>
            </w:r>
          </w:p>
        </w:tc>
        <w:tc>
          <w:tcPr>
            <w:tcW w:w="1910" w:type="dxa"/>
            <w:vAlign w:val="center"/>
          </w:tcPr>
          <w:p w14:paraId="1921B4F4" w14:textId="5259ED02" w:rsidR="00C70F77" w:rsidRPr="008D0BBB" w:rsidRDefault="00C70F77" w:rsidP="009D7CE6">
            <w:pPr>
              <w:pStyle w:val="vznncvtablebase"/>
              <w:rPr>
                <w:color w:val="1F4E79" w:themeColor="accent5" w:themeShade="80"/>
                <w:lang w:val="ru-RU"/>
              </w:rPr>
            </w:pPr>
            <w:r w:rsidRPr="002A0C9A">
              <w:rPr>
                <w:color w:val="1F4E79" w:themeColor="accent5" w:themeShade="80"/>
              </w:rPr>
              <w:t>α</w:t>
            </w:r>
            <w:r w:rsidR="008D0BBB">
              <w:rPr>
                <w:color w:val="1F4E79" w:themeColor="accent5" w:themeShade="80"/>
                <w:lang w:val="ru-RU"/>
              </w:rPr>
              <w:t xml:space="preserve"> = 0.</w:t>
            </w:r>
            <w:r w:rsidR="00BD2D23">
              <w:rPr>
                <w:color w:val="1F4E79" w:themeColor="accent5" w:themeShade="80"/>
                <w:lang w:val="ru-RU"/>
              </w:rPr>
              <w:t>03</w:t>
            </w:r>
          </w:p>
        </w:tc>
        <w:tc>
          <w:tcPr>
            <w:tcW w:w="1911" w:type="dxa"/>
            <w:vAlign w:val="center"/>
          </w:tcPr>
          <w:p w14:paraId="3D27B887" w14:textId="56E9FCBE" w:rsidR="00C70F77" w:rsidRPr="008D0BBB" w:rsidRDefault="00C70F77" w:rsidP="009D7CE6">
            <w:pPr>
              <w:pStyle w:val="vznncvtablebase"/>
              <w:rPr>
                <w:color w:val="1F4E79" w:themeColor="accent5" w:themeShade="80"/>
                <w:lang w:val="ru-RU"/>
              </w:rPr>
            </w:pPr>
            <w:r w:rsidRPr="002A0C9A">
              <w:rPr>
                <w:color w:val="1F4E79" w:themeColor="accent5" w:themeShade="80"/>
              </w:rPr>
              <w:t>β</w:t>
            </w:r>
            <w:r w:rsidR="008D0BBB">
              <w:rPr>
                <w:color w:val="1F4E79" w:themeColor="accent5" w:themeShade="80"/>
                <w:lang w:val="ru-RU"/>
              </w:rPr>
              <w:t xml:space="preserve"> = 0.0</w:t>
            </w:r>
            <w:r w:rsidR="00BD2D23">
              <w:rPr>
                <w:color w:val="1F4E79" w:themeColor="accent5" w:themeShade="80"/>
                <w:lang w:val="ru-RU"/>
              </w:rPr>
              <w:t>15</w:t>
            </w:r>
          </w:p>
        </w:tc>
        <w:tc>
          <w:tcPr>
            <w:tcW w:w="1861" w:type="dxa"/>
            <w:vAlign w:val="center"/>
          </w:tcPr>
          <w:p w14:paraId="37DEDC40" w14:textId="7C3A3973" w:rsidR="00C70F77" w:rsidRPr="008D0BBB" w:rsidRDefault="00C70F77" w:rsidP="009D7CE6">
            <w:pPr>
              <w:pStyle w:val="vznncvtablebase"/>
              <w:rPr>
                <w:color w:val="1F4E79" w:themeColor="accent5" w:themeShade="80"/>
                <w:lang w:val="ru-RU"/>
              </w:rPr>
            </w:pPr>
            <w:r w:rsidRPr="002A0C9A">
              <w:rPr>
                <w:color w:val="1F4E79" w:themeColor="accent5" w:themeShade="80"/>
              </w:rPr>
              <w:t>1 – β</w:t>
            </w:r>
            <w:r w:rsidR="008D0BBB">
              <w:rPr>
                <w:color w:val="1F4E79" w:themeColor="accent5" w:themeShade="80"/>
                <w:lang w:val="ru-RU"/>
              </w:rPr>
              <w:t xml:space="preserve"> = 0.9</w:t>
            </w:r>
            <w:r w:rsidR="00BD2D23">
              <w:rPr>
                <w:color w:val="1F4E79" w:themeColor="accent5" w:themeShade="80"/>
                <w:lang w:val="ru-RU"/>
              </w:rPr>
              <w:t>85</w:t>
            </w:r>
          </w:p>
        </w:tc>
      </w:tr>
      <w:tr w:rsidR="00C70F77" w:rsidRPr="009808DB" w14:paraId="4C5F1C41" w14:textId="77777777" w:rsidTr="009D7CE6">
        <w:tc>
          <w:tcPr>
            <w:tcW w:w="1873" w:type="dxa"/>
            <w:vAlign w:val="center"/>
          </w:tcPr>
          <w:p w14:paraId="4E4D9097" w14:textId="77777777" w:rsidR="00C70F77" w:rsidRPr="004B0721" w:rsidRDefault="00C70F77" w:rsidP="009D7CE6">
            <w:pPr>
              <w:pStyle w:val="vznncvtablebase"/>
            </w:pPr>
            <w:proofErr w:type="spellStart"/>
            <w:r w:rsidRPr="004B0721">
              <w:t>Стоимость</w:t>
            </w:r>
            <w:proofErr w:type="spellEnd"/>
            <w:r w:rsidRPr="004B0721">
              <w:t xml:space="preserve"> </w:t>
            </w:r>
            <w:r w:rsidRPr="004B0721">
              <w:br/>
            </w:r>
            <w:proofErr w:type="spellStart"/>
            <w:r w:rsidRPr="004B0721">
              <w:t>потерь</w:t>
            </w:r>
            <w:proofErr w:type="spellEnd"/>
          </w:p>
        </w:tc>
        <w:tc>
          <w:tcPr>
            <w:tcW w:w="1965" w:type="dxa"/>
            <w:vAlign w:val="center"/>
          </w:tcPr>
          <w:p w14:paraId="10B0DF14" w14:textId="1C77DEB6" w:rsidR="00C70F77" w:rsidRPr="00E6285C" w:rsidRDefault="00C70F77" w:rsidP="009D7CE6">
            <w:pPr>
              <w:pStyle w:val="vznncvtablebase"/>
              <w:rPr>
                <w:color w:val="1F4E79" w:themeColor="accent5" w:themeShade="80"/>
                <w:lang w:val="ru-RU"/>
              </w:rPr>
            </w:pPr>
            <w:r w:rsidRPr="002A0C9A">
              <w:rPr>
                <w:color w:val="1F4E79" w:themeColor="accent5" w:themeShade="80"/>
              </w:rPr>
              <w:t>C00</w:t>
            </w:r>
            <w:r w:rsidR="00E6285C">
              <w:rPr>
                <w:color w:val="1F4E79" w:themeColor="accent5" w:themeShade="80"/>
                <w:lang w:val="ru-RU"/>
              </w:rPr>
              <w:t xml:space="preserve"> = 0</w:t>
            </w:r>
          </w:p>
        </w:tc>
        <w:tc>
          <w:tcPr>
            <w:tcW w:w="1910" w:type="dxa"/>
            <w:vAlign w:val="center"/>
          </w:tcPr>
          <w:p w14:paraId="6C6ABD28" w14:textId="7328DD90" w:rsidR="00C70F77" w:rsidRPr="00E6285C" w:rsidRDefault="00C70F77" w:rsidP="009D7CE6">
            <w:pPr>
              <w:pStyle w:val="vznncvtablebase"/>
              <w:rPr>
                <w:color w:val="1F4E79" w:themeColor="accent5" w:themeShade="80"/>
              </w:rPr>
            </w:pPr>
            <w:r w:rsidRPr="002A0C9A">
              <w:rPr>
                <w:color w:val="1F4E79" w:themeColor="accent5" w:themeShade="80"/>
              </w:rPr>
              <w:t>C10</w:t>
            </w:r>
            <w:r w:rsidR="00E6285C">
              <w:rPr>
                <w:color w:val="1F4E79" w:themeColor="accent5" w:themeShade="80"/>
                <w:lang w:val="ru-RU"/>
              </w:rPr>
              <w:t xml:space="preserve"> = 8</w:t>
            </w:r>
            <w:r w:rsidR="00E6285C">
              <w:rPr>
                <w:color w:val="1F4E79" w:themeColor="accent5" w:themeShade="80"/>
              </w:rPr>
              <w:t>/3</w:t>
            </w:r>
          </w:p>
        </w:tc>
        <w:tc>
          <w:tcPr>
            <w:tcW w:w="1911" w:type="dxa"/>
            <w:vAlign w:val="center"/>
          </w:tcPr>
          <w:p w14:paraId="55E79EE4" w14:textId="4C90270B" w:rsidR="00C70F77" w:rsidRPr="002A0C9A" w:rsidRDefault="00C70F77" w:rsidP="009D7CE6">
            <w:pPr>
              <w:pStyle w:val="vznncvtablebase"/>
              <w:rPr>
                <w:color w:val="1F4E79" w:themeColor="accent5" w:themeShade="80"/>
              </w:rPr>
            </w:pPr>
            <w:r w:rsidRPr="002A0C9A">
              <w:rPr>
                <w:color w:val="1F4E79" w:themeColor="accent5" w:themeShade="80"/>
              </w:rPr>
              <w:t>C01</w:t>
            </w:r>
            <w:r w:rsidR="00E6285C">
              <w:rPr>
                <w:color w:val="1F4E79" w:themeColor="accent5" w:themeShade="80"/>
              </w:rPr>
              <w:t xml:space="preserve"> = 8/3</w:t>
            </w:r>
          </w:p>
        </w:tc>
        <w:tc>
          <w:tcPr>
            <w:tcW w:w="1861" w:type="dxa"/>
            <w:vAlign w:val="center"/>
          </w:tcPr>
          <w:p w14:paraId="31C7784E" w14:textId="4F246D6D" w:rsidR="00C70F77" w:rsidRPr="002A0C9A" w:rsidRDefault="00C70F77" w:rsidP="009D7CE6">
            <w:pPr>
              <w:pStyle w:val="vznncvtablebase"/>
              <w:rPr>
                <w:color w:val="1F4E79" w:themeColor="accent5" w:themeShade="80"/>
              </w:rPr>
            </w:pPr>
            <w:r w:rsidRPr="002A0C9A">
              <w:rPr>
                <w:color w:val="1F4E79" w:themeColor="accent5" w:themeShade="80"/>
              </w:rPr>
              <w:t>C11</w:t>
            </w:r>
            <w:r w:rsidR="007E3B4D">
              <w:rPr>
                <w:color w:val="1F4E79" w:themeColor="accent5" w:themeShade="80"/>
              </w:rPr>
              <w:t xml:space="preserve"> = 0</w:t>
            </w:r>
          </w:p>
        </w:tc>
      </w:tr>
      <w:tr w:rsidR="00C70F77" w:rsidRPr="009808DB" w14:paraId="157442D9" w14:textId="77777777" w:rsidTr="009D7CE6">
        <w:trPr>
          <w:trHeight w:val="340"/>
        </w:trPr>
        <w:tc>
          <w:tcPr>
            <w:tcW w:w="1873" w:type="dxa"/>
            <w:vAlign w:val="center"/>
          </w:tcPr>
          <w:p w14:paraId="77CBD43C" w14:textId="77777777" w:rsidR="00C70F77" w:rsidRPr="004B0721" w:rsidRDefault="00C70F77" w:rsidP="009D7CE6">
            <w:pPr>
              <w:pStyle w:val="vznncvtablebase"/>
            </w:pPr>
            <w:proofErr w:type="spellStart"/>
            <w:r w:rsidRPr="004B0721">
              <w:t>Средний</w:t>
            </w:r>
            <w:proofErr w:type="spellEnd"/>
            <w:r w:rsidRPr="004B0721">
              <w:t xml:space="preserve"> </w:t>
            </w:r>
            <w:r w:rsidRPr="004B0721">
              <w:br/>
            </w:r>
            <w:proofErr w:type="spellStart"/>
            <w:r w:rsidRPr="004B0721">
              <w:t>риск</w:t>
            </w:r>
            <w:proofErr w:type="spellEnd"/>
          </w:p>
        </w:tc>
        <w:tc>
          <w:tcPr>
            <w:tcW w:w="1965" w:type="dxa"/>
            <w:vAlign w:val="center"/>
          </w:tcPr>
          <w:p w14:paraId="6199EDD7" w14:textId="58A0190B" w:rsidR="00C70F77" w:rsidRPr="002A0C9A" w:rsidRDefault="008D0BBB" w:rsidP="009D7CE6">
            <w:pPr>
              <w:pStyle w:val="vznncvtablebase"/>
              <w:rPr>
                <w:color w:val="1F4E79" w:themeColor="accent5" w:themeShade="8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1F4E79" w:themeColor="accent5" w:themeShade="80"/>
                  </w:rPr>
                  <m:t>0</m:t>
                </m:r>
              </m:oMath>
            </m:oMathPara>
          </w:p>
        </w:tc>
        <w:tc>
          <w:tcPr>
            <w:tcW w:w="1910" w:type="dxa"/>
            <w:vAlign w:val="center"/>
          </w:tcPr>
          <w:p w14:paraId="69464E9C" w14:textId="3F0F80FB" w:rsidR="00C70F77" w:rsidRPr="002A0C9A" w:rsidRDefault="008D0BBB" w:rsidP="009D7CE6">
            <w:pPr>
              <w:pStyle w:val="vznncvtablebase"/>
              <w:rPr>
                <w:color w:val="1F4E79" w:themeColor="accent5" w:themeShade="8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1F4E79" w:themeColor="accent5" w:themeShade="80"/>
                  </w:rPr>
                  <m:t>0.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F4E79" w:themeColor="accent5" w:themeShade="80"/>
                  </w:rPr>
                  <m:t>0776</m:t>
                </m:r>
              </m:oMath>
            </m:oMathPara>
          </w:p>
        </w:tc>
        <w:tc>
          <w:tcPr>
            <w:tcW w:w="1911" w:type="dxa"/>
            <w:vAlign w:val="center"/>
          </w:tcPr>
          <w:p w14:paraId="49429A07" w14:textId="7DE70A9D" w:rsidR="00C70F77" w:rsidRPr="002A0C9A" w:rsidRDefault="008D0BBB" w:rsidP="009D7CE6">
            <w:pPr>
              <w:pStyle w:val="vznncvtablebase"/>
              <w:rPr>
                <w:color w:val="1F4E79" w:themeColor="accent5" w:themeShade="8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1F4E79" w:themeColor="accent5" w:themeShade="80"/>
                  </w:rPr>
                  <m:t>0.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F4E79" w:themeColor="accent5" w:themeShade="80"/>
                  </w:rPr>
                  <m:t>0048</m:t>
                </m:r>
              </m:oMath>
            </m:oMathPara>
          </w:p>
        </w:tc>
        <w:tc>
          <w:tcPr>
            <w:tcW w:w="1861" w:type="dxa"/>
            <w:vAlign w:val="center"/>
          </w:tcPr>
          <w:p w14:paraId="1B1BD2D7" w14:textId="2D7A5A91" w:rsidR="00C70F77" w:rsidRPr="002A0C9A" w:rsidRDefault="008D0BBB" w:rsidP="009D7CE6">
            <w:pPr>
              <w:pStyle w:val="vznncvtablebase"/>
              <w:rPr>
                <w:color w:val="1F4E79" w:themeColor="accent5" w:themeShade="8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1F4E79" w:themeColor="accent5" w:themeShade="80"/>
                  </w:rPr>
                  <m:t>0</m:t>
                </m:r>
              </m:oMath>
            </m:oMathPara>
          </w:p>
        </w:tc>
      </w:tr>
    </w:tbl>
    <w:p w14:paraId="4E103B88" w14:textId="24961731" w:rsidR="00DC6FFF" w:rsidRDefault="00DC6FFF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5"/>
        <w:gridCol w:w="3481"/>
        <w:gridCol w:w="1314"/>
        <w:gridCol w:w="1659"/>
        <w:gridCol w:w="1606"/>
        <w:gridCol w:w="1134"/>
      </w:tblGrid>
      <w:tr w:rsidR="00675927" w:rsidRPr="00172EC2" w14:paraId="2599A047" w14:textId="77777777" w:rsidTr="009D7CE6">
        <w:tc>
          <w:tcPr>
            <w:tcW w:w="445" w:type="dxa"/>
            <w:vAlign w:val="center"/>
          </w:tcPr>
          <w:p w14:paraId="3437DB60" w14:textId="77777777" w:rsidR="00675927" w:rsidRPr="00172EC2" w:rsidRDefault="00675927" w:rsidP="009D7CE6">
            <w:pPr>
              <w:pStyle w:val="vznncvtablebase"/>
            </w:pPr>
            <w:r w:rsidRPr="00172EC2">
              <w:t>№</w:t>
            </w:r>
          </w:p>
        </w:tc>
        <w:tc>
          <w:tcPr>
            <w:tcW w:w="3481" w:type="dxa"/>
            <w:vAlign w:val="center"/>
          </w:tcPr>
          <w:p w14:paraId="5DE7C305" w14:textId="77777777" w:rsidR="00675927" w:rsidRPr="00172EC2" w:rsidRDefault="00675927" w:rsidP="009D7CE6">
            <w:pPr>
              <w:pStyle w:val="vznncvtablebase"/>
            </w:pPr>
            <w:proofErr w:type="spellStart"/>
            <w:r w:rsidRPr="00172EC2">
              <w:t>Метод</w:t>
            </w:r>
            <w:proofErr w:type="spellEnd"/>
          </w:p>
        </w:tc>
        <w:tc>
          <w:tcPr>
            <w:tcW w:w="1314" w:type="dxa"/>
            <w:vAlign w:val="center"/>
          </w:tcPr>
          <w:p w14:paraId="1F318C28" w14:textId="77777777" w:rsidR="00675927" w:rsidRPr="00172EC2" w:rsidRDefault="00675927" w:rsidP="009D7CE6">
            <w:pPr>
              <w:pStyle w:val="vznncvtablebase"/>
            </w:pPr>
            <w:proofErr w:type="spellStart"/>
            <w:r w:rsidRPr="00172EC2">
              <w:t>Граничное</w:t>
            </w:r>
            <w:proofErr w:type="spellEnd"/>
            <w:r w:rsidRPr="00172EC2">
              <w:t xml:space="preserve"> </w:t>
            </w:r>
            <w:proofErr w:type="spellStart"/>
            <w:r w:rsidRPr="00172EC2">
              <w:t>значение</w:t>
            </w:r>
            <w:proofErr w:type="spellEnd"/>
          </w:p>
        </w:tc>
        <w:tc>
          <w:tcPr>
            <w:tcW w:w="1659" w:type="dxa"/>
            <w:vAlign w:val="center"/>
          </w:tcPr>
          <w:p w14:paraId="4ADA9F3D" w14:textId="77777777" w:rsidR="00675927" w:rsidRPr="00172EC2" w:rsidRDefault="00675927" w:rsidP="009D7CE6">
            <w:pPr>
              <w:pStyle w:val="vznncvtablebase"/>
            </w:pPr>
            <w:proofErr w:type="spellStart"/>
            <w:r w:rsidRPr="00172EC2">
              <w:t>Вероятность</w:t>
            </w:r>
            <w:proofErr w:type="spellEnd"/>
            <w:r w:rsidRPr="00172EC2">
              <w:t xml:space="preserve"> </w:t>
            </w:r>
            <w:proofErr w:type="spellStart"/>
            <w:r w:rsidRPr="00172EC2">
              <w:t>ложной</w:t>
            </w:r>
            <w:proofErr w:type="spellEnd"/>
            <w:r w:rsidRPr="00172EC2">
              <w:t xml:space="preserve"> </w:t>
            </w:r>
            <w:r w:rsidRPr="00172EC2">
              <w:br/>
            </w:r>
            <w:proofErr w:type="spellStart"/>
            <w:r w:rsidRPr="00172EC2">
              <w:t>тревоги</w:t>
            </w:r>
            <w:proofErr w:type="spellEnd"/>
          </w:p>
        </w:tc>
        <w:tc>
          <w:tcPr>
            <w:tcW w:w="1606" w:type="dxa"/>
            <w:vAlign w:val="center"/>
          </w:tcPr>
          <w:p w14:paraId="401BD6A7" w14:textId="77777777" w:rsidR="00675927" w:rsidRPr="00172EC2" w:rsidRDefault="00675927" w:rsidP="009D7CE6">
            <w:pPr>
              <w:pStyle w:val="vznncvtablebase"/>
            </w:pPr>
            <w:proofErr w:type="spellStart"/>
            <w:r w:rsidRPr="00172EC2">
              <w:t>Вероятность</w:t>
            </w:r>
            <w:proofErr w:type="spellEnd"/>
            <w:r w:rsidRPr="00172EC2">
              <w:t xml:space="preserve"> </w:t>
            </w:r>
            <w:proofErr w:type="spellStart"/>
            <w:r w:rsidRPr="00172EC2">
              <w:t>пропуска</w:t>
            </w:r>
            <w:proofErr w:type="spellEnd"/>
            <w:r w:rsidRPr="00172EC2">
              <w:t xml:space="preserve"> </w:t>
            </w:r>
            <w:r w:rsidRPr="00172EC2">
              <w:br/>
            </w:r>
            <w:proofErr w:type="spellStart"/>
            <w:r w:rsidRPr="00172EC2">
              <w:t>дефекта</w:t>
            </w:r>
            <w:proofErr w:type="spellEnd"/>
          </w:p>
        </w:tc>
        <w:tc>
          <w:tcPr>
            <w:tcW w:w="1134" w:type="dxa"/>
            <w:vAlign w:val="center"/>
          </w:tcPr>
          <w:p w14:paraId="0706A94D" w14:textId="77777777" w:rsidR="00675927" w:rsidRPr="00172EC2" w:rsidRDefault="00675927" w:rsidP="009D7CE6">
            <w:pPr>
              <w:pStyle w:val="vznncvtablebase"/>
            </w:pPr>
            <w:proofErr w:type="spellStart"/>
            <w:r w:rsidRPr="00172EC2">
              <w:t>Средний</w:t>
            </w:r>
            <w:proofErr w:type="spellEnd"/>
            <w:r w:rsidRPr="00172EC2">
              <w:t xml:space="preserve"> </w:t>
            </w:r>
            <w:proofErr w:type="spellStart"/>
            <w:r w:rsidRPr="00172EC2">
              <w:t>риск</w:t>
            </w:r>
            <w:proofErr w:type="spellEnd"/>
          </w:p>
        </w:tc>
      </w:tr>
      <w:tr w:rsidR="00675927" w:rsidRPr="00172EC2" w14:paraId="7FD7DF5D" w14:textId="77777777" w:rsidTr="009D7CE6">
        <w:trPr>
          <w:trHeight w:val="471"/>
        </w:trPr>
        <w:tc>
          <w:tcPr>
            <w:tcW w:w="445" w:type="dxa"/>
          </w:tcPr>
          <w:p w14:paraId="11A68B34" w14:textId="77777777" w:rsidR="00675927" w:rsidRPr="00172EC2" w:rsidRDefault="00675927" w:rsidP="009D7CE6">
            <w:pPr>
              <w:pStyle w:val="vznncvtablebase"/>
            </w:pPr>
            <w:r w:rsidRPr="00172EC2">
              <w:t>1</w:t>
            </w:r>
          </w:p>
        </w:tc>
        <w:tc>
          <w:tcPr>
            <w:tcW w:w="3481" w:type="dxa"/>
          </w:tcPr>
          <w:p w14:paraId="3D370157" w14:textId="77777777" w:rsidR="00675927" w:rsidRPr="00172EC2" w:rsidRDefault="00675927" w:rsidP="009D7CE6">
            <w:pPr>
              <w:pStyle w:val="vznncvtablebase"/>
            </w:pPr>
            <w:proofErr w:type="spellStart"/>
            <w:r w:rsidRPr="00172EC2">
              <w:t>Метод</w:t>
            </w:r>
            <w:proofErr w:type="spellEnd"/>
            <w:r w:rsidRPr="00172EC2">
              <w:t xml:space="preserve"> </w:t>
            </w:r>
            <w:proofErr w:type="spellStart"/>
            <w:r w:rsidRPr="00172EC2">
              <w:t>минимального</w:t>
            </w:r>
            <w:proofErr w:type="spellEnd"/>
            <w:r w:rsidRPr="00172EC2">
              <w:t xml:space="preserve"> </w:t>
            </w:r>
            <w:proofErr w:type="spellStart"/>
            <w:r>
              <w:t>среднего</w:t>
            </w:r>
            <w:proofErr w:type="spellEnd"/>
            <w:r>
              <w:t xml:space="preserve"> </w:t>
            </w:r>
            <w:proofErr w:type="spellStart"/>
            <w:r w:rsidRPr="00172EC2">
              <w:t>риска</w:t>
            </w:r>
            <w:proofErr w:type="spellEnd"/>
          </w:p>
        </w:tc>
        <w:tc>
          <w:tcPr>
            <w:tcW w:w="1314" w:type="dxa"/>
          </w:tcPr>
          <w:p w14:paraId="023B29F8" w14:textId="01088FDE" w:rsidR="00675927" w:rsidRPr="007C0098" w:rsidRDefault="002071DE" w:rsidP="009D7CE6">
            <w:pPr>
              <w:pStyle w:val="vznncvtablebase"/>
            </w:pPr>
            <w:r>
              <w:rPr>
                <w:lang w:val="ru-RU"/>
              </w:rPr>
              <w:t>24.</w:t>
            </w:r>
            <w:r w:rsidR="007C0098">
              <w:t>57</w:t>
            </w:r>
          </w:p>
        </w:tc>
        <w:tc>
          <w:tcPr>
            <w:tcW w:w="1659" w:type="dxa"/>
          </w:tcPr>
          <w:p w14:paraId="32C5CDE3" w14:textId="6677B6E7" w:rsidR="00675927" w:rsidRPr="007C0098" w:rsidRDefault="002071DE" w:rsidP="009D7CE6">
            <w:pPr>
              <w:pStyle w:val="vznncvtablebase"/>
            </w:pPr>
            <w:r>
              <w:rPr>
                <w:lang w:val="ru-RU"/>
              </w:rPr>
              <w:t>0.0</w:t>
            </w:r>
            <w:r w:rsidR="007C0098">
              <w:t>003</w:t>
            </w:r>
          </w:p>
        </w:tc>
        <w:tc>
          <w:tcPr>
            <w:tcW w:w="1606" w:type="dxa"/>
          </w:tcPr>
          <w:p w14:paraId="6978392F" w14:textId="7DFDD702" w:rsidR="00675927" w:rsidRPr="007C0098" w:rsidRDefault="002071DE" w:rsidP="009D7CE6">
            <w:pPr>
              <w:pStyle w:val="vznncvtablebase"/>
            </w:pPr>
            <w:r>
              <w:rPr>
                <w:lang w:val="ru-RU"/>
              </w:rPr>
              <w:t>0.</w:t>
            </w:r>
            <w:r w:rsidR="007C0098">
              <w:t>956</w:t>
            </w:r>
          </w:p>
        </w:tc>
        <w:tc>
          <w:tcPr>
            <w:tcW w:w="1134" w:type="dxa"/>
          </w:tcPr>
          <w:p w14:paraId="4436A800" w14:textId="13C659C7" w:rsidR="00675927" w:rsidRPr="007C0098" w:rsidRDefault="007C0098" w:rsidP="009D7CE6">
            <w:pPr>
              <w:pStyle w:val="vznncvtablebase"/>
            </w:pPr>
            <w:r>
              <w:t>2.57</w:t>
            </w:r>
          </w:p>
        </w:tc>
      </w:tr>
      <w:tr w:rsidR="00675927" w:rsidRPr="00172EC2" w14:paraId="6B38057C" w14:textId="77777777" w:rsidTr="009D7CE6">
        <w:tc>
          <w:tcPr>
            <w:tcW w:w="445" w:type="dxa"/>
          </w:tcPr>
          <w:p w14:paraId="17A0EB0C" w14:textId="77777777" w:rsidR="00675927" w:rsidRPr="00172EC2" w:rsidRDefault="00675927" w:rsidP="009D7CE6">
            <w:pPr>
              <w:pStyle w:val="vznncvtablebase"/>
            </w:pPr>
            <w:r w:rsidRPr="00172EC2">
              <w:t>2</w:t>
            </w:r>
          </w:p>
        </w:tc>
        <w:tc>
          <w:tcPr>
            <w:tcW w:w="3481" w:type="dxa"/>
          </w:tcPr>
          <w:p w14:paraId="1365F35E" w14:textId="77777777" w:rsidR="00675927" w:rsidRPr="002A0C9A" w:rsidRDefault="00675927" w:rsidP="009D7CE6">
            <w:pPr>
              <w:pStyle w:val="vznncvtablebase"/>
              <w:rPr>
                <w:lang w:val="ru-RU"/>
              </w:rPr>
            </w:pPr>
            <w:r w:rsidRPr="002A0C9A">
              <w:rPr>
                <w:lang w:val="ru-RU"/>
              </w:rPr>
              <w:t>Метод минимальной вероятности ошибочного решения</w:t>
            </w:r>
          </w:p>
        </w:tc>
        <w:tc>
          <w:tcPr>
            <w:tcW w:w="1314" w:type="dxa"/>
          </w:tcPr>
          <w:p w14:paraId="493625FA" w14:textId="0F68CA0D" w:rsidR="00675927" w:rsidRPr="002A0C9A" w:rsidRDefault="002071DE" w:rsidP="009D7CE6">
            <w:pPr>
              <w:pStyle w:val="vznncvtablebase"/>
              <w:rPr>
                <w:lang w:val="ru-RU"/>
              </w:rPr>
            </w:pPr>
            <w:r>
              <w:rPr>
                <w:lang w:val="ru-RU"/>
              </w:rPr>
              <w:t>25.19</w:t>
            </w:r>
          </w:p>
        </w:tc>
        <w:tc>
          <w:tcPr>
            <w:tcW w:w="1659" w:type="dxa"/>
          </w:tcPr>
          <w:p w14:paraId="3D5BD6F1" w14:textId="282E70FA" w:rsidR="00675927" w:rsidRPr="007C0098" w:rsidRDefault="002071DE" w:rsidP="009D7CE6">
            <w:pPr>
              <w:pStyle w:val="vznncvtablebase"/>
            </w:pPr>
            <w:r>
              <w:rPr>
                <w:lang w:val="ru-RU"/>
              </w:rPr>
              <w:t>0.0</w:t>
            </w:r>
            <w:r w:rsidR="007C0098">
              <w:t>3</w:t>
            </w:r>
          </w:p>
        </w:tc>
        <w:tc>
          <w:tcPr>
            <w:tcW w:w="1606" w:type="dxa"/>
          </w:tcPr>
          <w:p w14:paraId="07519D57" w14:textId="58125F8B" w:rsidR="00675927" w:rsidRPr="007C0098" w:rsidRDefault="002071DE" w:rsidP="009D7CE6">
            <w:pPr>
              <w:pStyle w:val="vznncvtablebase"/>
            </w:pPr>
            <w:r>
              <w:rPr>
                <w:lang w:val="ru-RU"/>
              </w:rPr>
              <w:t>0.</w:t>
            </w:r>
            <w:r w:rsidR="007C0098">
              <w:t>97</w:t>
            </w:r>
          </w:p>
        </w:tc>
        <w:tc>
          <w:tcPr>
            <w:tcW w:w="1134" w:type="dxa"/>
          </w:tcPr>
          <w:p w14:paraId="610DD883" w14:textId="0F8A3808" w:rsidR="00675927" w:rsidRPr="007C0098" w:rsidRDefault="007C0098" w:rsidP="009D7CE6">
            <w:pPr>
              <w:pStyle w:val="vznncvtablebase"/>
            </w:pPr>
            <w:r>
              <w:t>2.8</w:t>
            </w:r>
          </w:p>
        </w:tc>
      </w:tr>
    </w:tbl>
    <w:p w14:paraId="2D046694" w14:textId="77777777" w:rsidR="00C70F77" w:rsidRDefault="00C70F77">
      <w:pPr>
        <w:rPr>
          <w:rFonts w:ascii="Times New Roman" w:hAnsi="Times New Roman" w:cs="Times New Roman"/>
          <w:sz w:val="28"/>
          <w:szCs w:val="28"/>
        </w:rPr>
      </w:pPr>
    </w:p>
    <w:p w14:paraId="35208E83" w14:textId="649A33EA" w:rsidR="00DC6FFF" w:rsidRDefault="00DC6F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C67226" w14:textId="7710C741" w:rsidR="00DC6FFF" w:rsidRDefault="00DC6FFF" w:rsidP="009F61B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3E6CD684" w14:textId="77777777" w:rsidR="00DC6FFF" w:rsidRPr="00DC6FFF" w:rsidRDefault="00DC6FFF" w:rsidP="00DC6FFF">
      <w:pPr>
        <w:jc w:val="both"/>
        <w:rPr>
          <w:rFonts w:ascii="Times New Roman" w:hAnsi="Times New Roman" w:cs="Times New Roman"/>
          <w:sz w:val="28"/>
          <w:szCs w:val="28"/>
        </w:rPr>
      </w:pPr>
      <w:r w:rsidRPr="00DC6FFF">
        <w:rPr>
          <w:rFonts w:ascii="Times New Roman" w:hAnsi="Times New Roman" w:cs="Times New Roman"/>
          <w:sz w:val="28"/>
          <w:szCs w:val="28"/>
        </w:rPr>
        <w:t>В ходе выполнения задания по анализу температурного режима на борту космического аппарата (КА) с использованием статистических методов, я изучил процесс принятия решений при наличии нескольких гипотез и априорных вероятностей. В частности:</w:t>
      </w:r>
    </w:p>
    <w:p w14:paraId="706E67CF" w14:textId="77777777" w:rsidR="00DC6FFF" w:rsidRPr="00DC6FFF" w:rsidRDefault="00DC6FFF" w:rsidP="00DC6F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19E4A4" w14:textId="3B111244" w:rsidR="00DC6FFF" w:rsidRPr="00DC6FFF" w:rsidRDefault="00DC6FFF" w:rsidP="00DC6FF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DC6FFF">
        <w:rPr>
          <w:rFonts w:ascii="Times New Roman" w:hAnsi="Times New Roman" w:cs="Times New Roman"/>
          <w:sz w:val="28"/>
          <w:szCs w:val="28"/>
        </w:rPr>
        <w:t>Метод минимального среднего риска:</w:t>
      </w:r>
    </w:p>
    <w:p w14:paraId="02A9D0E4" w14:textId="6462A5A3" w:rsidR="00DC6FFF" w:rsidRPr="00921163" w:rsidRDefault="00DC6FFF" w:rsidP="00921163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163">
        <w:rPr>
          <w:rFonts w:ascii="Times New Roman" w:hAnsi="Times New Roman" w:cs="Times New Roman"/>
          <w:sz w:val="28"/>
          <w:szCs w:val="28"/>
        </w:rPr>
        <w:t>Рассчитано граничное значение температуры (</w:t>
      </w:r>
      <w:r w:rsidRPr="00921163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spellStart"/>
      <w:r w:rsidRPr="00921163">
        <w:rPr>
          <w:rFonts w:ascii="Times New Roman" w:hAnsi="Times New Roman" w:cs="Times New Roman"/>
          <w:sz w:val="28"/>
          <w:szCs w:val="28"/>
          <w:vertAlign w:val="subscript"/>
        </w:rPr>
        <w:t>гр</w:t>
      </w:r>
      <w:proofErr w:type="spellEnd"/>
      <w:r w:rsidRPr="00921163">
        <w:rPr>
          <w:rFonts w:ascii="Times New Roman" w:hAnsi="Times New Roman" w:cs="Times New Roman"/>
          <w:sz w:val="28"/>
          <w:szCs w:val="28"/>
        </w:rPr>
        <w:t>), выше которого техническое состояние КА считается неисправным.</w:t>
      </w:r>
    </w:p>
    <w:p w14:paraId="213DCDA7" w14:textId="62D4678D" w:rsidR="00DC6FFF" w:rsidRPr="00921163" w:rsidRDefault="00DC6FFF" w:rsidP="00921163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163">
        <w:rPr>
          <w:rFonts w:ascii="Times New Roman" w:hAnsi="Times New Roman" w:cs="Times New Roman"/>
          <w:sz w:val="28"/>
          <w:szCs w:val="28"/>
        </w:rPr>
        <w:t>Определены вероятности ложной тревоги (</w:t>
      </w:r>
      <w:r w:rsidR="00050C72" w:rsidRPr="0092116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050C72" w:rsidRPr="00921163">
        <w:rPr>
          <w:rFonts w:ascii="Times New Roman" w:hAnsi="Times New Roman" w:cs="Times New Roman"/>
          <w:sz w:val="28"/>
          <w:szCs w:val="28"/>
        </w:rPr>
        <w:t>(</w:t>
      </w:r>
      <w:r w:rsidR="00050C72" w:rsidRPr="0092116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050C72" w:rsidRPr="00921163">
        <w:rPr>
          <w:rFonts w:ascii="Times New Roman" w:hAnsi="Times New Roman" w:cs="Times New Roman"/>
          <w:sz w:val="28"/>
          <w:szCs w:val="28"/>
          <w:vertAlign w:val="subscript"/>
        </w:rPr>
        <w:t>01</w:t>
      </w:r>
      <w:r w:rsidRPr="00921163">
        <w:rPr>
          <w:rFonts w:ascii="Times New Roman" w:hAnsi="Times New Roman" w:cs="Times New Roman"/>
          <w:sz w:val="28"/>
          <w:szCs w:val="28"/>
        </w:rPr>
        <w:t>)) и пропуска дефекта (</w:t>
      </w:r>
      <w:r w:rsidR="00050C72" w:rsidRPr="0092116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050C72" w:rsidRPr="00921163">
        <w:rPr>
          <w:rFonts w:ascii="Times New Roman" w:hAnsi="Times New Roman" w:cs="Times New Roman"/>
          <w:sz w:val="28"/>
          <w:szCs w:val="28"/>
        </w:rPr>
        <w:t>(</w:t>
      </w:r>
      <w:r w:rsidR="00050C72" w:rsidRPr="0092116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050C72" w:rsidRPr="00921163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921163">
        <w:rPr>
          <w:rFonts w:ascii="Times New Roman" w:hAnsi="Times New Roman" w:cs="Times New Roman"/>
          <w:sz w:val="28"/>
          <w:szCs w:val="28"/>
        </w:rPr>
        <w:t>)).</w:t>
      </w:r>
    </w:p>
    <w:p w14:paraId="1FE2D87C" w14:textId="0B2E7D49" w:rsidR="00DC6FFF" w:rsidRPr="00921163" w:rsidRDefault="00DC6FFF" w:rsidP="00921163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163">
        <w:rPr>
          <w:rFonts w:ascii="Times New Roman" w:hAnsi="Times New Roman" w:cs="Times New Roman"/>
          <w:sz w:val="28"/>
          <w:szCs w:val="28"/>
        </w:rPr>
        <w:t>Рассчитан средний риск (</w:t>
      </w:r>
      <w:r w:rsidR="00916ED7" w:rsidRPr="00921163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21163">
        <w:rPr>
          <w:rFonts w:ascii="Times New Roman" w:hAnsi="Times New Roman" w:cs="Times New Roman"/>
          <w:sz w:val="28"/>
          <w:szCs w:val="28"/>
        </w:rPr>
        <w:t>) с использованием заданных параметров и матрицы потерь.</w:t>
      </w:r>
    </w:p>
    <w:p w14:paraId="459C1C86" w14:textId="428B655E" w:rsidR="00DC6FFF" w:rsidRPr="00DC6FFF" w:rsidRDefault="0062775F" w:rsidP="00DC6FFF">
      <w:pPr>
        <w:jc w:val="both"/>
        <w:rPr>
          <w:rFonts w:ascii="Times New Roman" w:hAnsi="Times New Roman" w:cs="Times New Roman"/>
          <w:sz w:val="28"/>
          <w:szCs w:val="28"/>
        </w:rPr>
      </w:pPr>
      <w:r w:rsidRPr="0062775F">
        <w:rPr>
          <w:rFonts w:ascii="Times New Roman" w:hAnsi="Times New Roman" w:cs="Times New Roman"/>
          <w:sz w:val="28"/>
          <w:szCs w:val="28"/>
        </w:rPr>
        <w:t xml:space="preserve">2. </w:t>
      </w:r>
      <w:r w:rsidR="00DC6FFF" w:rsidRPr="00DC6FFF">
        <w:rPr>
          <w:rFonts w:ascii="Times New Roman" w:hAnsi="Times New Roman" w:cs="Times New Roman"/>
          <w:sz w:val="28"/>
          <w:szCs w:val="28"/>
        </w:rPr>
        <w:t>Метод минимальной вероятности ошибочного решения:</w:t>
      </w:r>
    </w:p>
    <w:p w14:paraId="18162156" w14:textId="4861273E" w:rsidR="00DC6FFF" w:rsidRPr="00C44C4D" w:rsidRDefault="00DC6FFF" w:rsidP="00C44C4D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4C4D">
        <w:rPr>
          <w:rFonts w:ascii="Times New Roman" w:hAnsi="Times New Roman" w:cs="Times New Roman"/>
          <w:sz w:val="28"/>
          <w:szCs w:val="28"/>
        </w:rPr>
        <w:t>Рассчитано граничное значение температуры (</w:t>
      </w:r>
      <w:r w:rsidR="00FF51B2" w:rsidRPr="00C44C4D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spellStart"/>
      <w:r w:rsidR="00FF51B2" w:rsidRPr="00C44C4D">
        <w:rPr>
          <w:rFonts w:ascii="Times New Roman" w:hAnsi="Times New Roman" w:cs="Times New Roman"/>
          <w:sz w:val="28"/>
          <w:szCs w:val="28"/>
          <w:vertAlign w:val="subscript"/>
        </w:rPr>
        <w:t>гр</w:t>
      </w:r>
      <w:proofErr w:type="spellEnd"/>
      <w:r w:rsidRPr="00C44C4D">
        <w:rPr>
          <w:rFonts w:ascii="Times New Roman" w:hAnsi="Times New Roman" w:cs="Times New Roman"/>
          <w:sz w:val="28"/>
          <w:szCs w:val="28"/>
        </w:rPr>
        <w:t>) с использованием уравнения, обеспечивающего минимальную вероятность ошибочного решения.</w:t>
      </w:r>
    </w:p>
    <w:p w14:paraId="637F461B" w14:textId="282D453C" w:rsidR="00DC6FFF" w:rsidRPr="00C44C4D" w:rsidRDefault="00DC6FFF" w:rsidP="00C44C4D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4C4D">
        <w:rPr>
          <w:rFonts w:ascii="Times New Roman" w:hAnsi="Times New Roman" w:cs="Times New Roman"/>
          <w:sz w:val="28"/>
          <w:szCs w:val="28"/>
        </w:rPr>
        <w:t>Определены вероятности ложной тревоги (</w:t>
      </w:r>
      <w:r w:rsidR="00FF51B2" w:rsidRPr="00C44C4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FF51B2" w:rsidRPr="00C44C4D">
        <w:rPr>
          <w:rFonts w:ascii="Times New Roman" w:hAnsi="Times New Roman" w:cs="Times New Roman"/>
          <w:sz w:val="28"/>
          <w:szCs w:val="28"/>
        </w:rPr>
        <w:t>(</w:t>
      </w:r>
      <w:r w:rsidR="00FF51B2" w:rsidRPr="00C44C4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FF51B2" w:rsidRPr="00C44C4D">
        <w:rPr>
          <w:rFonts w:ascii="Times New Roman" w:hAnsi="Times New Roman" w:cs="Times New Roman"/>
          <w:sz w:val="28"/>
          <w:szCs w:val="28"/>
          <w:vertAlign w:val="subscript"/>
        </w:rPr>
        <w:t>01</w:t>
      </w:r>
      <w:r w:rsidR="00FF51B2" w:rsidRPr="00C44C4D">
        <w:rPr>
          <w:rFonts w:ascii="Times New Roman" w:hAnsi="Times New Roman" w:cs="Times New Roman"/>
          <w:sz w:val="28"/>
          <w:szCs w:val="28"/>
        </w:rPr>
        <w:t>)</w:t>
      </w:r>
      <w:r w:rsidRPr="00C44C4D">
        <w:rPr>
          <w:rFonts w:ascii="Times New Roman" w:hAnsi="Times New Roman" w:cs="Times New Roman"/>
          <w:sz w:val="28"/>
          <w:szCs w:val="28"/>
        </w:rPr>
        <w:t xml:space="preserve">) и пропуска дефекта </w:t>
      </w:r>
      <w:r w:rsidR="00FF51B2" w:rsidRPr="00C44C4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FF51B2" w:rsidRPr="00C44C4D">
        <w:rPr>
          <w:rFonts w:ascii="Times New Roman" w:hAnsi="Times New Roman" w:cs="Times New Roman"/>
          <w:sz w:val="28"/>
          <w:szCs w:val="28"/>
        </w:rPr>
        <w:t>(</w:t>
      </w:r>
      <w:r w:rsidR="00FF51B2" w:rsidRPr="00C44C4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FF51B2" w:rsidRPr="00C44C4D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="00FF51B2" w:rsidRPr="00C44C4D">
        <w:rPr>
          <w:rFonts w:ascii="Times New Roman" w:hAnsi="Times New Roman" w:cs="Times New Roman"/>
          <w:sz w:val="28"/>
          <w:szCs w:val="28"/>
        </w:rPr>
        <w:t>)</w:t>
      </w:r>
      <w:r w:rsidRPr="00C44C4D">
        <w:rPr>
          <w:rFonts w:ascii="Times New Roman" w:hAnsi="Times New Roman" w:cs="Times New Roman"/>
          <w:sz w:val="28"/>
          <w:szCs w:val="28"/>
        </w:rPr>
        <w:t>).</w:t>
      </w:r>
    </w:p>
    <w:p w14:paraId="04B03C7B" w14:textId="23D77546" w:rsidR="00DC6FFF" w:rsidRPr="00C44C4D" w:rsidRDefault="00DC6FFF" w:rsidP="00C44C4D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4C4D">
        <w:rPr>
          <w:rFonts w:ascii="Times New Roman" w:hAnsi="Times New Roman" w:cs="Times New Roman"/>
          <w:sz w:val="28"/>
          <w:szCs w:val="28"/>
        </w:rPr>
        <w:t>Рассчитан средний риск (R).</w:t>
      </w:r>
    </w:p>
    <w:p w14:paraId="780CDEF2" w14:textId="77777777" w:rsidR="00DC6FFF" w:rsidRPr="00DC6FFF" w:rsidRDefault="00DC6FFF" w:rsidP="00DC6FFF">
      <w:pPr>
        <w:jc w:val="both"/>
        <w:rPr>
          <w:rFonts w:ascii="Times New Roman" w:hAnsi="Times New Roman" w:cs="Times New Roman"/>
          <w:sz w:val="28"/>
          <w:szCs w:val="28"/>
        </w:rPr>
      </w:pPr>
      <w:r w:rsidRPr="00DC6FFF">
        <w:rPr>
          <w:rFonts w:ascii="Times New Roman" w:hAnsi="Times New Roman" w:cs="Times New Roman"/>
          <w:sz w:val="28"/>
          <w:szCs w:val="28"/>
        </w:rPr>
        <w:t>В результате работы было выяснено, что оба метода приводят к определению граничного значения температуры, но приводят к различным значениям вероятностей ошибок и среднего риска. Метод минимальной вероятности ошибочного решения обеспечивает более низкую вероятность ошибки при определении границы температуры, что может быть критичным в контексте управления техническим состоянием космического аппарата.</w:t>
      </w:r>
    </w:p>
    <w:p w14:paraId="20D1E6D2" w14:textId="77777777" w:rsidR="00DC6FFF" w:rsidRPr="00DC6FFF" w:rsidRDefault="00DC6FFF" w:rsidP="00DC6F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B90644" w14:textId="12BDD29B" w:rsidR="00DC6FFF" w:rsidRDefault="00DC6FFF" w:rsidP="00DC6FFF">
      <w:pPr>
        <w:jc w:val="both"/>
        <w:rPr>
          <w:rFonts w:ascii="Times New Roman" w:hAnsi="Times New Roman" w:cs="Times New Roman"/>
          <w:sz w:val="28"/>
          <w:szCs w:val="28"/>
        </w:rPr>
      </w:pPr>
      <w:r w:rsidRPr="00DC6FFF">
        <w:rPr>
          <w:rFonts w:ascii="Times New Roman" w:hAnsi="Times New Roman" w:cs="Times New Roman"/>
          <w:sz w:val="28"/>
          <w:szCs w:val="28"/>
        </w:rPr>
        <w:t>Также было продемонстрировано применение статистических методов, формул и уравнений для принятия решений в условиях неопределенности и переменных параметров. Эти навыки могут быть полезными при решении задач управления и обеспечения надежности систем в различных областях, включая космическую технику.</w:t>
      </w:r>
    </w:p>
    <w:p w14:paraId="17452E0C" w14:textId="54043C81" w:rsidR="00C70F77" w:rsidRPr="00C70F77" w:rsidRDefault="00C70F77" w:rsidP="00C70F77">
      <w:pPr>
        <w:rPr>
          <w:rFonts w:ascii="Times New Roman" w:hAnsi="Times New Roman" w:cs="Times New Roman"/>
          <w:sz w:val="28"/>
          <w:szCs w:val="28"/>
        </w:rPr>
      </w:pPr>
    </w:p>
    <w:p w14:paraId="4191F8E7" w14:textId="1806A02B" w:rsidR="00C70F77" w:rsidRDefault="00C70F77" w:rsidP="00C70F77">
      <w:pPr>
        <w:rPr>
          <w:rFonts w:ascii="Times New Roman" w:hAnsi="Times New Roman" w:cs="Times New Roman"/>
          <w:sz w:val="28"/>
          <w:szCs w:val="28"/>
        </w:rPr>
      </w:pPr>
    </w:p>
    <w:p w14:paraId="62B881D2" w14:textId="1843C7BE" w:rsidR="00985401" w:rsidRPr="00C70F77" w:rsidRDefault="00C70F77" w:rsidP="00C70F77">
      <w:pPr>
        <w:tabs>
          <w:tab w:val="left" w:pos="53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985401" w:rsidRPr="00C70F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663CA"/>
    <w:multiLevelType w:val="multilevel"/>
    <w:tmpl w:val="DBC473B2"/>
    <w:styleLink w:val="vznncvsimpleunorderedlist1"/>
    <w:lvl w:ilvl="0">
      <w:start w:val="1"/>
      <w:numFmt w:val="bullet"/>
      <w:lvlText w:val=""/>
      <w:lvlJc w:val="left"/>
      <w:pPr>
        <w:ind w:left="709" w:hanging="35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66" w:hanging="35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23" w:hanging="352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780" w:hanging="352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2137" w:hanging="352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494" w:hanging="352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851" w:hanging="352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3208" w:hanging="352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3565" w:hanging="352"/>
      </w:pPr>
      <w:rPr>
        <w:rFonts w:ascii="Symbol" w:hAnsi="Symbol" w:hint="default"/>
      </w:rPr>
    </w:lvl>
  </w:abstractNum>
  <w:abstractNum w:abstractNumId="1" w15:restartNumberingAfterBreak="0">
    <w:nsid w:val="0C2D577E"/>
    <w:multiLevelType w:val="multilevel"/>
    <w:tmpl w:val="DBC473B2"/>
    <w:numStyleLink w:val="vznncvsimpleunorderedlist1"/>
  </w:abstractNum>
  <w:abstractNum w:abstractNumId="2" w15:restartNumberingAfterBreak="0">
    <w:nsid w:val="1BC21F21"/>
    <w:multiLevelType w:val="multilevel"/>
    <w:tmpl w:val="83A4C8FC"/>
    <w:styleLink w:val="vznncvsimpleorderedlist3"/>
    <w:lvl w:ilvl="0">
      <w:start w:val="1"/>
      <w:numFmt w:val="decimal"/>
      <w:lvlText w:val="%1."/>
      <w:lvlJc w:val="left"/>
      <w:pPr>
        <w:ind w:left="0" w:firstLine="35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firstLine="357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14" w:firstLine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1" w:firstLine="357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428" w:firstLine="357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1785" w:firstLine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35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2499" w:firstLine="357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2856" w:firstLine="357"/>
      </w:pPr>
      <w:rPr>
        <w:rFonts w:hint="default"/>
      </w:rPr>
    </w:lvl>
  </w:abstractNum>
  <w:abstractNum w:abstractNumId="3" w15:restartNumberingAfterBreak="0">
    <w:nsid w:val="4E8C0A47"/>
    <w:multiLevelType w:val="multilevel"/>
    <w:tmpl w:val="DBC473B2"/>
    <w:numStyleLink w:val="vznncvsimpleunorderedlist1"/>
  </w:abstractNum>
  <w:abstractNum w:abstractNumId="4" w15:restartNumberingAfterBreak="0">
    <w:nsid w:val="689A22A8"/>
    <w:multiLevelType w:val="multilevel"/>
    <w:tmpl w:val="83A4C8FC"/>
    <w:numStyleLink w:val="vznncvsimpleorderedlist3"/>
  </w:abstractNum>
  <w:abstractNum w:abstractNumId="5" w15:restartNumberingAfterBreak="0">
    <w:nsid w:val="7216051F"/>
    <w:multiLevelType w:val="multilevel"/>
    <w:tmpl w:val="83A4C8FC"/>
    <w:numStyleLink w:val="vznncvsimpleorderedlist3"/>
  </w:abstractNum>
  <w:abstractNum w:abstractNumId="6" w15:restartNumberingAfterBreak="0">
    <w:nsid w:val="77BB05C9"/>
    <w:multiLevelType w:val="hybridMultilevel"/>
    <w:tmpl w:val="23028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BB782D"/>
    <w:multiLevelType w:val="hybridMultilevel"/>
    <w:tmpl w:val="2BC0D7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0B5677"/>
    <w:multiLevelType w:val="multilevel"/>
    <w:tmpl w:val="83A4C8FC"/>
    <w:numStyleLink w:val="vznncvsimpleorderedlist3"/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8"/>
  </w:num>
  <w:num w:numId="6">
    <w:abstractNumId w:val="1"/>
  </w:num>
  <w:num w:numId="7">
    <w:abstractNumId w:val="3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731"/>
    <w:rsid w:val="00011932"/>
    <w:rsid w:val="00050C72"/>
    <w:rsid w:val="002071DE"/>
    <w:rsid w:val="002D519C"/>
    <w:rsid w:val="005718AB"/>
    <w:rsid w:val="0062775F"/>
    <w:rsid w:val="00675927"/>
    <w:rsid w:val="00741B88"/>
    <w:rsid w:val="007C0098"/>
    <w:rsid w:val="007E3B4D"/>
    <w:rsid w:val="008D0BBB"/>
    <w:rsid w:val="00916ED7"/>
    <w:rsid w:val="00921163"/>
    <w:rsid w:val="00985401"/>
    <w:rsid w:val="009A5CDE"/>
    <w:rsid w:val="009F61BE"/>
    <w:rsid w:val="00BD2D23"/>
    <w:rsid w:val="00C17186"/>
    <w:rsid w:val="00C402AC"/>
    <w:rsid w:val="00C44C4D"/>
    <w:rsid w:val="00C70F77"/>
    <w:rsid w:val="00D02070"/>
    <w:rsid w:val="00DC6FFF"/>
    <w:rsid w:val="00E6285C"/>
    <w:rsid w:val="00EE0731"/>
    <w:rsid w:val="00EE596C"/>
    <w:rsid w:val="00F21B43"/>
    <w:rsid w:val="00FF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1039C"/>
  <w15:chartTrackingRefBased/>
  <w15:docId w15:val="{DF5FBF17-9047-464E-B58C-C34806FAA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20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vznncvsimpleunorderedlist1">
    <w:name w:val="vznncv_simple_unordered_list_1"/>
    <w:uiPriority w:val="99"/>
    <w:rsid w:val="009F61BE"/>
    <w:pPr>
      <w:numPr>
        <w:numId w:val="1"/>
      </w:numPr>
    </w:pPr>
  </w:style>
  <w:style w:type="table" w:customStyle="1" w:styleId="1">
    <w:name w:val="Сетка таблицы1"/>
    <w:basedOn w:val="a1"/>
    <w:next w:val="a3"/>
    <w:uiPriority w:val="99"/>
    <w:rsid w:val="009F61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vznncvsimpleorderedlist3">
    <w:name w:val="vznncv_simple_ordered_list_3"/>
    <w:uiPriority w:val="99"/>
    <w:rsid w:val="009F61BE"/>
    <w:pPr>
      <w:numPr>
        <w:numId w:val="2"/>
      </w:numPr>
    </w:pPr>
  </w:style>
  <w:style w:type="table" w:styleId="a3">
    <w:name w:val="Table Grid"/>
    <w:basedOn w:val="a1"/>
    <w:uiPriority w:val="39"/>
    <w:rsid w:val="009F61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21163"/>
    <w:pPr>
      <w:ind w:left="720"/>
      <w:contextualSpacing/>
    </w:pPr>
  </w:style>
  <w:style w:type="paragraph" w:customStyle="1" w:styleId="vznncvtablebase">
    <w:name w:val="vznncv_table_base"/>
    <w:basedOn w:val="a"/>
    <w:qFormat/>
    <w:rsid w:val="00C70F77"/>
    <w:pPr>
      <w:spacing w:after="0" w:line="240" w:lineRule="auto"/>
      <w:jc w:val="center"/>
    </w:pPr>
    <w:rPr>
      <w:rFonts w:ascii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0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867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29</cp:revision>
  <dcterms:created xsi:type="dcterms:W3CDTF">2024-03-11T16:40:00Z</dcterms:created>
  <dcterms:modified xsi:type="dcterms:W3CDTF">2024-03-14T10:04:00Z</dcterms:modified>
</cp:coreProperties>
</file>