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E4A64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0B28DAF0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963DF5D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77CB2C6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325823" w:rsidRPr="007505C6" w14:paraId="7D73CE52" w14:textId="77777777" w:rsidTr="000708A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5E3346B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EA23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18224C5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97F05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51ABA8E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325823" w:rsidRPr="007505C6" w14:paraId="22436CB6" w14:textId="77777777" w:rsidTr="000708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F1FD7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56547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B3D64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F150C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7408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FAE4AA7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25823" w:rsidRPr="007505C6" w14:paraId="42E0147E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72958D" w14:textId="73B8A908" w:rsidR="00325823" w:rsidRPr="0054274A" w:rsidRDefault="00325823" w:rsidP="000708A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</w:tr>
      <w:tr w:rsidR="00325823" w:rsidRPr="007505C6" w14:paraId="0AAA9E7C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7F108C" w14:textId="2B3FF0D0" w:rsidR="00325823" w:rsidRPr="007505C6" w:rsidRDefault="0054274A" w:rsidP="000708A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54274A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Реализация алгоритмов прогнозирования состояния информационных процессов</w:t>
            </w:r>
          </w:p>
        </w:tc>
      </w:tr>
      <w:tr w:rsidR="00325823" w:rsidRPr="007505C6" w14:paraId="5120AF7E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8EA36F" w14:textId="77777777" w:rsidR="00325823" w:rsidRPr="007505C6" w:rsidRDefault="00325823" w:rsidP="000708A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325823" w:rsidRPr="007505C6" w14:paraId="0FA2F636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DF94A44" w14:textId="77777777" w:rsidR="00325823" w:rsidRPr="007505C6" w:rsidRDefault="00325823" w:rsidP="000708A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25823" w:rsidRPr="007505C6" w14:paraId="299340E8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9CC317B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12DDCA0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25823" w:rsidRPr="007505C6" w14:paraId="1385747D" w14:textId="77777777" w:rsidTr="000708A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59F86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59066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18626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F44BA0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62194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42E630" w14:textId="001BDCC5" w:rsidR="00325823" w:rsidRPr="00A61D36" w:rsidRDefault="00A61D36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Борщ</w:t>
            </w:r>
          </w:p>
        </w:tc>
      </w:tr>
      <w:tr w:rsidR="00325823" w:rsidRPr="007505C6" w14:paraId="22A8A665" w14:textId="77777777" w:rsidTr="000708A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2A9F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CF384F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FDE6E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F5077C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CC90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91F74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B0430E8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D5014F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48A0030C" w14:textId="77777777" w:rsidR="00325823" w:rsidRPr="007505C6" w:rsidRDefault="00325823" w:rsidP="00325823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26741C8E" w14:textId="5DC2D3B0" w:rsidR="001771CA" w:rsidRDefault="002A163A" w:rsidP="002A16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18637CD" w14:textId="77777777" w:rsidR="002A163A" w:rsidRPr="002A163A" w:rsidRDefault="002A163A" w:rsidP="002A163A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2A163A">
        <w:rPr>
          <w:rFonts w:ascii="Times New Roman" w:eastAsia="Calibri" w:hAnsi="Times New Roman" w:cs="Times New Roman"/>
          <w:sz w:val="28"/>
        </w:rPr>
        <w:t>Исходные данные. Даны две выборки.</w:t>
      </w:r>
    </w:p>
    <w:p w14:paraId="45179FD2" w14:textId="77777777" w:rsidR="002A163A" w:rsidRPr="002A163A" w:rsidRDefault="002A163A" w:rsidP="002A163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</w:rPr>
      </w:pPr>
      <w:r w:rsidRPr="002A163A">
        <w:rPr>
          <w:rFonts w:ascii="Times New Roman" w:eastAsia="Calibri" w:hAnsi="Times New Roman" w:cs="Times New Roman"/>
          <w:sz w:val="28"/>
        </w:rPr>
        <w:t>Таблица 1. Варианты исходных данных</w:t>
      </w:r>
    </w:p>
    <w:tbl>
      <w:tblPr>
        <w:tblW w:w="8147" w:type="dxa"/>
        <w:jc w:val="center"/>
        <w:tblLook w:val="04A0" w:firstRow="1" w:lastRow="0" w:firstColumn="1" w:lastColumn="0" w:noHBand="0" w:noVBand="1"/>
      </w:tblPr>
      <w:tblGrid>
        <w:gridCol w:w="1686"/>
        <w:gridCol w:w="1661"/>
        <w:gridCol w:w="960"/>
        <w:gridCol w:w="960"/>
        <w:gridCol w:w="960"/>
        <w:gridCol w:w="960"/>
        <w:gridCol w:w="960"/>
      </w:tblGrid>
      <w:tr w:rsidR="002A163A" w14:paraId="1EB0D9FA" w14:textId="77777777" w:rsidTr="002A163A">
        <w:trPr>
          <w:trHeight w:val="300"/>
          <w:tblHeader/>
          <w:jc w:val="center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22B6258A" w14:textId="77777777" w:rsidR="002A163A" w:rsidRDefault="002A163A" w:rsidP="000708A3">
            <w:pPr>
              <w:pStyle w:val="vznncvtablemcenter"/>
            </w:pPr>
            <w:r>
              <w:t xml:space="preserve">№ </w:t>
            </w:r>
            <w:proofErr w:type="spellStart"/>
            <w:r>
              <w:t>варианта</w:t>
            </w:r>
            <w:proofErr w:type="spellEnd"/>
          </w:p>
        </w:tc>
        <w:tc>
          <w:tcPr>
            <w:tcW w:w="1661" w:type="dxa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40CADE86" w14:textId="77777777" w:rsidR="002A163A" w:rsidRDefault="002A163A" w:rsidP="000708A3">
            <w:pPr>
              <w:pStyle w:val="vznncvtablemcenter"/>
            </w:pPr>
            <w:proofErr w:type="spellStart"/>
            <w:r>
              <w:t>Переменная</w:t>
            </w:r>
            <w:proofErr w:type="spellEnd"/>
          </w:p>
        </w:tc>
        <w:tc>
          <w:tcPr>
            <w:tcW w:w="4800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  <w:hideMark/>
          </w:tcPr>
          <w:p w14:paraId="41C787C8" w14:textId="77777777" w:rsidR="002A163A" w:rsidRDefault="002A163A" w:rsidP="000708A3">
            <w:pPr>
              <w:pStyle w:val="vznncvtablemcenter"/>
            </w:pPr>
            <w:r>
              <w:t xml:space="preserve">№ </w:t>
            </w:r>
            <w:proofErr w:type="spellStart"/>
            <w:r>
              <w:t>наблюдения</w:t>
            </w:r>
            <w:proofErr w:type="spellEnd"/>
          </w:p>
        </w:tc>
      </w:tr>
      <w:tr w:rsidR="002A163A" w14:paraId="6F79C0AB" w14:textId="77777777" w:rsidTr="002A163A">
        <w:trPr>
          <w:trHeight w:val="300"/>
          <w:tblHeader/>
          <w:jc w:val="center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1A708E4" w14:textId="77777777" w:rsidR="002A163A" w:rsidRDefault="002A163A" w:rsidP="000708A3">
            <w:pPr>
              <w:pStyle w:val="vznncvtablembase"/>
            </w:pPr>
          </w:p>
        </w:tc>
        <w:tc>
          <w:tcPr>
            <w:tcW w:w="1661" w:type="dxa"/>
            <w:vMerge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00CC7BB" w14:textId="77777777" w:rsidR="002A163A" w:rsidRDefault="002A163A" w:rsidP="000708A3">
            <w:pPr>
              <w:pStyle w:val="vznncvtablembase"/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05570D8E" w14:textId="77777777" w:rsidR="002A163A" w:rsidRDefault="002A163A" w:rsidP="000708A3">
            <w:pPr>
              <w:pStyle w:val="vznncvtablembase"/>
            </w:pPr>
            <w:r>
              <w:t>1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77AFBD89" w14:textId="77777777" w:rsidR="002A163A" w:rsidRDefault="002A163A" w:rsidP="000708A3">
            <w:pPr>
              <w:pStyle w:val="vznncvtablembase"/>
            </w:pPr>
            <w:r>
              <w:t>2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2C072649" w14:textId="77777777" w:rsidR="002A163A" w:rsidRDefault="002A163A" w:rsidP="000708A3">
            <w:pPr>
              <w:pStyle w:val="vznncvtablembase"/>
            </w:pPr>
            <w:r>
              <w:t>3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295498A9" w14:textId="77777777" w:rsidR="002A163A" w:rsidRDefault="002A163A" w:rsidP="000708A3">
            <w:pPr>
              <w:pStyle w:val="vznncvtablembase"/>
            </w:pPr>
            <w:r>
              <w:t>4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D715294" w14:textId="77777777" w:rsidR="002A163A" w:rsidRDefault="002A163A" w:rsidP="000708A3">
            <w:pPr>
              <w:pStyle w:val="vznncvtablembase"/>
            </w:pPr>
            <w:r>
              <w:t>5</w:t>
            </w:r>
          </w:p>
        </w:tc>
      </w:tr>
      <w:tr w:rsidR="002A163A" w14:paraId="74656077" w14:textId="77777777" w:rsidTr="002A163A">
        <w:trPr>
          <w:trHeight w:val="300"/>
          <w:jc w:val="center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15636" w14:textId="038EB443" w:rsidR="002A163A" w:rsidRPr="00AF22D3" w:rsidRDefault="00AF22D3" w:rsidP="002A163A">
            <w:pPr>
              <w:pStyle w:val="vznncvtablemcenter"/>
            </w:pPr>
            <w:r>
              <w:t>3</w:t>
            </w:r>
          </w:p>
        </w:tc>
        <w:tc>
          <w:tcPr>
            <w:tcW w:w="166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51348" w14:textId="77777777" w:rsidR="002A163A" w:rsidRDefault="002A163A" w:rsidP="002A163A">
            <w:pPr>
              <w:pStyle w:val="vznncvtablemcenter"/>
            </w:pPr>
            <w:r>
              <w:t>x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19DCD" w14:textId="08F24355" w:rsidR="002A163A" w:rsidRDefault="002A163A" w:rsidP="002A163A">
            <w:pPr>
              <w:pStyle w:val="vznncvtablembase"/>
            </w:pPr>
            <w:r>
              <w:t>0,5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A9D9" w14:textId="17CB4990" w:rsidR="002A163A" w:rsidRDefault="002A163A" w:rsidP="002A163A">
            <w:pPr>
              <w:pStyle w:val="vznncvtablembase"/>
            </w:pPr>
            <w:r>
              <w:t>1,5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3C4A4" w14:textId="488A68F8" w:rsidR="002A163A" w:rsidRDefault="002A163A" w:rsidP="002A163A">
            <w:pPr>
              <w:pStyle w:val="vznncvtablembase"/>
            </w:pPr>
            <w:r>
              <w:t>2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BCD7A" w14:textId="22027B5D" w:rsidR="002A163A" w:rsidRDefault="002A163A" w:rsidP="002A163A">
            <w:pPr>
              <w:pStyle w:val="vznncvtablembase"/>
            </w:pPr>
            <w:r>
              <w:t>2,5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3468B92" w14:textId="386F5238" w:rsidR="002A163A" w:rsidRDefault="002A163A" w:rsidP="002A163A">
            <w:pPr>
              <w:pStyle w:val="vznncvtablembase"/>
            </w:pPr>
            <w:r>
              <w:t>3,5</w:t>
            </w:r>
          </w:p>
        </w:tc>
      </w:tr>
      <w:tr w:rsidR="002A163A" w14:paraId="3A1EB404" w14:textId="77777777" w:rsidTr="002A163A">
        <w:trPr>
          <w:trHeight w:val="300"/>
          <w:jc w:val="center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9BF4" w14:textId="77777777" w:rsidR="002A163A" w:rsidRDefault="002A163A" w:rsidP="002A163A">
            <w:pPr>
              <w:pStyle w:val="vznncvtablemcenter"/>
            </w:pP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5E10A" w14:textId="77777777" w:rsidR="002A163A" w:rsidRDefault="002A163A" w:rsidP="002A163A">
            <w:pPr>
              <w:pStyle w:val="vznncvtablemcenter"/>
            </w:pPr>
            <w: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73125" w14:textId="5C40AE28" w:rsidR="002A163A" w:rsidRPr="00C32AFC" w:rsidRDefault="002A163A" w:rsidP="002A163A">
            <w:pPr>
              <w:pStyle w:val="vznncvtablembase"/>
            </w:pPr>
            <w: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54396" w14:textId="3EA6BFA8" w:rsidR="002A163A" w:rsidRPr="00C32AFC" w:rsidRDefault="002A163A" w:rsidP="002A163A">
            <w:pPr>
              <w:pStyle w:val="vznncvtablembase"/>
            </w:pPr>
            <w: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EC81B" w14:textId="094EF5E8" w:rsidR="002A163A" w:rsidRDefault="002A163A" w:rsidP="002A163A">
            <w:pPr>
              <w:pStyle w:val="vznncvtablembase"/>
            </w:pPr>
            <w: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F7BF7" w14:textId="6B21B28D" w:rsidR="002A163A" w:rsidRPr="00C32AFC" w:rsidRDefault="002A163A" w:rsidP="002A163A">
            <w:pPr>
              <w:pStyle w:val="vznncvtablembase"/>
            </w:pPr>
            <w: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EE3897F" w14:textId="4FF22CAE" w:rsidR="002A163A" w:rsidRPr="00C32AFC" w:rsidRDefault="002A163A" w:rsidP="002A163A">
            <w:pPr>
              <w:pStyle w:val="vznncvtablembase"/>
            </w:pPr>
            <w:r>
              <w:t>8</w:t>
            </w:r>
          </w:p>
        </w:tc>
      </w:tr>
    </w:tbl>
    <w:p w14:paraId="163FE86C" w14:textId="366E5487" w:rsidR="002A163A" w:rsidRDefault="002A163A" w:rsidP="002A16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5FCA6C" w14:textId="77777777" w:rsidR="00A258B9" w:rsidRPr="00A258B9" w:rsidRDefault="00A258B9" w:rsidP="00A258B9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>Пусть наблюдаемые параметры и параметры искомой функциональной зависимости связаны линейным уравнением, ошибки наблюдения аддитивны и имеют равные нулю математические ожидания: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4"/>
        <w:gridCol w:w="811"/>
      </w:tblGrid>
      <w:tr w:rsidR="00A258B9" w:rsidRPr="00A258B9" w14:paraId="3E95A959" w14:textId="77777777" w:rsidTr="000708A3">
        <w:tc>
          <w:tcPr>
            <w:tcW w:w="8789" w:type="dxa"/>
            <w:vAlign w:val="center"/>
          </w:tcPr>
          <w:p w14:paraId="06E56A7A" w14:textId="77777777" w:rsidR="00A258B9" w:rsidRPr="00A258B9" w:rsidRDefault="00000000" w:rsidP="00A25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Y</m:t>
                        </m:r>
                      </m:e>
                    </m:acc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F</m:t>
                    </m:r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n,m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A</m:t>
                    </m:r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m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ε</m:t>
                        </m:r>
                      </m:e>
                    </m:acc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</w:rPr>
                  <m:t>,</m:t>
                </m:r>
              </m:oMath>
            </m:oMathPara>
          </w:p>
          <w:p w14:paraId="2A328A9C" w14:textId="77777777" w:rsidR="00A258B9" w:rsidRPr="00A258B9" w:rsidRDefault="00A258B9" w:rsidP="00A25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lang w:eastAsia="ru-RU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</w:rPr>
                  <m:t>M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sz w:val="28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ε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=0,</m:t>
                </m:r>
              </m:oMath>
            </m:oMathPara>
          </w:p>
        </w:tc>
        <w:tc>
          <w:tcPr>
            <w:tcW w:w="839" w:type="dxa"/>
            <w:vAlign w:val="center"/>
          </w:tcPr>
          <w:p w14:paraId="6FFC56AA" w14:textId="77777777" w:rsidR="00A258B9" w:rsidRPr="00A258B9" w:rsidRDefault="00A258B9" w:rsidP="00A258B9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14:paraId="0E8EA343" w14:textId="77777777" w:rsidR="00A258B9" w:rsidRPr="00A258B9" w:rsidRDefault="00A258B9" w:rsidP="00A258B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F</m:t>
            </m:r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n,m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– прямоугольная матрица, называемая обычно матрицей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– случайный вектор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ε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– случайный вектор ошибок наблюдения.</w:t>
      </w:r>
    </w:p>
    <w:p w14:paraId="1119F259" w14:textId="77777777" w:rsidR="00A258B9" w:rsidRPr="00A258B9" w:rsidRDefault="00A258B9" w:rsidP="00A258B9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Будем считать, что матрица </w:t>
      </w:r>
      <m:oMath>
        <m:r>
          <w:rPr>
            <w:rFonts w:ascii="Cambria Math" w:eastAsia="Calibri" w:hAnsi="Cambria Math" w:cs="Times New Roman"/>
            <w:sz w:val="28"/>
          </w:rPr>
          <m:t>F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имеет ранг </w:t>
      </w:r>
      <m:oMath>
        <m:r>
          <w:rPr>
            <w:rFonts w:ascii="Cambria Math" w:eastAsia="Calibri" w:hAnsi="Cambria Math" w:cs="Times New Roman"/>
            <w:sz w:val="28"/>
          </w:rPr>
          <m:t>m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(предполагается, что </w:t>
      </w:r>
      <m:oMath>
        <m:r>
          <w:rPr>
            <w:rFonts w:ascii="Cambria Math" w:eastAsia="Calibri" w:hAnsi="Cambria Math" w:cs="Times New Roman"/>
            <w:sz w:val="28"/>
          </w:rPr>
          <m:t>n≥m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), тогда выражение для оценки вектора </w:t>
      </w:r>
      <m:oMath>
        <m:r>
          <w:rPr>
            <w:rFonts w:ascii="Cambria Math" w:eastAsia="Calibri" w:hAnsi="Cambria Math" w:cs="Times New Roman"/>
            <w:sz w:val="28"/>
          </w:rPr>
          <m:t>A</m:t>
        </m:r>
      </m:oMath>
      <w:r w:rsidRPr="00A258B9">
        <w:rPr>
          <w:rFonts w:ascii="Times New Roman" w:eastAsia="Calibri" w:hAnsi="Times New Roman" w:cs="Times New Roman"/>
          <w:sz w:val="28"/>
        </w:rPr>
        <w:t>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5"/>
        <w:gridCol w:w="810"/>
      </w:tblGrid>
      <w:tr w:rsidR="00A258B9" w:rsidRPr="00A258B9" w14:paraId="1A5EF4FE" w14:textId="77777777" w:rsidTr="000708A3">
        <w:tc>
          <w:tcPr>
            <w:tcW w:w="8789" w:type="dxa"/>
            <w:vAlign w:val="center"/>
          </w:tcPr>
          <w:p w14:paraId="2B72EBDE" w14:textId="77777777" w:rsidR="00A258B9" w:rsidRPr="00A258B9" w:rsidRDefault="00000000" w:rsidP="00A25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lang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A</m:t>
                        </m:r>
                      </m:e>
                    </m:acc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*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Т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F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Т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</w:rPr>
                  <m:t xml:space="preserve"> 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8"/>
                  </w:rPr>
                  <m:t>.</m:t>
                </m:r>
              </m:oMath>
            </m:oMathPara>
          </w:p>
        </w:tc>
        <w:tc>
          <w:tcPr>
            <w:tcW w:w="839" w:type="dxa"/>
            <w:vAlign w:val="center"/>
          </w:tcPr>
          <w:p w14:paraId="72CF6B94" w14:textId="77777777" w:rsidR="00A258B9" w:rsidRPr="00A258B9" w:rsidRDefault="00A258B9" w:rsidP="00A258B9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14:paraId="47E9813A" w14:textId="77777777" w:rsidR="00A258B9" w:rsidRPr="00A258B9" w:rsidRDefault="00A258B9" w:rsidP="00A258B9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>Выполнить:</w:t>
      </w:r>
    </w:p>
    <w:p w14:paraId="640F5673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Оценить вектор коэффициентов </w:t>
      </w:r>
      <m:oMath>
        <m:r>
          <w:rPr>
            <w:rFonts w:ascii="Cambria Math" w:eastAsia="Calibri" w:hAnsi="Cambria Math" w:cs="Times New Roman"/>
            <w:sz w:val="28"/>
          </w:rPr>
          <m:t>A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используя линейную зависимость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Расчеты произвести в матричной форме. По полученной реализации вектора наблюдения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оценить значения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</w:t>
      </w:r>
    </w:p>
    <w:p w14:paraId="3B746573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Оценить вектор коэффициентов </w:t>
      </w:r>
      <m:oMath>
        <m:r>
          <w:rPr>
            <w:rFonts w:ascii="Cambria Math" w:eastAsia="Calibri" w:hAnsi="Cambria Math" w:cs="Times New Roman"/>
            <w:sz w:val="28"/>
          </w:rPr>
          <m:t>A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используя квадратичную зависимость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b>
        </m:sSub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  <m:sup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p>
        </m:sSubSup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Расчеты произвести в матричной форме. По полученной реализации вектора наблюдения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оценить значения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</w:t>
      </w:r>
    </w:p>
    <w:p w14:paraId="7B64C74A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lastRenderedPageBreak/>
        <w:t xml:space="preserve">Вычислить оценку </w:t>
      </w:r>
      <w:r w:rsidR="00640DC0" w:rsidRPr="00A258B9">
        <w:rPr>
          <w:rFonts w:ascii="Times New Roman" w:eastAsia="Calibri" w:hAnsi="Times New Roman" w:cs="Times New Roman"/>
          <w:noProof/>
          <w:position w:val="-12"/>
          <w:sz w:val="28"/>
        </w:rPr>
        <w:object w:dxaOrig="324" w:dyaOrig="384" w14:anchorId="2AEF62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6.1pt;height:18.65pt;mso-width-percent:0;mso-height-percent:0;mso-width-percent:0;mso-height-percent:0" o:ole="">
            <v:imagedata r:id="rId5" o:title=""/>
          </v:shape>
          <o:OLEObject Type="Embed" ProgID="Equation.DSMT4" ShapeID="_x0000_i1026" DrawAspect="Content" ObjectID="_1775583434" r:id="rId6"/>
        </w:object>
      </w:r>
      <w:r w:rsidRPr="00A258B9">
        <w:rPr>
          <w:rFonts w:ascii="Times New Roman" w:eastAsia="Calibri" w:hAnsi="Times New Roman" w:cs="Times New Roman"/>
          <w:sz w:val="28"/>
        </w:rPr>
        <w:t xml:space="preserve"> среднего квадратического отклонения </w:t>
      </w:r>
      <w:r w:rsidR="00640DC0" w:rsidRPr="00A258B9">
        <w:rPr>
          <w:rFonts w:ascii="Times New Roman" w:eastAsia="Calibri" w:hAnsi="Times New Roman" w:cs="Times New Roman"/>
          <w:noProof/>
          <w:position w:val="-14"/>
          <w:sz w:val="28"/>
        </w:rPr>
        <w:object w:dxaOrig="1416" w:dyaOrig="456" w14:anchorId="3C91EDE2">
          <v:shape id="_x0000_i1025" type="#_x0000_t75" alt="" style="width:71.15pt;height:22.85pt;mso-width-percent:0;mso-height-percent:0;mso-width-percent:0;mso-height-percent:0" o:ole="">
            <v:imagedata r:id="rId7" o:title=""/>
          </v:shape>
          <o:OLEObject Type="Embed" ProgID="Equation.DSMT4" ShapeID="_x0000_i1025" DrawAspect="Content" ObjectID="_1775583435" r:id="rId8"/>
        </w:object>
      </w:r>
      <w:r w:rsidRPr="00A258B9">
        <w:rPr>
          <w:rFonts w:ascii="Times New Roman" w:eastAsia="Calibri" w:hAnsi="Times New Roman" w:cs="Times New Roman"/>
          <w:sz w:val="28"/>
        </w:rPr>
        <w:t>. Оценить точность полученных результатов.</w:t>
      </w:r>
    </w:p>
    <w:p w14:paraId="643E4BE8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Рассчитать прогнозное значение информационного процесса на два шага вперед: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i=N+1,N+2</m:t>
        </m:r>
      </m:oMath>
      <w:r w:rsidRPr="00A258B9">
        <w:rPr>
          <w:rFonts w:ascii="Times New Roman" w:eastAsia="Calibri" w:hAnsi="Times New Roman" w:cs="Times New Roman"/>
          <w:sz w:val="28"/>
        </w:rPr>
        <w:t>.</w:t>
      </w:r>
    </w:p>
    <w:p w14:paraId="44F2DE05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>Построить графики с исходными данными, аппроксимирующей кривой и спрогнозированными значениями.</w:t>
      </w:r>
    </w:p>
    <w:p w14:paraId="41AD8986" w14:textId="09984742" w:rsidR="00A258B9" w:rsidRDefault="00F00F36" w:rsidP="00F00F36">
      <w:pPr>
        <w:ind w:firstLine="357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6) </w:t>
      </w:r>
      <w:r w:rsidR="00A258B9" w:rsidRPr="00A258B9">
        <w:rPr>
          <w:rFonts w:ascii="Times New Roman" w:eastAsia="Calibri" w:hAnsi="Times New Roman" w:cs="Times New Roman"/>
          <w:sz w:val="28"/>
        </w:rPr>
        <w:t>Сделать выводы по работе.</w:t>
      </w:r>
    </w:p>
    <w:p w14:paraId="31F25797" w14:textId="39170091" w:rsidR="00113F27" w:rsidRDefault="00113F27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27D83CE" w14:textId="194C5E87" w:rsidR="00113F27" w:rsidRDefault="00113F27" w:rsidP="00F00F36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Расчеты</w:t>
      </w:r>
    </w:p>
    <w:p w14:paraId="21D31B1D" w14:textId="7C25D242" w:rsidR="00113F27" w:rsidRDefault="00453CA8" w:rsidP="00F00F36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53C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002BC8" wp14:editId="00FFE8BA">
            <wp:extent cx="5940425" cy="4490720"/>
            <wp:effectExtent l="0" t="0" r="3175" b="5080"/>
            <wp:docPr id="205759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93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EC6" w14:textId="1AE2B8DB" w:rsidR="00113F27" w:rsidRDefault="00C95EBD" w:rsidP="00F00F36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C95E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DA6462" wp14:editId="0349A745">
            <wp:extent cx="5905500" cy="4356100"/>
            <wp:effectExtent l="0" t="0" r="0" b="0"/>
            <wp:docPr id="140128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DE0B" w14:textId="7BE0125A" w:rsidR="00D66D7F" w:rsidRDefault="00D66D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2CF60A" w14:textId="33DE9098" w:rsidR="00D66D7F" w:rsidRPr="00453CA8" w:rsidRDefault="00D66D7F" w:rsidP="00F00F36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0D030C56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48FCF378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2B150D3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A91A3F" w14:textId="77777777" w:rsidR="00D66D7F" w:rsidRPr="00453CA8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53C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</w:t>
      </w:r>
      <w:r w:rsidRPr="00453C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1: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Исходные</w:t>
      </w:r>
      <w:r w:rsidRPr="00453C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данные</w:t>
      </w:r>
    </w:p>
    <w:p w14:paraId="2F60DB39" w14:textId="77777777" w:rsidR="00D66D7F" w:rsidRPr="00453CA8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53C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53C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53CA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53C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453C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453C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53C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53C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53C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53C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3.5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1C6E89C" w14:textId="6422C9D3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6D6666A" w14:textId="77777777" w:rsidR="00D66D7F" w:rsidRPr="00453CA8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53C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453C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53CA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A23BDC2" w14:textId="77777777" w:rsidR="00D66D7F" w:rsidRPr="00453CA8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8339FBB" w14:textId="77777777" w:rsidR="00D66D7F" w:rsidRPr="00453CA8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53C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</w:t>
      </w:r>
      <w:r w:rsidRPr="00453C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2: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Линейная</w:t>
      </w:r>
      <w:r w:rsidRPr="00453CA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зависимость</w:t>
      </w:r>
    </w:p>
    <w:p w14:paraId="5F83A41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gram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_stack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ones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83C1546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linalg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</w:p>
    <w:p w14:paraId="1408FA5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A_linear</w:t>
      </w:r>
      <w:proofErr w:type="spellEnd"/>
    </w:p>
    <w:p w14:paraId="3779BD1E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5900FD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аппроксимация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87C29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442505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Наблюдение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y_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11CA57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8C3B41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3: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Квадратичная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зависимость</w:t>
      </w:r>
    </w:p>
    <w:p w14:paraId="16CA09AD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gram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_stack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ones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FE1FC40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linalg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</w:p>
    <w:p w14:paraId="7B970B3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A_quadratic</w:t>
      </w:r>
      <w:proofErr w:type="spellEnd"/>
    </w:p>
    <w:p w14:paraId="6C977495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606C5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Квадратичная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аппроксимация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293B51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FD579F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Наблюдение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y_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B546B5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667455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4: Оценка среднего квадратического отклонения (MSE)</w:t>
      </w:r>
    </w:p>
    <w:p w14:paraId="0989ADF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MSE_linear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E44C81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MSE_quadratic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57ADEE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B85EB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MSE_linear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16D930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MSE_quadratic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96FB8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3D2664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Среднеквадратичное</w:t>
      </w:r>
      <w:proofErr w:type="spell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отклонение (линейная):"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RMSE_linear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2F69FD3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"Среднеквадратичное отклонение (квадратичная):"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RMSE_quadratic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A5E1EC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D033FB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5: Прогноз на два шага вперед</w:t>
      </w:r>
    </w:p>
    <w:p w14:paraId="7966DCAD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7A2CD766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gram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_stack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ones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5505C51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A_linear</w:t>
      </w:r>
      <w:proofErr w:type="spellEnd"/>
    </w:p>
    <w:p w14:paraId="16F2576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gram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_stack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ones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A110627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A_quadratic</w:t>
      </w:r>
      <w:proofErr w:type="spellEnd"/>
    </w:p>
    <w:p w14:paraId="2A25F54A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3FD9A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proofErr w:type="spell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на два шага вперед (линейная модель):"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58E6164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14:paraId="223B253A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y_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0FEB20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BC084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proofErr w:type="spell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на два шага вперед (квадратичная модель):"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396B44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14:paraId="179001B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y_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9F4445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0ABCA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6: Построение графиков</w:t>
      </w:r>
    </w:p>
    <w:p w14:paraId="05F4CF68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scatter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proofErr w:type="spellEnd"/>
      <w:r w:rsidRPr="00D66D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'Исходные данные'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BC56FB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аппроксимация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5CB740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Квадратичная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аппроксимация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EEC2F3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marker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B9E708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marker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квадратичная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E0DE6B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C197C6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E845CB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legend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ACA65C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'Аппроксимация данных и прогноз'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1B00FE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6A5F3E73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C5DF480" w14:textId="5493B04C" w:rsidR="00AF4629" w:rsidRPr="00453CA8" w:rsidRDefault="00AF4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DF2E7F" w14:textId="52704A95" w:rsidR="00D66D7F" w:rsidRDefault="00AF4629" w:rsidP="00F00F36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39BAC4C" w14:textId="2B5D1DC3" w:rsidR="000709BC" w:rsidRPr="000709BC" w:rsidRDefault="000709BC" w:rsidP="00D60E81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709BC">
        <w:rPr>
          <w:rFonts w:ascii="Times New Roman" w:hAnsi="Times New Roman" w:cs="Times New Roman"/>
          <w:sz w:val="28"/>
          <w:szCs w:val="28"/>
        </w:rPr>
        <w:t>После анализа результатов аппроксимации и прогнозирования данных можно сделать следующие выводы:</w:t>
      </w:r>
    </w:p>
    <w:p w14:paraId="74809351" w14:textId="2E4B8B92" w:rsidR="000709BC" w:rsidRPr="00D60E81" w:rsidRDefault="000709BC" w:rsidP="00D60E81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E81">
        <w:rPr>
          <w:rFonts w:ascii="Times New Roman" w:hAnsi="Times New Roman" w:cs="Times New Roman"/>
          <w:sz w:val="28"/>
          <w:szCs w:val="28"/>
        </w:rPr>
        <w:t>Качество аппроксимации: Квадратичная модель демонстрирует более точное приближение к исходным данным по сравнению с линейной моделью. Это видно как из визуализации графиков, так и из сравнения среднеквадратичных отклонений обеих моделей.</w:t>
      </w:r>
    </w:p>
    <w:p w14:paraId="3D9D5AB8" w14:textId="23362FB1" w:rsidR="000709BC" w:rsidRPr="00D60E81" w:rsidRDefault="000709BC" w:rsidP="00D60E81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E81">
        <w:rPr>
          <w:rFonts w:ascii="Times New Roman" w:hAnsi="Times New Roman" w:cs="Times New Roman"/>
          <w:sz w:val="28"/>
          <w:szCs w:val="28"/>
        </w:rPr>
        <w:t>Точность прогнозирования: Прогнозные значения, полученные с использованием квадратичной модели, более точно предсказывают будущие значения на два шага вперед по сравнению с прогнозами линейной модели. Это подтверждает преимущество квадратичной модели в учете нелинейных зависимостей в данных.</w:t>
      </w:r>
    </w:p>
    <w:p w14:paraId="38EA2386" w14:textId="58AE287F" w:rsidR="00AF4629" w:rsidRPr="00AF4629" w:rsidRDefault="000709BC" w:rsidP="000709BC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709BC">
        <w:rPr>
          <w:rFonts w:ascii="Times New Roman" w:hAnsi="Times New Roman" w:cs="Times New Roman"/>
          <w:sz w:val="28"/>
          <w:szCs w:val="28"/>
        </w:rPr>
        <w:t>Таким образом, на основе проведенного анализа можно сделать вывод о преимуществе квадратичной модели как в аппроксимации данных, так и в прогнозировании их значений.</w:t>
      </w:r>
    </w:p>
    <w:sectPr w:rsidR="00AF4629" w:rsidRPr="00AF4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6D7D2B5A"/>
    <w:multiLevelType w:val="multilevel"/>
    <w:tmpl w:val="BC26A8CA"/>
    <w:numStyleLink w:val="vznncvsimpleorderedlist1"/>
  </w:abstractNum>
  <w:abstractNum w:abstractNumId="2" w15:restartNumberingAfterBreak="0">
    <w:nsid w:val="70CF0299"/>
    <w:multiLevelType w:val="hybridMultilevel"/>
    <w:tmpl w:val="C6B6E024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777139724">
    <w:abstractNumId w:val="0"/>
  </w:num>
  <w:num w:numId="2" w16cid:durableId="732317620">
    <w:abstractNumId w:val="1"/>
  </w:num>
  <w:num w:numId="3" w16cid:durableId="155256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F6"/>
    <w:rsid w:val="000709BC"/>
    <w:rsid w:val="00113F27"/>
    <w:rsid w:val="001771CA"/>
    <w:rsid w:val="002A163A"/>
    <w:rsid w:val="00325823"/>
    <w:rsid w:val="00453CA8"/>
    <w:rsid w:val="004F7D50"/>
    <w:rsid w:val="0054274A"/>
    <w:rsid w:val="00640DC0"/>
    <w:rsid w:val="007753F6"/>
    <w:rsid w:val="0088798B"/>
    <w:rsid w:val="00A258B9"/>
    <w:rsid w:val="00A61D36"/>
    <w:rsid w:val="00AD21E5"/>
    <w:rsid w:val="00AF22D3"/>
    <w:rsid w:val="00AF4629"/>
    <w:rsid w:val="00C32AFC"/>
    <w:rsid w:val="00C95EBD"/>
    <w:rsid w:val="00D60E81"/>
    <w:rsid w:val="00D66D7F"/>
    <w:rsid w:val="00F0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52405"/>
  <w15:chartTrackingRefBased/>
  <w15:docId w15:val="{468E2060-2030-4438-BC4C-C16C7760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8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znncvtablembase">
    <w:name w:val="vznncv_table_m_base"/>
    <w:basedOn w:val="a"/>
    <w:qFormat/>
    <w:rsid w:val="002A163A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vznncvtablemcenter">
    <w:name w:val="vznncv_table_m_center"/>
    <w:basedOn w:val="vznncvtablembase"/>
    <w:next w:val="vznncvtablembase"/>
    <w:qFormat/>
    <w:rsid w:val="002A163A"/>
    <w:pPr>
      <w:jc w:val="center"/>
    </w:pPr>
  </w:style>
  <w:style w:type="numbering" w:customStyle="1" w:styleId="vznncvsimpleorderedlist1">
    <w:name w:val="vznncv_simple_ordered_list_1"/>
    <w:uiPriority w:val="99"/>
    <w:rsid w:val="00A258B9"/>
    <w:pPr>
      <w:numPr>
        <w:numId w:val="1"/>
      </w:numPr>
    </w:pPr>
  </w:style>
  <w:style w:type="table" w:customStyle="1" w:styleId="1">
    <w:name w:val="Сетка таблицы1"/>
    <w:basedOn w:val="a1"/>
    <w:next w:val="a3"/>
    <w:uiPriority w:val="99"/>
    <w:rsid w:val="00A25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A25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6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8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Андрей Панченко</cp:lastModifiedBy>
  <cp:revision>30</cp:revision>
  <dcterms:created xsi:type="dcterms:W3CDTF">2024-04-10T07:21:00Z</dcterms:created>
  <dcterms:modified xsi:type="dcterms:W3CDTF">2024-04-25T17:51:00Z</dcterms:modified>
</cp:coreProperties>
</file>