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A75D6" w:rsidRPr="00D41061" w:rsidRDefault="00F16ED9" w:rsidP="00E82D71">
      <w:pPr>
        <w:spacing w:line="360" w:lineRule="auto"/>
        <w:ind w:firstLine="709"/>
        <w:jc w:val="both"/>
        <w:rPr>
          <w:rFonts w:ascii="Verdana" w:hAnsi="Verdana" w:cs="AkayaKanadaka"/>
          <w:b/>
          <w:bCs/>
          <w:sz w:val="32"/>
          <w:szCs w:val="32"/>
        </w:rPr>
      </w:pPr>
      <w:r w:rsidRPr="00D41061">
        <w:rPr>
          <w:rFonts w:ascii="Verdana" w:hAnsi="Verdana" w:cs="Cambria"/>
          <w:b/>
          <w:bCs/>
          <w:sz w:val="32"/>
          <w:szCs w:val="32"/>
        </w:rPr>
        <w:t>Постановка</w:t>
      </w:r>
      <w:r w:rsidRPr="00D41061">
        <w:rPr>
          <w:rFonts w:ascii="Verdana" w:hAnsi="Verdana" w:cs="AkayaKanadaka"/>
          <w:b/>
          <w:bCs/>
          <w:sz w:val="32"/>
          <w:szCs w:val="32"/>
        </w:rPr>
        <w:t xml:space="preserve"> </w:t>
      </w:r>
      <w:r w:rsidRPr="00D41061">
        <w:rPr>
          <w:rFonts w:ascii="Verdana" w:hAnsi="Verdana" w:cs="Cambria"/>
          <w:b/>
          <w:bCs/>
          <w:sz w:val="32"/>
          <w:szCs w:val="32"/>
        </w:rPr>
        <w:t>задачи</w:t>
      </w:r>
      <w:r w:rsidRPr="00D95B03">
        <w:rPr>
          <w:rFonts w:ascii="Verdana" w:hAnsi="Verdana" w:cs="AkayaKanadaka"/>
          <w:b/>
          <w:bCs/>
          <w:sz w:val="32"/>
          <w:szCs w:val="32"/>
        </w:rPr>
        <w:t>:</w:t>
      </w:r>
    </w:p>
    <w:p w:rsidR="00F16ED9" w:rsidRPr="00F16ED9" w:rsidRDefault="00F16ED9" w:rsidP="00E82D71">
      <w:pPr>
        <w:spacing w:line="360" w:lineRule="auto"/>
        <w:ind w:firstLine="709"/>
        <w:jc w:val="both"/>
        <w:rPr>
          <w:rFonts w:ascii="Verdana" w:hAnsi="Verdana" w:cs="AkayaKanadaka"/>
          <w:b/>
          <w:bCs/>
          <w:sz w:val="28"/>
          <w:szCs w:val="28"/>
        </w:rPr>
      </w:pPr>
      <w:r w:rsidRPr="00F16ED9">
        <w:rPr>
          <w:rFonts w:ascii="Verdana" w:hAnsi="Verdana" w:cs="Cambria"/>
          <w:b/>
          <w:bCs/>
          <w:sz w:val="28"/>
          <w:szCs w:val="28"/>
        </w:rPr>
        <w:t>Анализ</w:t>
      </w:r>
      <w:r w:rsidRPr="00F16ED9">
        <w:rPr>
          <w:rFonts w:ascii="Verdana" w:hAnsi="Verdana" w:cs="AkayaKanadaka"/>
          <w:b/>
          <w:bCs/>
          <w:sz w:val="28"/>
          <w:szCs w:val="28"/>
        </w:rPr>
        <w:t xml:space="preserve"> </w:t>
      </w:r>
      <w:r w:rsidRPr="00F16ED9">
        <w:rPr>
          <w:rFonts w:ascii="Verdana" w:hAnsi="Verdana" w:cs="Cambria"/>
          <w:b/>
          <w:bCs/>
          <w:sz w:val="28"/>
          <w:szCs w:val="28"/>
        </w:rPr>
        <w:t>предметной</w:t>
      </w:r>
      <w:r w:rsidRPr="00F16ED9">
        <w:rPr>
          <w:rFonts w:ascii="Verdana" w:hAnsi="Verdana" w:cs="AkayaKanadaka"/>
          <w:b/>
          <w:bCs/>
          <w:sz w:val="28"/>
          <w:szCs w:val="28"/>
        </w:rPr>
        <w:t xml:space="preserve"> </w:t>
      </w:r>
      <w:r w:rsidRPr="00F16ED9">
        <w:rPr>
          <w:rFonts w:ascii="Verdana" w:hAnsi="Verdana" w:cs="Cambria"/>
          <w:b/>
          <w:bCs/>
          <w:sz w:val="28"/>
          <w:szCs w:val="28"/>
        </w:rPr>
        <w:t>области</w:t>
      </w:r>
    </w:p>
    <w:p w:rsidR="00F16ED9" w:rsidRDefault="002421BE" w:rsidP="00E82D71">
      <w:pPr>
        <w:spacing w:line="360" w:lineRule="auto"/>
        <w:ind w:firstLine="709"/>
        <w:jc w:val="both"/>
        <w:rPr>
          <w:rFonts w:ascii="Verdana" w:hAnsi="Verdana" w:cs="AkayaKanadaka"/>
          <w:sz w:val="28"/>
          <w:szCs w:val="28"/>
        </w:rPr>
      </w:pPr>
      <w:r w:rsidRPr="002421BE">
        <w:rPr>
          <w:rFonts w:ascii="Verdana" w:hAnsi="Verdana" w:cs="Cambria"/>
          <w:sz w:val="28"/>
          <w:szCs w:val="28"/>
        </w:rPr>
        <w:t>В данной предметной области рассматривается система управления парковкой, которая включает в себя различные сущности, связанные с парковочными местами, посетителями, билетами, транспортными средствами (TS) и персоналом (</w:t>
      </w:r>
      <w:proofErr w:type="spellStart"/>
      <w:r w:rsidRPr="002421BE">
        <w:rPr>
          <w:rFonts w:ascii="Verdana" w:hAnsi="Verdana" w:cs="Cambria"/>
          <w:sz w:val="28"/>
          <w:szCs w:val="28"/>
        </w:rPr>
        <w:t>Staff</w:t>
      </w:r>
      <w:proofErr w:type="spellEnd"/>
      <w:r w:rsidRPr="002421BE">
        <w:rPr>
          <w:rFonts w:ascii="Verdana" w:hAnsi="Verdana" w:cs="Cambria"/>
          <w:sz w:val="28"/>
          <w:szCs w:val="28"/>
        </w:rPr>
        <w:t>). Система должна обеспечивать учет, управление и взаимодействие между этими сущностями, предоставляя пользователю возможность гибко управлять данными и оперативно получать необходимую информацию.</w:t>
      </w:r>
    </w:p>
    <w:p w:rsidR="0009740E" w:rsidRPr="00F16ED9" w:rsidRDefault="0009740E" w:rsidP="00E82D71">
      <w:pPr>
        <w:spacing w:line="360" w:lineRule="auto"/>
        <w:ind w:firstLine="709"/>
        <w:jc w:val="both"/>
        <w:rPr>
          <w:rFonts w:ascii="Verdana" w:hAnsi="Verdana" w:cs="AkayaKanadaka"/>
          <w:sz w:val="28"/>
          <w:szCs w:val="28"/>
        </w:rPr>
      </w:pPr>
    </w:p>
    <w:p w:rsidR="00F16ED9" w:rsidRPr="00F16ED9" w:rsidRDefault="00F16ED9" w:rsidP="00E82D71">
      <w:pPr>
        <w:spacing w:line="360" w:lineRule="auto"/>
        <w:ind w:firstLine="709"/>
        <w:jc w:val="both"/>
        <w:rPr>
          <w:rFonts w:ascii="Verdana" w:hAnsi="Verdana" w:cs="AkayaKanadaka"/>
          <w:b/>
          <w:bCs/>
          <w:sz w:val="28"/>
          <w:szCs w:val="28"/>
        </w:rPr>
      </w:pPr>
      <w:r w:rsidRPr="00F16ED9">
        <w:rPr>
          <w:rFonts w:ascii="Verdana" w:hAnsi="Verdana" w:cs="Cambria"/>
          <w:b/>
          <w:bCs/>
          <w:sz w:val="28"/>
          <w:szCs w:val="28"/>
        </w:rPr>
        <w:t>Сущности</w:t>
      </w:r>
      <w:r w:rsidRPr="00F16ED9">
        <w:rPr>
          <w:rFonts w:ascii="Verdana" w:hAnsi="Verdana" w:cs="AkayaKanadaka"/>
          <w:b/>
          <w:bCs/>
          <w:sz w:val="28"/>
          <w:szCs w:val="28"/>
        </w:rPr>
        <w:t xml:space="preserve"> </w:t>
      </w:r>
      <w:r w:rsidRPr="00F16ED9">
        <w:rPr>
          <w:rFonts w:ascii="Verdana" w:hAnsi="Verdana" w:cs="Cambria"/>
          <w:b/>
          <w:bCs/>
          <w:sz w:val="28"/>
          <w:szCs w:val="28"/>
        </w:rPr>
        <w:t>предметной</w:t>
      </w:r>
      <w:r w:rsidRPr="00F16ED9">
        <w:rPr>
          <w:rFonts w:ascii="Verdana" w:hAnsi="Verdana" w:cs="AkayaKanadaka"/>
          <w:b/>
          <w:bCs/>
          <w:sz w:val="28"/>
          <w:szCs w:val="28"/>
        </w:rPr>
        <w:t xml:space="preserve"> </w:t>
      </w:r>
      <w:r w:rsidRPr="00F16ED9">
        <w:rPr>
          <w:rFonts w:ascii="Verdana" w:hAnsi="Verdana" w:cs="Cambria"/>
          <w:b/>
          <w:bCs/>
          <w:sz w:val="28"/>
          <w:szCs w:val="28"/>
        </w:rPr>
        <w:t>области</w:t>
      </w:r>
    </w:p>
    <w:p w:rsidR="009E719C" w:rsidRPr="00622494" w:rsidRDefault="009E719C" w:rsidP="009E719C">
      <w:pPr>
        <w:numPr>
          <w:ilvl w:val="0"/>
          <w:numId w:val="4"/>
        </w:numPr>
        <w:spacing w:before="100" w:beforeAutospacing="1" w:after="100" w:afterAutospacing="1"/>
        <w:rPr>
          <w:rFonts w:ascii="Verdana" w:hAnsi="Verdana" w:cs="Cambria"/>
          <w:sz w:val="28"/>
          <w:szCs w:val="28"/>
        </w:rPr>
      </w:pPr>
      <w:proofErr w:type="spellStart"/>
      <w:r w:rsidRPr="00622494">
        <w:rPr>
          <w:rFonts w:ascii="Verdana" w:hAnsi="Verdana" w:cs="Cambria"/>
          <w:sz w:val="28"/>
          <w:szCs w:val="28"/>
        </w:rPr>
        <w:t>Parking</w:t>
      </w:r>
      <w:proofErr w:type="spellEnd"/>
      <w:r w:rsidRPr="00622494">
        <w:rPr>
          <w:rFonts w:ascii="Verdana" w:hAnsi="Verdana" w:cs="Cambria"/>
          <w:sz w:val="28"/>
          <w:szCs w:val="28"/>
        </w:rPr>
        <w:t xml:space="preserve"> (Парковка)</w:t>
      </w:r>
    </w:p>
    <w:p w:rsidR="009E719C" w:rsidRPr="00622494" w:rsidRDefault="009E719C" w:rsidP="009E719C">
      <w:pPr>
        <w:numPr>
          <w:ilvl w:val="0"/>
          <w:numId w:val="4"/>
        </w:numPr>
        <w:spacing w:before="100" w:beforeAutospacing="1" w:after="100" w:afterAutospacing="1"/>
        <w:rPr>
          <w:rFonts w:ascii="Verdana" w:hAnsi="Verdana" w:cs="Cambria"/>
          <w:sz w:val="28"/>
          <w:szCs w:val="28"/>
        </w:rPr>
      </w:pPr>
      <w:proofErr w:type="spellStart"/>
      <w:r w:rsidRPr="00622494">
        <w:rPr>
          <w:rFonts w:ascii="Verdana" w:hAnsi="Verdana" w:cs="Cambria"/>
          <w:sz w:val="28"/>
          <w:szCs w:val="28"/>
        </w:rPr>
        <w:t>Visitor</w:t>
      </w:r>
      <w:proofErr w:type="spellEnd"/>
      <w:r w:rsidRPr="00622494">
        <w:rPr>
          <w:rFonts w:ascii="Verdana" w:hAnsi="Verdana" w:cs="Cambria"/>
          <w:sz w:val="28"/>
          <w:szCs w:val="28"/>
        </w:rPr>
        <w:t xml:space="preserve"> (Посетитель)</w:t>
      </w:r>
    </w:p>
    <w:p w:rsidR="009E719C" w:rsidRPr="00622494" w:rsidRDefault="009E719C" w:rsidP="009E719C">
      <w:pPr>
        <w:numPr>
          <w:ilvl w:val="0"/>
          <w:numId w:val="4"/>
        </w:numPr>
        <w:spacing w:before="100" w:beforeAutospacing="1" w:after="100" w:afterAutospacing="1"/>
        <w:rPr>
          <w:rFonts w:ascii="Verdana" w:hAnsi="Verdana" w:cs="Cambria"/>
          <w:sz w:val="28"/>
          <w:szCs w:val="28"/>
        </w:rPr>
      </w:pPr>
      <w:proofErr w:type="spellStart"/>
      <w:r w:rsidRPr="00622494">
        <w:rPr>
          <w:rFonts w:ascii="Verdana" w:hAnsi="Verdana" w:cs="Cambria"/>
          <w:sz w:val="28"/>
          <w:szCs w:val="28"/>
        </w:rPr>
        <w:t>Ticket</w:t>
      </w:r>
      <w:proofErr w:type="spellEnd"/>
      <w:r w:rsidRPr="00622494">
        <w:rPr>
          <w:rFonts w:ascii="Verdana" w:hAnsi="Verdana" w:cs="Cambria"/>
          <w:sz w:val="28"/>
          <w:szCs w:val="28"/>
        </w:rPr>
        <w:t xml:space="preserve"> (Билет)</w:t>
      </w:r>
    </w:p>
    <w:p w:rsidR="009E719C" w:rsidRPr="00622494" w:rsidRDefault="009E719C" w:rsidP="009E719C">
      <w:pPr>
        <w:numPr>
          <w:ilvl w:val="0"/>
          <w:numId w:val="4"/>
        </w:numPr>
        <w:spacing w:before="100" w:beforeAutospacing="1" w:after="100" w:afterAutospacing="1"/>
        <w:rPr>
          <w:rFonts w:ascii="Verdana" w:hAnsi="Verdana" w:cs="Cambria"/>
          <w:sz w:val="28"/>
          <w:szCs w:val="28"/>
        </w:rPr>
      </w:pPr>
      <w:r w:rsidRPr="00622494">
        <w:rPr>
          <w:rFonts w:ascii="Verdana" w:hAnsi="Verdana" w:cs="Cambria"/>
          <w:sz w:val="28"/>
          <w:szCs w:val="28"/>
        </w:rPr>
        <w:t>TS (Транспортное средство)</w:t>
      </w:r>
    </w:p>
    <w:p w:rsidR="009E719C" w:rsidRPr="00622494" w:rsidRDefault="009E719C" w:rsidP="009E719C">
      <w:pPr>
        <w:numPr>
          <w:ilvl w:val="0"/>
          <w:numId w:val="4"/>
        </w:numPr>
        <w:spacing w:before="100" w:beforeAutospacing="1" w:after="100" w:afterAutospacing="1"/>
        <w:rPr>
          <w:rFonts w:ascii="Verdana" w:hAnsi="Verdana" w:cs="Cambria"/>
          <w:sz w:val="28"/>
          <w:szCs w:val="28"/>
        </w:rPr>
      </w:pPr>
      <w:proofErr w:type="spellStart"/>
      <w:r w:rsidRPr="00622494">
        <w:rPr>
          <w:rFonts w:ascii="Verdana" w:hAnsi="Verdana" w:cs="Cambria"/>
          <w:sz w:val="28"/>
          <w:szCs w:val="28"/>
        </w:rPr>
        <w:t>Staff</w:t>
      </w:r>
      <w:proofErr w:type="spellEnd"/>
      <w:r w:rsidRPr="00622494">
        <w:rPr>
          <w:rFonts w:ascii="Verdana" w:hAnsi="Verdana" w:cs="Cambria"/>
          <w:sz w:val="28"/>
          <w:szCs w:val="28"/>
        </w:rPr>
        <w:t xml:space="preserve"> (Персонал)</w:t>
      </w:r>
    </w:p>
    <w:p w:rsidR="00F16ED9" w:rsidRPr="00F16ED9" w:rsidRDefault="00F16ED9" w:rsidP="00E82D71">
      <w:pPr>
        <w:spacing w:line="360" w:lineRule="auto"/>
        <w:ind w:firstLine="709"/>
        <w:jc w:val="both"/>
        <w:rPr>
          <w:rFonts w:ascii="Verdana" w:hAnsi="Verdana" w:cs="AkayaKanadaka"/>
          <w:b/>
          <w:bCs/>
          <w:sz w:val="28"/>
          <w:szCs w:val="28"/>
        </w:rPr>
      </w:pPr>
      <w:r w:rsidRPr="00F16ED9">
        <w:rPr>
          <w:rFonts w:ascii="Verdana" w:hAnsi="Verdana" w:cs="Cambria"/>
          <w:b/>
          <w:bCs/>
          <w:sz w:val="28"/>
          <w:szCs w:val="28"/>
        </w:rPr>
        <w:t>Функциональные</w:t>
      </w:r>
      <w:r w:rsidRPr="00F16ED9">
        <w:rPr>
          <w:rFonts w:ascii="Verdana" w:hAnsi="Verdana" w:cs="AkayaKanadaka"/>
          <w:b/>
          <w:bCs/>
          <w:sz w:val="28"/>
          <w:szCs w:val="28"/>
        </w:rPr>
        <w:t xml:space="preserve"> </w:t>
      </w:r>
      <w:r w:rsidRPr="00F16ED9">
        <w:rPr>
          <w:rFonts w:ascii="Verdana" w:hAnsi="Verdana" w:cs="Cambria"/>
          <w:b/>
          <w:bCs/>
          <w:sz w:val="28"/>
          <w:szCs w:val="28"/>
        </w:rPr>
        <w:t>требования</w:t>
      </w:r>
    </w:p>
    <w:p w:rsidR="004E30C5" w:rsidRPr="003048EB" w:rsidRDefault="004E30C5" w:rsidP="00BA3FBA">
      <w:pPr>
        <w:numPr>
          <w:ilvl w:val="0"/>
          <w:numId w:val="24"/>
        </w:numPr>
        <w:spacing w:before="100" w:beforeAutospacing="1" w:after="100" w:afterAutospacing="1"/>
        <w:rPr>
          <w:rFonts w:ascii="Verdana" w:hAnsi="Verdana" w:cs="Cambria"/>
          <w:b/>
          <w:bCs/>
          <w:sz w:val="28"/>
          <w:szCs w:val="28"/>
        </w:rPr>
      </w:pPr>
      <w:r w:rsidRPr="003048EB">
        <w:rPr>
          <w:rFonts w:ascii="Verdana" w:hAnsi="Verdana" w:cs="Cambria"/>
          <w:b/>
          <w:bCs/>
          <w:sz w:val="28"/>
          <w:szCs w:val="28"/>
        </w:rPr>
        <w:t>Управление парковочными местами:</w:t>
      </w:r>
    </w:p>
    <w:p w:rsidR="004E30C5" w:rsidRPr="004E30C5" w:rsidRDefault="004E30C5" w:rsidP="004E30C5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4E30C5">
        <w:rPr>
          <w:rFonts w:ascii="Verdana" w:hAnsi="Verdana" w:cs="AkayaKanadaka"/>
          <w:sz w:val="28"/>
          <w:szCs w:val="28"/>
        </w:rPr>
        <w:t>Возможность добавления, удаления и обновления информации о парковочных местах.</w:t>
      </w:r>
    </w:p>
    <w:p w:rsidR="004E30C5" w:rsidRPr="004E30C5" w:rsidRDefault="004E30C5" w:rsidP="004E30C5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4E30C5">
        <w:rPr>
          <w:rFonts w:ascii="Verdana" w:hAnsi="Verdana" w:cs="AkayaKanadaka"/>
          <w:sz w:val="28"/>
          <w:szCs w:val="28"/>
        </w:rPr>
        <w:t>Отображение списка всех парковочных мест с их статусом занятости.</w:t>
      </w:r>
    </w:p>
    <w:p w:rsidR="004E30C5" w:rsidRPr="003048EB" w:rsidRDefault="004E30C5" w:rsidP="00BA3FBA">
      <w:pPr>
        <w:numPr>
          <w:ilvl w:val="0"/>
          <w:numId w:val="24"/>
        </w:numPr>
        <w:spacing w:before="100" w:beforeAutospacing="1" w:after="100" w:afterAutospacing="1"/>
        <w:rPr>
          <w:rFonts w:ascii="Verdana" w:hAnsi="Verdana" w:cs="Cambria"/>
          <w:b/>
          <w:bCs/>
          <w:sz w:val="28"/>
          <w:szCs w:val="28"/>
        </w:rPr>
      </w:pPr>
      <w:r w:rsidRPr="003048EB">
        <w:rPr>
          <w:rFonts w:ascii="Verdana" w:hAnsi="Verdana" w:cs="Cambria"/>
          <w:b/>
          <w:bCs/>
          <w:sz w:val="28"/>
          <w:szCs w:val="28"/>
        </w:rPr>
        <w:t>Управление посетителями:</w:t>
      </w:r>
    </w:p>
    <w:p w:rsidR="004E30C5" w:rsidRPr="004E30C5" w:rsidRDefault="004E30C5" w:rsidP="004E30C5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4E30C5">
        <w:rPr>
          <w:rFonts w:ascii="Verdana" w:hAnsi="Verdana" w:cs="AkayaKanadaka"/>
          <w:sz w:val="28"/>
          <w:szCs w:val="28"/>
        </w:rPr>
        <w:t>Возможность добавления, удаления и обновления информации о посетителях.</w:t>
      </w:r>
    </w:p>
    <w:p w:rsidR="004E30C5" w:rsidRPr="004E30C5" w:rsidRDefault="004E30C5" w:rsidP="004E30C5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4E30C5">
        <w:rPr>
          <w:rFonts w:ascii="Verdana" w:hAnsi="Verdana" w:cs="AkayaKanadaka"/>
          <w:sz w:val="28"/>
          <w:szCs w:val="28"/>
        </w:rPr>
        <w:lastRenderedPageBreak/>
        <w:t>Отображение списка всех посетителей с их контактной информацией.</w:t>
      </w:r>
    </w:p>
    <w:p w:rsidR="004E30C5" w:rsidRPr="003048EB" w:rsidRDefault="004E30C5" w:rsidP="00BA3FBA">
      <w:pPr>
        <w:numPr>
          <w:ilvl w:val="0"/>
          <w:numId w:val="24"/>
        </w:numPr>
        <w:spacing w:before="100" w:beforeAutospacing="1" w:after="100" w:afterAutospacing="1"/>
        <w:rPr>
          <w:rFonts w:ascii="Verdana" w:hAnsi="Verdana" w:cs="Cambria"/>
          <w:b/>
          <w:bCs/>
          <w:sz w:val="28"/>
          <w:szCs w:val="28"/>
        </w:rPr>
      </w:pPr>
      <w:r w:rsidRPr="003048EB">
        <w:rPr>
          <w:rFonts w:ascii="Verdana" w:hAnsi="Verdana" w:cs="Cambria"/>
          <w:b/>
          <w:bCs/>
          <w:sz w:val="28"/>
          <w:szCs w:val="28"/>
        </w:rPr>
        <w:t>Управление билетами:</w:t>
      </w:r>
    </w:p>
    <w:p w:rsidR="004E30C5" w:rsidRPr="004E30C5" w:rsidRDefault="004E30C5" w:rsidP="004E30C5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4E30C5">
        <w:rPr>
          <w:rFonts w:ascii="Verdana" w:hAnsi="Verdana" w:cs="AkayaKanadaka"/>
          <w:sz w:val="28"/>
          <w:szCs w:val="28"/>
        </w:rPr>
        <w:t>Генерация билетов при въезде на парковку, включая автоматический расчет стоимости.</w:t>
      </w:r>
    </w:p>
    <w:p w:rsidR="004E30C5" w:rsidRPr="004E30C5" w:rsidRDefault="004E30C5" w:rsidP="004E30C5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4E30C5">
        <w:rPr>
          <w:rFonts w:ascii="Verdana" w:hAnsi="Verdana" w:cs="AkayaKanadaka"/>
          <w:sz w:val="28"/>
          <w:szCs w:val="28"/>
        </w:rPr>
        <w:t>Возможность отображения истории выданных билетов.</w:t>
      </w:r>
    </w:p>
    <w:p w:rsidR="004E30C5" w:rsidRPr="003048EB" w:rsidRDefault="004E30C5" w:rsidP="00BA3FBA">
      <w:pPr>
        <w:numPr>
          <w:ilvl w:val="0"/>
          <w:numId w:val="24"/>
        </w:numPr>
        <w:spacing w:before="100" w:beforeAutospacing="1" w:after="100" w:afterAutospacing="1"/>
        <w:rPr>
          <w:rFonts w:ascii="Verdana" w:hAnsi="Verdana" w:cs="Cambria"/>
          <w:b/>
          <w:bCs/>
          <w:sz w:val="28"/>
          <w:szCs w:val="28"/>
        </w:rPr>
      </w:pPr>
      <w:r w:rsidRPr="003048EB">
        <w:rPr>
          <w:rFonts w:ascii="Verdana" w:hAnsi="Verdana" w:cs="Cambria"/>
          <w:b/>
          <w:bCs/>
          <w:sz w:val="28"/>
          <w:szCs w:val="28"/>
        </w:rPr>
        <w:t>Управление транспортными средствами:</w:t>
      </w:r>
    </w:p>
    <w:p w:rsidR="004E30C5" w:rsidRPr="004E30C5" w:rsidRDefault="004E30C5" w:rsidP="004E30C5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4E30C5">
        <w:rPr>
          <w:rFonts w:ascii="Verdana" w:hAnsi="Verdana" w:cs="AkayaKanadaka"/>
          <w:sz w:val="28"/>
          <w:szCs w:val="28"/>
        </w:rPr>
        <w:t>Возможность регистрации транспортных средств, связанных с посетителями.</w:t>
      </w:r>
    </w:p>
    <w:p w:rsidR="004E30C5" w:rsidRPr="004E30C5" w:rsidRDefault="004E30C5" w:rsidP="004E30C5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4E30C5">
        <w:rPr>
          <w:rFonts w:ascii="Verdana" w:hAnsi="Verdana" w:cs="AkayaKanadaka"/>
          <w:sz w:val="28"/>
          <w:szCs w:val="28"/>
        </w:rPr>
        <w:t>Отображение информации о всех зарегистрированных транспортных средствах.</w:t>
      </w:r>
    </w:p>
    <w:p w:rsidR="004E30C5" w:rsidRPr="003048EB" w:rsidRDefault="004E30C5" w:rsidP="00BA3FBA">
      <w:pPr>
        <w:numPr>
          <w:ilvl w:val="0"/>
          <w:numId w:val="24"/>
        </w:numPr>
        <w:spacing w:before="100" w:beforeAutospacing="1" w:after="100" w:afterAutospacing="1"/>
        <w:ind w:left="709"/>
        <w:rPr>
          <w:rFonts w:ascii="Verdana" w:hAnsi="Verdana" w:cs="Cambria"/>
          <w:b/>
          <w:bCs/>
          <w:sz w:val="28"/>
          <w:szCs w:val="28"/>
        </w:rPr>
      </w:pPr>
      <w:r w:rsidRPr="003048EB">
        <w:rPr>
          <w:rFonts w:ascii="Verdana" w:hAnsi="Verdana" w:cs="Cambria"/>
          <w:b/>
          <w:bCs/>
          <w:sz w:val="28"/>
          <w:szCs w:val="28"/>
        </w:rPr>
        <w:t>Управление персоналом:</w:t>
      </w:r>
    </w:p>
    <w:p w:rsidR="004E30C5" w:rsidRPr="004E30C5" w:rsidRDefault="004E30C5" w:rsidP="004E30C5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4E30C5">
        <w:rPr>
          <w:rFonts w:ascii="Verdana" w:hAnsi="Verdana" w:cs="AkayaKanadaka"/>
          <w:sz w:val="28"/>
          <w:szCs w:val="28"/>
        </w:rPr>
        <w:t>Возможность добавления, удаления и обновления информации о сотрудниках.</w:t>
      </w:r>
    </w:p>
    <w:p w:rsidR="00E82D71" w:rsidRPr="000466FE" w:rsidRDefault="004E30C5" w:rsidP="00E82D71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4E30C5">
        <w:rPr>
          <w:rFonts w:ascii="Verdana" w:hAnsi="Verdana" w:cs="AkayaKanadaka"/>
          <w:sz w:val="28"/>
          <w:szCs w:val="28"/>
        </w:rPr>
        <w:t>Отображение списка сотрудников с указанием их должностей.</w:t>
      </w:r>
    </w:p>
    <w:p w:rsidR="00E82D71" w:rsidRPr="00E82D71" w:rsidRDefault="00E82D71" w:rsidP="00E82D71">
      <w:pPr>
        <w:spacing w:line="360" w:lineRule="auto"/>
        <w:ind w:firstLine="709"/>
        <w:jc w:val="both"/>
        <w:rPr>
          <w:rFonts w:ascii="Verdana" w:hAnsi="Verdana" w:cs="AkayaKanadaka"/>
          <w:b/>
          <w:bCs/>
          <w:sz w:val="28"/>
          <w:szCs w:val="28"/>
        </w:rPr>
      </w:pPr>
      <w:r w:rsidRPr="00E82D71">
        <w:rPr>
          <w:rFonts w:ascii="Verdana" w:hAnsi="Verdana" w:cs="AkayaKanadaka"/>
          <w:b/>
          <w:bCs/>
          <w:sz w:val="28"/>
          <w:szCs w:val="28"/>
        </w:rPr>
        <w:t>Классы и их поля</w:t>
      </w:r>
    </w:p>
    <w:p w:rsidR="00951E36" w:rsidRPr="00951E36" w:rsidRDefault="00951E36" w:rsidP="00951E36">
      <w:pPr>
        <w:numPr>
          <w:ilvl w:val="0"/>
          <w:numId w:val="31"/>
        </w:numPr>
        <w:spacing w:before="100" w:beforeAutospacing="1" w:after="100" w:afterAutospacing="1"/>
        <w:rPr>
          <w:rFonts w:ascii="Verdana" w:hAnsi="Verdana" w:cs="Cambria"/>
          <w:b/>
          <w:bCs/>
          <w:sz w:val="28"/>
          <w:szCs w:val="28"/>
        </w:rPr>
      </w:pPr>
      <w:proofErr w:type="spellStart"/>
      <w:r w:rsidRPr="00951E36">
        <w:rPr>
          <w:rFonts w:ascii="Verdana" w:hAnsi="Verdana" w:cs="Cambria"/>
          <w:b/>
          <w:bCs/>
          <w:sz w:val="28"/>
          <w:szCs w:val="28"/>
        </w:rPr>
        <w:t>Parking</w:t>
      </w:r>
      <w:proofErr w:type="spellEnd"/>
      <w:r w:rsidRPr="00951E36">
        <w:rPr>
          <w:rFonts w:ascii="Verdana" w:hAnsi="Verdana" w:cs="Cambria"/>
          <w:b/>
          <w:bCs/>
          <w:sz w:val="28"/>
          <w:szCs w:val="28"/>
        </w:rPr>
        <w:t>: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t>id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int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Уникальный идентификатор парковочного места.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t>location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QString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Местоположение парковки.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t>isOccupied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QString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Статус занятости парковочного места (например, "Свободна" или "Занята").</w:t>
      </w:r>
    </w:p>
    <w:p w:rsidR="00951E36" w:rsidRPr="00951E36" w:rsidRDefault="00951E36" w:rsidP="00951E36">
      <w:pPr>
        <w:numPr>
          <w:ilvl w:val="0"/>
          <w:numId w:val="31"/>
        </w:numPr>
        <w:spacing w:before="100" w:beforeAutospacing="1" w:after="100" w:afterAutospacing="1"/>
        <w:ind w:left="709"/>
        <w:rPr>
          <w:rFonts w:ascii="Verdana" w:hAnsi="Verdana" w:cs="Cambria"/>
          <w:b/>
          <w:bCs/>
          <w:sz w:val="28"/>
          <w:szCs w:val="28"/>
        </w:rPr>
      </w:pPr>
      <w:proofErr w:type="spellStart"/>
      <w:r w:rsidRPr="00951E36">
        <w:rPr>
          <w:rFonts w:ascii="Verdana" w:hAnsi="Verdana" w:cs="Cambria"/>
          <w:b/>
          <w:bCs/>
          <w:sz w:val="28"/>
          <w:szCs w:val="28"/>
        </w:rPr>
        <w:t>Visitor</w:t>
      </w:r>
      <w:proofErr w:type="spellEnd"/>
      <w:r w:rsidRPr="00951E36">
        <w:rPr>
          <w:rFonts w:ascii="Verdana" w:hAnsi="Verdana" w:cs="Cambria"/>
          <w:b/>
          <w:bCs/>
          <w:sz w:val="28"/>
          <w:szCs w:val="28"/>
        </w:rPr>
        <w:t>: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lastRenderedPageBreak/>
        <w:t>id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int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Уникальный идентификатор посетителя.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t>name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QString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Имя посетителя.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t>contact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QString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Контактная информация посетителя.</w:t>
      </w:r>
    </w:p>
    <w:p w:rsidR="00951E36" w:rsidRPr="00951E36" w:rsidRDefault="00951E36" w:rsidP="00951E36">
      <w:pPr>
        <w:numPr>
          <w:ilvl w:val="0"/>
          <w:numId w:val="31"/>
        </w:numPr>
        <w:spacing w:before="100" w:beforeAutospacing="1" w:after="100" w:afterAutospacing="1"/>
        <w:ind w:left="709"/>
        <w:rPr>
          <w:rFonts w:ascii="Verdana" w:hAnsi="Verdana" w:cs="Cambria"/>
          <w:b/>
          <w:bCs/>
          <w:sz w:val="28"/>
          <w:szCs w:val="28"/>
        </w:rPr>
      </w:pPr>
      <w:proofErr w:type="spellStart"/>
      <w:r w:rsidRPr="00951E36">
        <w:rPr>
          <w:rFonts w:ascii="Verdana" w:hAnsi="Verdana" w:cs="Cambria"/>
          <w:b/>
          <w:bCs/>
          <w:sz w:val="28"/>
          <w:szCs w:val="28"/>
        </w:rPr>
        <w:t>Ticket</w:t>
      </w:r>
      <w:proofErr w:type="spellEnd"/>
      <w:r w:rsidRPr="00951E36">
        <w:rPr>
          <w:rFonts w:ascii="Verdana" w:hAnsi="Verdana" w:cs="Cambria"/>
          <w:b/>
          <w:bCs/>
          <w:sz w:val="28"/>
          <w:szCs w:val="28"/>
        </w:rPr>
        <w:t>: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t>id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int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Уникальный идентификатор билета.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t>issueDate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QString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Дата выдачи билета.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t>amount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double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Сумма за билет.</w:t>
      </w:r>
    </w:p>
    <w:p w:rsidR="00951E36" w:rsidRPr="00951E36" w:rsidRDefault="00951E36" w:rsidP="00951E36">
      <w:pPr>
        <w:numPr>
          <w:ilvl w:val="0"/>
          <w:numId w:val="31"/>
        </w:numPr>
        <w:spacing w:before="100" w:beforeAutospacing="1" w:after="100" w:afterAutospacing="1"/>
        <w:ind w:left="709"/>
        <w:rPr>
          <w:rFonts w:ascii="Verdana" w:hAnsi="Verdana" w:cs="Cambria"/>
          <w:b/>
          <w:bCs/>
          <w:sz w:val="28"/>
          <w:szCs w:val="28"/>
        </w:rPr>
      </w:pPr>
      <w:r w:rsidRPr="00951E36">
        <w:rPr>
          <w:rFonts w:ascii="Verdana" w:hAnsi="Verdana" w:cs="Cambria"/>
          <w:b/>
          <w:bCs/>
          <w:sz w:val="28"/>
          <w:szCs w:val="28"/>
        </w:rPr>
        <w:t>TS (Транспортное средство):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t>id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int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Уникальный идентификатор транспортного средства.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t>model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QString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Модель транспортного средства.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t>licensePlate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QString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Номерной знак транспортного средства.</w:t>
      </w:r>
    </w:p>
    <w:p w:rsidR="00951E36" w:rsidRPr="00951E36" w:rsidRDefault="00951E36" w:rsidP="00951E36">
      <w:pPr>
        <w:numPr>
          <w:ilvl w:val="0"/>
          <w:numId w:val="31"/>
        </w:numPr>
        <w:spacing w:before="100" w:beforeAutospacing="1" w:after="100" w:afterAutospacing="1"/>
        <w:ind w:left="709"/>
        <w:rPr>
          <w:rFonts w:ascii="Verdana" w:hAnsi="Verdana" w:cs="Cambria"/>
          <w:b/>
          <w:bCs/>
          <w:sz w:val="28"/>
          <w:szCs w:val="28"/>
        </w:rPr>
      </w:pPr>
      <w:proofErr w:type="spellStart"/>
      <w:r w:rsidRPr="00951E36">
        <w:rPr>
          <w:rFonts w:ascii="Verdana" w:hAnsi="Verdana" w:cs="Cambria"/>
          <w:b/>
          <w:bCs/>
          <w:sz w:val="28"/>
          <w:szCs w:val="28"/>
        </w:rPr>
        <w:t>Staff</w:t>
      </w:r>
      <w:proofErr w:type="spellEnd"/>
      <w:r w:rsidRPr="00951E36">
        <w:rPr>
          <w:rFonts w:ascii="Verdana" w:hAnsi="Verdana" w:cs="Cambria"/>
          <w:b/>
          <w:bCs/>
          <w:sz w:val="28"/>
          <w:szCs w:val="28"/>
        </w:rPr>
        <w:t>: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t>id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int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Уникальный идентификатор сотрудника.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t>name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QString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Имя сотрудника.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t>position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QString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Должность сотрудника.</w:t>
      </w:r>
    </w:p>
    <w:p w:rsidR="00783A9F" w:rsidRPr="00E82D71" w:rsidRDefault="00783A9F" w:rsidP="00783A9F">
      <w:pPr>
        <w:spacing w:line="360" w:lineRule="auto"/>
        <w:jc w:val="both"/>
        <w:rPr>
          <w:rFonts w:ascii="Verdana" w:hAnsi="Verdana" w:cs="AkayaKanadaka"/>
          <w:sz w:val="28"/>
          <w:szCs w:val="28"/>
        </w:rPr>
      </w:pPr>
    </w:p>
    <w:p w:rsidR="00E82D71" w:rsidRPr="00E82D71" w:rsidRDefault="00E82D71" w:rsidP="00E82D71">
      <w:pPr>
        <w:spacing w:line="360" w:lineRule="auto"/>
        <w:ind w:firstLine="709"/>
        <w:jc w:val="both"/>
        <w:rPr>
          <w:rFonts w:ascii="Verdana" w:hAnsi="Verdana" w:cs="AkayaKanadaka"/>
          <w:b/>
          <w:bCs/>
          <w:sz w:val="28"/>
          <w:szCs w:val="28"/>
        </w:rPr>
      </w:pPr>
      <w:r w:rsidRPr="00E82D71">
        <w:rPr>
          <w:rFonts w:ascii="Verdana" w:hAnsi="Verdana" w:cs="AkayaKanadaka"/>
          <w:b/>
          <w:bCs/>
          <w:sz w:val="28"/>
          <w:szCs w:val="28"/>
        </w:rPr>
        <w:t>Паттерны проектирования</w:t>
      </w:r>
    </w:p>
    <w:p w:rsidR="007B727D" w:rsidRPr="007B727D" w:rsidRDefault="007B727D" w:rsidP="007B727D">
      <w:pPr>
        <w:pStyle w:val="a3"/>
        <w:numPr>
          <w:ilvl w:val="0"/>
          <w:numId w:val="32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7B727D">
        <w:rPr>
          <w:rFonts w:ascii="Verdana" w:hAnsi="Verdana" w:cs="AkayaKanadaka"/>
          <w:b/>
          <w:bCs/>
          <w:sz w:val="28"/>
          <w:szCs w:val="28"/>
        </w:rPr>
        <w:t>Фабричный метод:</w:t>
      </w:r>
      <w:r w:rsidRPr="007B727D">
        <w:rPr>
          <w:rFonts w:ascii="Verdana" w:hAnsi="Verdana" w:cs="AkayaKanadaka"/>
          <w:sz w:val="28"/>
          <w:szCs w:val="28"/>
        </w:rPr>
        <w:t xml:space="preserve"> используется для создания объектов классов </w:t>
      </w:r>
      <w:proofErr w:type="spellStart"/>
      <w:r w:rsidRPr="007B727D">
        <w:rPr>
          <w:rFonts w:ascii="Verdana" w:hAnsi="Verdana" w:cs="AkayaKanadaka"/>
          <w:sz w:val="28"/>
          <w:szCs w:val="28"/>
        </w:rPr>
        <w:t>Parking</w:t>
      </w:r>
      <w:proofErr w:type="spellEnd"/>
      <w:r w:rsidRPr="007B727D">
        <w:rPr>
          <w:rFonts w:ascii="Verdana" w:hAnsi="Verdana" w:cs="AkayaKanadaka"/>
          <w:sz w:val="28"/>
          <w:szCs w:val="28"/>
        </w:rPr>
        <w:t xml:space="preserve"> и </w:t>
      </w:r>
      <w:proofErr w:type="spellStart"/>
      <w:r w:rsidRPr="007B727D">
        <w:rPr>
          <w:rFonts w:ascii="Verdana" w:hAnsi="Verdana" w:cs="AkayaKanadaka"/>
          <w:sz w:val="28"/>
          <w:szCs w:val="28"/>
        </w:rPr>
        <w:t>Visitor</w:t>
      </w:r>
      <w:proofErr w:type="spellEnd"/>
      <w:r w:rsidRPr="007B727D">
        <w:rPr>
          <w:rFonts w:ascii="Verdana" w:hAnsi="Verdana" w:cs="AkayaKanadaka"/>
          <w:sz w:val="28"/>
          <w:szCs w:val="28"/>
        </w:rPr>
        <w:t xml:space="preserve"> через соответствующие фабрики (</w:t>
      </w:r>
      <w:proofErr w:type="spellStart"/>
      <w:r w:rsidRPr="007B727D">
        <w:rPr>
          <w:rFonts w:ascii="Verdana" w:hAnsi="Verdana" w:cs="AkayaKanadaka"/>
          <w:sz w:val="28"/>
          <w:szCs w:val="28"/>
        </w:rPr>
        <w:t>ParkingFactory</w:t>
      </w:r>
      <w:proofErr w:type="spellEnd"/>
      <w:r w:rsidRPr="007B727D">
        <w:rPr>
          <w:rFonts w:ascii="Verdana" w:hAnsi="Verdana" w:cs="AkayaKanadaka"/>
          <w:sz w:val="28"/>
          <w:szCs w:val="28"/>
        </w:rPr>
        <w:t xml:space="preserve"> и </w:t>
      </w:r>
      <w:proofErr w:type="spellStart"/>
      <w:r w:rsidRPr="007B727D">
        <w:rPr>
          <w:rFonts w:ascii="Verdana" w:hAnsi="Verdana" w:cs="AkayaKanadaka"/>
          <w:sz w:val="28"/>
          <w:szCs w:val="28"/>
        </w:rPr>
        <w:t>VisitorsFactory</w:t>
      </w:r>
      <w:proofErr w:type="spellEnd"/>
      <w:r w:rsidRPr="007B727D">
        <w:rPr>
          <w:rFonts w:ascii="Verdana" w:hAnsi="Verdana" w:cs="AkayaKanadaka"/>
          <w:sz w:val="28"/>
          <w:szCs w:val="28"/>
        </w:rPr>
        <w:t>).</w:t>
      </w:r>
    </w:p>
    <w:p w:rsidR="00EB70D5" w:rsidRPr="007B727D" w:rsidRDefault="007B727D" w:rsidP="007B727D">
      <w:pPr>
        <w:pStyle w:val="a3"/>
        <w:numPr>
          <w:ilvl w:val="0"/>
          <w:numId w:val="32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7B727D">
        <w:rPr>
          <w:rFonts w:ascii="Verdana" w:hAnsi="Verdana" w:cs="AkayaKanadaka"/>
          <w:b/>
          <w:bCs/>
          <w:sz w:val="28"/>
          <w:szCs w:val="28"/>
        </w:rPr>
        <w:t>Наблюдатель:</w:t>
      </w:r>
      <w:r w:rsidRPr="007B727D">
        <w:rPr>
          <w:rFonts w:ascii="Verdana" w:hAnsi="Verdana" w:cs="AkayaKanadaka"/>
          <w:sz w:val="28"/>
          <w:szCs w:val="28"/>
        </w:rPr>
        <w:t xml:space="preserve"> используется для отслеживания изменений в статусе парковочных мест и других сущностей системы.</w:t>
      </w:r>
    </w:p>
    <w:p w:rsidR="00D95B03" w:rsidRDefault="00B11508" w:rsidP="00D95B03">
      <w:pPr>
        <w:spacing w:line="360" w:lineRule="auto"/>
        <w:ind w:firstLine="709"/>
        <w:jc w:val="both"/>
        <w:rPr>
          <w:rFonts w:ascii="Verdana" w:hAnsi="Verdana" w:cs="AkayaKanadaka"/>
          <w:b/>
          <w:bCs/>
          <w:sz w:val="28"/>
          <w:szCs w:val="28"/>
        </w:rPr>
      </w:pPr>
      <w:r>
        <w:rPr>
          <w:rFonts w:ascii="Verdana" w:hAnsi="Verdana" w:cs="AkayaKanadaka"/>
          <w:b/>
          <w:bCs/>
          <w:sz w:val="28"/>
          <w:szCs w:val="28"/>
        </w:rPr>
        <w:lastRenderedPageBreak/>
        <w:t>Диаграммы классов</w:t>
      </w:r>
      <w:r w:rsidRPr="00D95B03">
        <w:rPr>
          <w:rFonts w:ascii="Verdana" w:hAnsi="Verdana" w:cs="AkayaKanadaka"/>
          <w:b/>
          <w:bCs/>
          <w:sz w:val="28"/>
          <w:szCs w:val="28"/>
        </w:rPr>
        <w:t>:</w:t>
      </w:r>
    </w:p>
    <w:p w:rsidR="00D95B03" w:rsidRPr="00D95B03" w:rsidRDefault="00D95B03" w:rsidP="00D95B03">
      <w:pPr>
        <w:pStyle w:val="a3"/>
        <w:numPr>
          <w:ilvl w:val="0"/>
          <w:numId w:val="14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D95B03">
        <w:rPr>
          <w:rFonts w:ascii="Verdana" w:hAnsi="Verdana" w:cs="AkayaKanadaka"/>
          <w:sz w:val="28"/>
          <w:szCs w:val="28"/>
        </w:rPr>
        <w:t>Диаграмма “Фабричного метода” Парковки:</w:t>
      </w:r>
    </w:p>
    <w:p w:rsidR="00D95B03" w:rsidRPr="00D95B03" w:rsidRDefault="00D95B03" w:rsidP="00D95B03">
      <w:pPr>
        <w:spacing w:line="360" w:lineRule="auto"/>
        <w:ind w:firstLine="709"/>
        <w:jc w:val="both"/>
        <w:rPr>
          <w:rFonts w:ascii="Verdana" w:hAnsi="Verdana" w:cs="AkayaKanadaka"/>
          <w:b/>
          <w:bCs/>
          <w:sz w:val="28"/>
          <w:szCs w:val="28"/>
        </w:rPr>
      </w:pPr>
    </w:p>
    <w:p w:rsidR="004D29C5" w:rsidRDefault="00D95B03" w:rsidP="00D95B03">
      <w:pPr>
        <w:spacing w:line="360" w:lineRule="auto"/>
        <w:ind w:left="360"/>
        <w:rPr>
          <w:rFonts w:ascii="Verdana" w:hAnsi="Verdana" w:cs="AkayaKanadaka"/>
          <w:b/>
          <w:bCs/>
          <w:sz w:val="28"/>
          <w:szCs w:val="28"/>
        </w:rPr>
      </w:pPr>
      <w:r w:rsidRPr="00CE7D07">
        <w:rPr>
          <w:noProof/>
          <w:lang w:val="en-US"/>
        </w:rPr>
        <w:drawing>
          <wp:inline distT="0" distB="0" distL="0" distR="0" wp14:anchorId="40101305" wp14:editId="43B6781D">
            <wp:extent cx="5940425" cy="4204354"/>
            <wp:effectExtent l="0" t="0" r="3175" b="0"/>
            <wp:docPr id="656593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93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1468" cy="4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9C5">
        <w:rPr>
          <w:rFonts w:ascii="Verdana" w:hAnsi="Verdana" w:cs="AkayaKanadaka"/>
          <w:b/>
          <w:bCs/>
          <w:sz w:val="28"/>
          <w:szCs w:val="28"/>
        </w:rPr>
        <w:br w:type="page"/>
      </w:r>
    </w:p>
    <w:p w:rsidR="00F065DF" w:rsidRPr="00F065DF" w:rsidRDefault="00F065DF" w:rsidP="00F065DF">
      <w:pPr>
        <w:pStyle w:val="a3"/>
        <w:numPr>
          <w:ilvl w:val="0"/>
          <w:numId w:val="14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F065DF">
        <w:rPr>
          <w:rFonts w:ascii="Verdana" w:hAnsi="Verdana" w:cs="AkayaKanadaka"/>
          <w:sz w:val="28"/>
          <w:szCs w:val="28"/>
        </w:rPr>
        <w:lastRenderedPageBreak/>
        <w:t>Диаграмма для паттерна “Наблюдатель” Билеты:</w:t>
      </w:r>
    </w:p>
    <w:p w:rsidR="004D29C5" w:rsidRDefault="00F065DF" w:rsidP="00C23830">
      <w:pPr>
        <w:spacing w:line="360" w:lineRule="auto"/>
        <w:jc w:val="center"/>
        <w:rPr>
          <w:rFonts w:ascii="Verdana" w:hAnsi="Verdana" w:cs="AkayaKanadaka"/>
          <w:sz w:val="28"/>
          <w:szCs w:val="28"/>
        </w:rPr>
      </w:pPr>
      <w:r w:rsidRPr="00BC3CD4">
        <w:rPr>
          <w:noProof/>
        </w:rPr>
        <w:drawing>
          <wp:inline distT="0" distB="0" distL="0" distR="0" wp14:anchorId="27F4C06C" wp14:editId="7386C300">
            <wp:extent cx="5940425" cy="4906645"/>
            <wp:effectExtent l="0" t="0" r="3175" b="0"/>
            <wp:docPr id="2011363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63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9C5">
        <w:rPr>
          <w:rFonts w:ascii="Verdana" w:hAnsi="Verdana" w:cs="AkayaKanadaka"/>
          <w:sz w:val="28"/>
          <w:szCs w:val="28"/>
        </w:rPr>
        <w:br w:type="page"/>
      </w:r>
    </w:p>
    <w:p w:rsidR="00187132" w:rsidRDefault="00187132" w:rsidP="00187132">
      <w:pPr>
        <w:pStyle w:val="a3"/>
        <w:numPr>
          <w:ilvl w:val="0"/>
          <w:numId w:val="14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187132">
        <w:rPr>
          <w:rFonts w:ascii="Verdana" w:hAnsi="Verdana" w:cs="AkayaKanadaka"/>
          <w:sz w:val="28"/>
          <w:szCs w:val="28"/>
        </w:rPr>
        <w:lastRenderedPageBreak/>
        <w:t>Диаграмма для паттерна “Фабричный метод” Посетители:</w:t>
      </w:r>
    </w:p>
    <w:p w:rsidR="00187132" w:rsidRPr="00187132" w:rsidRDefault="00187132" w:rsidP="00187132">
      <w:pPr>
        <w:spacing w:line="360" w:lineRule="auto"/>
        <w:jc w:val="center"/>
        <w:rPr>
          <w:noProof/>
        </w:rPr>
      </w:pPr>
      <w:r w:rsidRPr="00C44048">
        <w:rPr>
          <w:noProof/>
        </w:rPr>
        <w:drawing>
          <wp:inline distT="0" distB="0" distL="0" distR="0" wp14:anchorId="3B4468E2" wp14:editId="4A786A96">
            <wp:extent cx="5940425" cy="5796065"/>
            <wp:effectExtent l="0" t="0" r="3175" b="0"/>
            <wp:docPr id="1142955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55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756" w:rsidRDefault="00854756">
      <w:pPr>
        <w:rPr>
          <w:rFonts w:ascii="Verdana" w:hAnsi="Verdana" w:cs="AkayaKanadaka"/>
          <w:sz w:val="28"/>
          <w:szCs w:val="28"/>
        </w:rPr>
      </w:pPr>
      <w:r>
        <w:rPr>
          <w:rFonts w:ascii="Verdana" w:hAnsi="Verdana" w:cs="AkayaKanadaka"/>
          <w:sz w:val="28"/>
          <w:szCs w:val="28"/>
        </w:rPr>
        <w:br w:type="page"/>
      </w:r>
    </w:p>
    <w:p w:rsidR="00854756" w:rsidRDefault="00854756" w:rsidP="00187132">
      <w:pPr>
        <w:pStyle w:val="a3"/>
        <w:numPr>
          <w:ilvl w:val="0"/>
          <w:numId w:val="14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854756">
        <w:rPr>
          <w:rFonts w:ascii="Verdana" w:hAnsi="Verdana" w:cs="AkayaKanadaka"/>
          <w:sz w:val="28"/>
          <w:szCs w:val="28"/>
        </w:rPr>
        <w:lastRenderedPageBreak/>
        <w:t>Общая диаграмма классов с ассоциациями</w:t>
      </w:r>
    </w:p>
    <w:p w:rsidR="00854756" w:rsidRPr="0036002F" w:rsidRDefault="00D95B03" w:rsidP="00854756">
      <w:pPr>
        <w:spacing w:line="360" w:lineRule="auto"/>
        <w:jc w:val="center"/>
        <w:rPr>
          <w:rFonts w:ascii="Verdana" w:hAnsi="Verdana" w:cs="AkayaKanadaka"/>
          <w:sz w:val="28"/>
          <w:szCs w:val="28"/>
        </w:rPr>
      </w:pPr>
      <w:r w:rsidRPr="00030D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D0831F" wp14:editId="3D4321DD">
            <wp:extent cx="5940425" cy="5157557"/>
            <wp:effectExtent l="0" t="0" r="3175" b="0"/>
            <wp:docPr id="272326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26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756" w:rsidRPr="003600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kayaKanadaka">
    <w:panose1 w:val="02010502080401010103"/>
    <w:charset w:val="00"/>
    <w:family w:val="auto"/>
    <w:pitch w:val="variable"/>
    <w:sig w:usb0="004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0499C"/>
    <w:multiLevelType w:val="hybridMultilevel"/>
    <w:tmpl w:val="4AE80B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715AD"/>
    <w:multiLevelType w:val="hybridMultilevel"/>
    <w:tmpl w:val="9CF01E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40946"/>
    <w:multiLevelType w:val="multilevel"/>
    <w:tmpl w:val="0262A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818F3"/>
    <w:multiLevelType w:val="multilevel"/>
    <w:tmpl w:val="BB66E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4123C"/>
    <w:multiLevelType w:val="multilevel"/>
    <w:tmpl w:val="6D0E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E3DCA"/>
    <w:multiLevelType w:val="multilevel"/>
    <w:tmpl w:val="4CB8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37F80"/>
    <w:multiLevelType w:val="multilevel"/>
    <w:tmpl w:val="3756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5343F"/>
    <w:multiLevelType w:val="multilevel"/>
    <w:tmpl w:val="03AC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B4994"/>
    <w:multiLevelType w:val="multilevel"/>
    <w:tmpl w:val="2160B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5D5862"/>
    <w:multiLevelType w:val="multilevel"/>
    <w:tmpl w:val="F746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51E61"/>
    <w:multiLevelType w:val="hybridMultilevel"/>
    <w:tmpl w:val="334657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2D45789"/>
    <w:multiLevelType w:val="hybridMultilevel"/>
    <w:tmpl w:val="EE62D2A6"/>
    <w:lvl w:ilvl="0" w:tplc="0419000F">
      <w:start w:val="1"/>
      <w:numFmt w:val="decimal"/>
      <w:lvlText w:val="%1."/>
      <w:lvlJc w:val="left"/>
      <w:pPr>
        <w:ind w:left="-556" w:hanging="360"/>
      </w:pPr>
    </w:lvl>
    <w:lvl w:ilvl="1" w:tplc="04190019" w:tentative="1">
      <w:start w:val="1"/>
      <w:numFmt w:val="lowerLetter"/>
      <w:lvlText w:val="%2."/>
      <w:lvlJc w:val="left"/>
      <w:pPr>
        <w:ind w:left="164" w:hanging="360"/>
      </w:pPr>
    </w:lvl>
    <w:lvl w:ilvl="2" w:tplc="0419001B" w:tentative="1">
      <w:start w:val="1"/>
      <w:numFmt w:val="lowerRoman"/>
      <w:lvlText w:val="%3."/>
      <w:lvlJc w:val="right"/>
      <w:pPr>
        <w:ind w:left="884" w:hanging="180"/>
      </w:pPr>
    </w:lvl>
    <w:lvl w:ilvl="3" w:tplc="0419000F" w:tentative="1">
      <w:start w:val="1"/>
      <w:numFmt w:val="decimal"/>
      <w:lvlText w:val="%4."/>
      <w:lvlJc w:val="left"/>
      <w:pPr>
        <w:ind w:left="1604" w:hanging="360"/>
      </w:pPr>
    </w:lvl>
    <w:lvl w:ilvl="4" w:tplc="04190019" w:tentative="1">
      <w:start w:val="1"/>
      <w:numFmt w:val="lowerLetter"/>
      <w:lvlText w:val="%5."/>
      <w:lvlJc w:val="left"/>
      <w:pPr>
        <w:ind w:left="2324" w:hanging="360"/>
      </w:pPr>
    </w:lvl>
    <w:lvl w:ilvl="5" w:tplc="0419001B" w:tentative="1">
      <w:start w:val="1"/>
      <w:numFmt w:val="lowerRoman"/>
      <w:lvlText w:val="%6."/>
      <w:lvlJc w:val="right"/>
      <w:pPr>
        <w:ind w:left="3044" w:hanging="180"/>
      </w:pPr>
    </w:lvl>
    <w:lvl w:ilvl="6" w:tplc="0419000F" w:tentative="1">
      <w:start w:val="1"/>
      <w:numFmt w:val="decimal"/>
      <w:lvlText w:val="%7."/>
      <w:lvlJc w:val="left"/>
      <w:pPr>
        <w:ind w:left="3764" w:hanging="360"/>
      </w:pPr>
    </w:lvl>
    <w:lvl w:ilvl="7" w:tplc="04190019" w:tentative="1">
      <w:start w:val="1"/>
      <w:numFmt w:val="lowerLetter"/>
      <w:lvlText w:val="%8."/>
      <w:lvlJc w:val="left"/>
      <w:pPr>
        <w:ind w:left="4484" w:hanging="360"/>
      </w:pPr>
    </w:lvl>
    <w:lvl w:ilvl="8" w:tplc="0419001B" w:tentative="1">
      <w:start w:val="1"/>
      <w:numFmt w:val="lowerRoman"/>
      <w:lvlText w:val="%9."/>
      <w:lvlJc w:val="right"/>
      <w:pPr>
        <w:ind w:left="5204" w:hanging="180"/>
      </w:pPr>
    </w:lvl>
  </w:abstractNum>
  <w:abstractNum w:abstractNumId="12" w15:restartNumberingAfterBreak="0">
    <w:nsid w:val="253E649A"/>
    <w:multiLevelType w:val="multilevel"/>
    <w:tmpl w:val="5552A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631084"/>
    <w:multiLevelType w:val="hybridMultilevel"/>
    <w:tmpl w:val="AEC2DF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A9A1335"/>
    <w:multiLevelType w:val="multilevel"/>
    <w:tmpl w:val="F0A0B8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D2875"/>
    <w:multiLevelType w:val="multilevel"/>
    <w:tmpl w:val="C17E97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C51585"/>
    <w:multiLevelType w:val="multilevel"/>
    <w:tmpl w:val="87A4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40B27"/>
    <w:multiLevelType w:val="multilevel"/>
    <w:tmpl w:val="0D2C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237EA6"/>
    <w:multiLevelType w:val="multilevel"/>
    <w:tmpl w:val="FC96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E2A79"/>
    <w:multiLevelType w:val="multilevel"/>
    <w:tmpl w:val="A9883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BA0901"/>
    <w:multiLevelType w:val="multilevel"/>
    <w:tmpl w:val="5670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14252"/>
    <w:multiLevelType w:val="multilevel"/>
    <w:tmpl w:val="0F66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33234"/>
    <w:multiLevelType w:val="multilevel"/>
    <w:tmpl w:val="C17E97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062F68"/>
    <w:multiLevelType w:val="multilevel"/>
    <w:tmpl w:val="C506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E86A8F"/>
    <w:multiLevelType w:val="multilevel"/>
    <w:tmpl w:val="7D28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B1D3F"/>
    <w:multiLevelType w:val="multilevel"/>
    <w:tmpl w:val="4B92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9A2CD6"/>
    <w:multiLevelType w:val="multilevel"/>
    <w:tmpl w:val="A9883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561D5E"/>
    <w:multiLevelType w:val="multilevel"/>
    <w:tmpl w:val="8E84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5472FA"/>
    <w:multiLevelType w:val="multilevel"/>
    <w:tmpl w:val="5D88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6E2B94"/>
    <w:multiLevelType w:val="multilevel"/>
    <w:tmpl w:val="A9883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F0033D"/>
    <w:multiLevelType w:val="multilevel"/>
    <w:tmpl w:val="DB34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B69DB"/>
    <w:multiLevelType w:val="multilevel"/>
    <w:tmpl w:val="A9883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4144807">
    <w:abstractNumId w:val="3"/>
  </w:num>
  <w:num w:numId="2" w16cid:durableId="64691799">
    <w:abstractNumId w:val="2"/>
  </w:num>
  <w:num w:numId="3" w16cid:durableId="58679232">
    <w:abstractNumId w:val="8"/>
  </w:num>
  <w:num w:numId="4" w16cid:durableId="513688125">
    <w:abstractNumId w:val="19"/>
  </w:num>
  <w:num w:numId="5" w16cid:durableId="838958124">
    <w:abstractNumId w:val="16"/>
  </w:num>
  <w:num w:numId="6" w16cid:durableId="1124546016">
    <w:abstractNumId w:val="30"/>
  </w:num>
  <w:num w:numId="7" w16cid:durableId="1055081931">
    <w:abstractNumId w:val="7"/>
  </w:num>
  <w:num w:numId="8" w16cid:durableId="337586298">
    <w:abstractNumId w:val="21"/>
  </w:num>
  <w:num w:numId="9" w16cid:durableId="1914000119">
    <w:abstractNumId w:val="5"/>
  </w:num>
  <w:num w:numId="10" w16cid:durableId="446048060">
    <w:abstractNumId w:val="6"/>
  </w:num>
  <w:num w:numId="11" w16cid:durableId="1191534372">
    <w:abstractNumId w:val="11"/>
  </w:num>
  <w:num w:numId="12" w16cid:durableId="1847016418">
    <w:abstractNumId w:val="1"/>
  </w:num>
  <w:num w:numId="13" w16cid:durableId="824512228">
    <w:abstractNumId w:val="0"/>
  </w:num>
  <w:num w:numId="14" w16cid:durableId="1994022074">
    <w:abstractNumId w:val="13"/>
  </w:num>
  <w:num w:numId="15" w16cid:durableId="303199630">
    <w:abstractNumId w:val="12"/>
  </w:num>
  <w:num w:numId="16" w16cid:durableId="56126693">
    <w:abstractNumId w:val="9"/>
  </w:num>
  <w:num w:numId="17" w16cid:durableId="1605651562">
    <w:abstractNumId w:val="25"/>
  </w:num>
  <w:num w:numId="18" w16cid:durableId="690492983">
    <w:abstractNumId w:val="17"/>
  </w:num>
  <w:num w:numId="19" w16cid:durableId="904872757">
    <w:abstractNumId w:val="27"/>
  </w:num>
  <w:num w:numId="20" w16cid:durableId="460078062">
    <w:abstractNumId w:val="4"/>
  </w:num>
  <w:num w:numId="21" w16cid:durableId="676737207">
    <w:abstractNumId w:val="10"/>
  </w:num>
  <w:num w:numId="22" w16cid:durableId="525758681">
    <w:abstractNumId w:val="14"/>
  </w:num>
  <w:num w:numId="23" w16cid:durableId="1528130766">
    <w:abstractNumId w:val="15"/>
  </w:num>
  <w:num w:numId="24" w16cid:durableId="1099911658">
    <w:abstractNumId w:val="31"/>
  </w:num>
  <w:num w:numId="25" w16cid:durableId="1253315654">
    <w:abstractNumId w:val="18"/>
  </w:num>
  <w:num w:numId="26" w16cid:durableId="959923176">
    <w:abstractNumId w:val="28"/>
  </w:num>
  <w:num w:numId="27" w16cid:durableId="231815136">
    <w:abstractNumId w:val="23"/>
  </w:num>
  <w:num w:numId="28" w16cid:durableId="930160463">
    <w:abstractNumId w:val="24"/>
  </w:num>
  <w:num w:numId="29" w16cid:durableId="2089842819">
    <w:abstractNumId w:val="20"/>
  </w:num>
  <w:num w:numId="30" w16cid:durableId="1133016635">
    <w:abstractNumId w:val="26"/>
  </w:num>
  <w:num w:numId="31" w16cid:durableId="61567135">
    <w:abstractNumId w:val="29"/>
  </w:num>
  <w:num w:numId="32" w16cid:durableId="106387459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888"/>
    <w:rsid w:val="000466FE"/>
    <w:rsid w:val="0009740E"/>
    <w:rsid w:val="000A75D6"/>
    <w:rsid w:val="00126682"/>
    <w:rsid w:val="00187132"/>
    <w:rsid w:val="002421BE"/>
    <w:rsid w:val="00290E47"/>
    <w:rsid w:val="002D6508"/>
    <w:rsid w:val="003048EB"/>
    <w:rsid w:val="00352F05"/>
    <w:rsid w:val="0036002F"/>
    <w:rsid w:val="00462422"/>
    <w:rsid w:val="004D29C5"/>
    <w:rsid w:val="004E30C5"/>
    <w:rsid w:val="005B39A2"/>
    <w:rsid w:val="00622494"/>
    <w:rsid w:val="00783A9F"/>
    <w:rsid w:val="007B727D"/>
    <w:rsid w:val="00854756"/>
    <w:rsid w:val="0091102C"/>
    <w:rsid w:val="00951E36"/>
    <w:rsid w:val="009843BC"/>
    <w:rsid w:val="009E719C"/>
    <w:rsid w:val="00AC6654"/>
    <w:rsid w:val="00B11508"/>
    <w:rsid w:val="00B42079"/>
    <w:rsid w:val="00BA3FBA"/>
    <w:rsid w:val="00C23830"/>
    <w:rsid w:val="00D41061"/>
    <w:rsid w:val="00D95B03"/>
    <w:rsid w:val="00E44888"/>
    <w:rsid w:val="00E82D71"/>
    <w:rsid w:val="00EB1B54"/>
    <w:rsid w:val="00EB210C"/>
    <w:rsid w:val="00EB70D5"/>
    <w:rsid w:val="00F065DF"/>
    <w:rsid w:val="00F1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694D3"/>
  <w15:chartTrackingRefBased/>
  <w15:docId w15:val="{2E4BF779-B9ED-BE4C-8AD3-1E22017CE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4756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9E719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5">
    <w:name w:val="Strong"/>
    <w:basedOn w:val="a0"/>
    <w:uiPriority w:val="22"/>
    <w:qFormat/>
    <w:rsid w:val="009E71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8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0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0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01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32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8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0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70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9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5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4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95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4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6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2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0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7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22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0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9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4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6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9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3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6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33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5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6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73CE73-5FF2-9C4A-9A95-A85614556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20</cp:revision>
  <dcterms:created xsi:type="dcterms:W3CDTF">2024-09-25T18:25:00Z</dcterms:created>
  <dcterms:modified xsi:type="dcterms:W3CDTF">2024-10-02T08:48:00Z</dcterms:modified>
</cp:coreProperties>
</file>