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10AF2778" w:rsidR="00A2168A" w:rsidRPr="00BA2EE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BA2EE7">
        <w:rPr>
          <w:sz w:val="28"/>
          <w:szCs w:val="28"/>
        </w:rPr>
        <w:t>2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5FC348DA" w14:textId="77777777" w:rsidR="00BA2EE7" w:rsidRPr="00BA2EE7" w:rsidRDefault="00A2168A" w:rsidP="00BA2EE7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BA2EE7" w:rsidRPr="00BA2EE7">
        <w:rPr>
          <w:sz w:val="28"/>
          <w:szCs w:val="28"/>
        </w:rPr>
        <w:t>ОПРЕДЕЛЕНИЕ СТРУКТУР И ЭЛЕМЕНТОВ ДАННЫХ</w:t>
      </w:r>
    </w:p>
    <w:p w14:paraId="17350829" w14:textId="241753A6" w:rsidR="00A2168A" w:rsidRPr="00A2168A" w:rsidRDefault="00BA2EE7" w:rsidP="00BA2EE7">
      <w:pPr>
        <w:pStyle w:val="a4"/>
        <w:jc w:val="center"/>
        <w:rPr>
          <w:sz w:val="28"/>
          <w:szCs w:val="28"/>
        </w:rPr>
      </w:pPr>
      <w:r w:rsidRPr="00BA2EE7">
        <w:rPr>
          <w:sz w:val="28"/>
          <w:szCs w:val="28"/>
        </w:rPr>
        <w:t>ПРЕДМЕТНОЙ ОБЛАСТИ.</w:t>
      </w:r>
      <w:r>
        <w:rPr>
          <w:sz w:val="28"/>
          <w:szCs w:val="28"/>
        </w:rPr>
        <w:br/>
      </w:r>
      <w:r w:rsidRPr="00BA2EE7">
        <w:rPr>
          <w:sz w:val="28"/>
          <w:szCs w:val="28"/>
        </w:rPr>
        <w:t>СОСТАВЛЕНИЕ СЛОВАРЯ ДАННЫХ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4B2E4DF1" w:rsidR="003B32AF" w:rsidRPr="001315A6" w:rsidRDefault="001315A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315A6">
              <w:rPr>
                <w:rFonts w:ascii="Cambria" w:hAnsi="Cambria"/>
                <w:sz w:val="24"/>
                <w:szCs w:val="24"/>
                <w:highlight w:val="darkGray"/>
              </w:rPr>
              <w:t>7777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010811">
              <w:rPr>
                <w:rFonts w:ascii="Cambria" w:hAnsi="Cambria"/>
                <w:sz w:val="24"/>
                <w:szCs w:val="24"/>
                <w:highlight w:val="darkGray"/>
              </w:rPr>
              <w:t>Д. Е. Сдающийвсрок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0A21D06E" w:rsidR="003B32AF" w:rsidRPr="00DD0C07" w:rsidRDefault="00DD0C07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highlight w:val="darkGray"/>
              </w:rPr>
              <w:t>12</w:t>
            </w:r>
            <w:r w:rsidR="003B32AF" w:rsidRPr="00010811">
              <w:rPr>
                <w:rFonts w:ascii="Cambria" w:hAnsi="Cambria"/>
                <w:sz w:val="24"/>
                <w:szCs w:val="24"/>
                <w:highlight w:val="darkGray"/>
              </w:rPr>
              <w:t>.</w:t>
            </w:r>
            <w:r w:rsidR="002735F3">
              <w:rPr>
                <w:rFonts w:ascii="Cambria" w:hAnsi="Cambria"/>
                <w:sz w:val="24"/>
                <w:szCs w:val="24"/>
                <w:highlight w:val="darkGray"/>
              </w:rPr>
              <w:t>10</w:t>
            </w:r>
            <w:r w:rsidR="003B32AF" w:rsidRPr="00010811">
              <w:rPr>
                <w:rFonts w:ascii="Cambria" w:hAnsi="Cambria"/>
                <w:sz w:val="24"/>
                <w:szCs w:val="24"/>
                <w:highlight w:val="darkGray"/>
              </w:rPr>
              <w:t>.2</w:t>
            </w:r>
            <w:r w:rsidR="00B07F75">
              <w:rPr>
                <w:rFonts w:ascii="Cambria" w:hAnsi="Cambria"/>
                <w:sz w:val="24"/>
                <w:szCs w:val="24"/>
                <w:highlight w:val="darkGray"/>
                <w:lang w:val="en-US"/>
              </w:rPr>
              <w:t>0</w:t>
            </w:r>
            <w:r>
              <w:rPr>
                <w:rFonts w:ascii="Cambria" w:hAnsi="Cambria"/>
                <w:sz w:val="24"/>
                <w:szCs w:val="24"/>
                <w:highlight w:val="darkGray"/>
              </w:rPr>
              <w:t>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E10E067" w:rsidR="00BC7A58" w:rsidRDefault="00A479E7" w:rsidP="002735F3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2735F3">
        <w:t>Для анализа и моделирования бизнес-процессов, как правило, используют модели подобные DFD, в свою очередь для представления данных и отношений между ними применяют модели данных. Одна из наиболее широко используемых моделей данных — диаграмма «сущность-связь» (Entity-Relationship Diagram, ERD), которую также применяют в качестве инструмента для анализа требований. Основное назначение ERD заключается в анализе компонентов данных системы и их связей для определения логической или физической (реализации) структуры базы данных. Все элементы данных, которые представлены на ERD, подробно описывает словарь данных (Data Dictionary), предназначенный для сбора, организации (систематизации) и документирования конкретных фактов о системе</w:t>
      </w:r>
      <w:r w:rsidR="001B1E10">
        <w:t>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58F01424" w:rsidR="00BC7A58" w:rsidRPr="005873EF" w:rsidRDefault="002735F3" w:rsidP="000C28DE">
      <w:pPr>
        <w:spacing w:line="276" w:lineRule="auto"/>
        <w:ind w:firstLine="708"/>
        <w:jc w:val="both"/>
      </w:pPr>
      <w:r>
        <w:t>Изучить</w:t>
      </w:r>
      <w:r w:rsidRPr="00DE60FA">
        <w:t xml:space="preserve"> </w:t>
      </w:r>
      <w:r>
        <w:t>способы описания информации об используемых в системе сущностях данных и получить навыки концептуального и логического проектирования при построении базы данных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7C7FDCE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Первая часть задания.</w:t>
      </w:r>
    </w:p>
    <w:p w14:paraId="0E60AAF8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 xml:space="preserve">В соответствии с индивидуальным вариантом задания необходимо составить </w:t>
      </w:r>
      <w:bookmarkStart w:id="1" w:name="_Hlk149172673"/>
      <w:r>
        <w:t>логическую модель</w:t>
      </w:r>
      <w:bookmarkEnd w:id="1"/>
      <w:r>
        <w:t xml:space="preserve"> данных на основе</w:t>
      </w:r>
      <w:r w:rsidRPr="00865E8D">
        <w:t xml:space="preserve"> </w:t>
      </w:r>
      <w:r>
        <w:t>диаграммы «сущность-связь» (</w:t>
      </w:r>
      <w:r w:rsidRPr="00865E8D">
        <w:rPr>
          <w:sz w:val="22"/>
          <w:szCs w:val="22"/>
          <w:lang w:val="en-US"/>
        </w:rPr>
        <w:t>ERD</w:t>
      </w:r>
      <w:r>
        <w:t>) с учётом следующих требований:</w:t>
      </w:r>
    </w:p>
    <w:p w14:paraId="2D8BAB7C" w14:textId="77777777" w:rsidR="00DD0C07" w:rsidRPr="00366F7C" w:rsidRDefault="00DD0C07" w:rsidP="00DD0C07">
      <w:pPr>
        <w:pStyle w:val="a4"/>
        <w:ind w:firstLine="708"/>
        <w:jc w:val="both"/>
        <w:rPr>
          <w:sz w:val="12"/>
          <w:szCs w:val="12"/>
        </w:rPr>
      </w:pPr>
    </w:p>
    <w:p w14:paraId="623E8125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Логическая модель должна содержать не менее 8-ми сущностей, в качестве которых необходимо выбрать наиболее релевантные (важные) объекты предметной области (информацию об этих объектах мы должны хранить в первую очередь с точки зрения задач системы);</w:t>
      </w:r>
    </w:p>
    <w:p w14:paraId="12ED652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Определить полный набор атрибутов для каждой сущности (с точки зрения предметной области и задач, для </w:t>
      </w:r>
      <w:bookmarkStart w:id="2" w:name="_Hlk56316493"/>
      <w:r>
        <w:t>выполнения которых предназначена система</w:t>
      </w:r>
      <w:bookmarkEnd w:id="2"/>
      <w:r>
        <w:t>);</w:t>
      </w:r>
    </w:p>
    <w:p w14:paraId="384D39B1" w14:textId="256BD421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Представить словесное описание каждой связи, из которого будет понятна логика взаимодействия и </w:t>
      </w:r>
      <w:bookmarkStart w:id="3" w:name="_Hlk179223410"/>
      <w:bookmarkStart w:id="4" w:name="_Hlk179223515"/>
      <w:r w:rsidR="00A07CBA">
        <w:t>характер</w:t>
      </w:r>
      <w:bookmarkEnd w:id="3"/>
      <w:r>
        <w:t xml:space="preserve"> отношени</w:t>
      </w:r>
      <w:r w:rsidR="000256B7">
        <w:t>й</w:t>
      </w:r>
      <w:r>
        <w:t xml:space="preserve"> между сущностями</w:t>
      </w:r>
      <w:bookmarkEnd w:id="4"/>
      <w:r>
        <w:t>;</w:t>
      </w:r>
    </w:p>
    <w:p w14:paraId="05AB1691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bookmarkStart w:id="5" w:name="_Hlk147302458"/>
      <w:r>
        <w:t>В явном виде указать первичные (</w:t>
      </w:r>
      <w:proofErr w:type="spellStart"/>
      <w:r w:rsidRPr="00CB54B9">
        <w:rPr>
          <w:sz w:val="22"/>
          <w:szCs w:val="22"/>
        </w:rPr>
        <w:t>Primary</w:t>
      </w:r>
      <w:proofErr w:type="spellEnd"/>
      <w:r w:rsidRPr="00CB54B9">
        <w:rPr>
          <w:sz w:val="22"/>
          <w:szCs w:val="22"/>
        </w:rPr>
        <w:t xml:space="preserve"> Key / </w:t>
      </w:r>
      <w:r w:rsidRPr="00CB54B9">
        <w:rPr>
          <w:sz w:val="22"/>
          <w:szCs w:val="22"/>
          <w:lang w:val="en-US"/>
        </w:rPr>
        <w:t>PK</w:t>
      </w:r>
      <w:r w:rsidRPr="00427A31">
        <w:t>)</w:t>
      </w:r>
      <w:r>
        <w:t xml:space="preserve"> и внешние ключи (</w:t>
      </w:r>
      <w:r w:rsidRPr="00CB54B9">
        <w:rPr>
          <w:sz w:val="22"/>
          <w:szCs w:val="22"/>
        </w:rPr>
        <w:t xml:space="preserve">Foreign Key / </w:t>
      </w:r>
      <w:r w:rsidRPr="00CB54B9">
        <w:rPr>
          <w:sz w:val="22"/>
          <w:szCs w:val="22"/>
          <w:lang w:val="en-US"/>
        </w:rPr>
        <w:t>FK</w:t>
      </w:r>
      <w:r w:rsidRPr="00427A31">
        <w:t>)</w:t>
      </w:r>
      <w:bookmarkEnd w:id="5"/>
      <w:r>
        <w:t>;</w:t>
      </w:r>
    </w:p>
    <w:p w14:paraId="0F8D754C" w14:textId="793BDE46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Корректно выполнить реструктуризацию отношений «многие ко многим» (на два отношения «один ко многим») — связующие таблицы также могут содержать дополнительные атрибуты, если в этом есть необходимость с точки зрения задач системы;</w:t>
      </w:r>
    </w:p>
    <w:p w14:paraId="40D9961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Представленная на модели информация, должна находиться в </w:t>
      </w:r>
      <w:r w:rsidRPr="00427A31">
        <w:t>3</w:t>
      </w:r>
      <w:r w:rsidRPr="00072754">
        <w:rPr>
          <w:lang w:val="en-US"/>
        </w:rPr>
        <w:t>NF</w:t>
      </w:r>
      <w:r>
        <w:t>.</w:t>
      </w:r>
    </w:p>
    <w:p w14:paraId="765EB927" w14:textId="77777777" w:rsidR="00DD0C07" w:rsidRPr="0064282D" w:rsidRDefault="00DD0C07" w:rsidP="00DD0C07">
      <w:pPr>
        <w:pStyle w:val="a4"/>
        <w:spacing w:line="276" w:lineRule="auto"/>
        <w:ind w:left="708"/>
        <w:jc w:val="both"/>
        <w:rPr>
          <w:sz w:val="16"/>
          <w:szCs w:val="16"/>
        </w:rPr>
      </w:pPr>
    </w:p>
    <w:p w14:paraId="707F797F" w14:textId="77777777" w:rsidR="00DD0C07" w:rsidRDefault="00DD0C07">
      <w:pPr>
        <w:suppressAutoHyphens w:val="0"/>
        <w:spacing w:after="160" w:line="259" w:lineRule="auto"/>
      </w:pPr>
      <w:r>
        <w:br w:type="page"/>
      </w:r>
    </w:p>
    <w:p w14:paraId="2AF2091A" w14:textId="08CB0B5C" w:rsidR="00DD0C07" w:rsidRDefault="00DD0C07" w:rsidP="00DD0C07">
      <w:pPr>
        <w:pStyle w:val="a4"/>
        <w:spacing w:line="276" w:lineRule="auto"/>
        <w:ind w:firstLine="708"/>
        <w:jc w:val="both"/>
      </w:pPr>
      <w:r>
        <w:lastRenderedPageBreak/>
        <w:t>Вторая часть задания.</w:t>
      </w:r>
    </w:p>
    <w:p w14:paraId="2253EEB5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Определить элементы (атрибуты) выделенных сущностей в словаре данных, который отражает минимальные критерии для проверки элементов данных с точки зрения их отображения, хранения и выполняемых над ними операций. Таким образом, словарь данных должен удовлетворять следующим требованиям:</w:t>
      </w:r>
    </w:p>
    <w:p w14:paraId="08F95B71" w14:textId="77777777" w:rsidR="00DD0C07" w:rsidRPr="00613655" w:rsidRDefault="00DD0C07" w:rsidP="00DD0C07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6135AEAD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Для всех элементов сущностей указана точная или </w:t>
      </w:r>
      <w:r w:rsidRPr="00613655">
        <w:t>предполагаем</w:t>
      </w:r>
      <w:r>
        <w:t>ая</w:t>
      </w:r>
      <w:r w:rsidRPr="00613655">
        <w:t xml:space="preserve"> длин</w:t>
      </w:r>
      <w:r>
        <w:t>а элементов</w:t>
      </w:r>
      <w:r w:rsidRPr="00613655">
        <w:t xml:space="preserve"> в символах (не в байтах) </w:t>
      </w:r>
      <w:r>
        <w:t>и тип данных, который соответствует заданной длине. Если длина элемента неизвестна, то ограничение длины задано соответствующим типом данных;</w:t>
      </w:r>
    </w:p>
    <w:p w14:paraId="637B1EA1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Использован тип данных наименьшего размера, который гарантирует хранение всех возможных значений;</w:t>
      </w:r>
    </w:p>
    <w:p w14:paraId="0552E307" w14:textId="58283F6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Указан </w:t>
      </w:r>
      <w:r w:rsidRPr="007908A6">
        <w:t>список разрешенных значений</w:t>
      </w:r>
      <w:r>
        <w:t xml:space="preserve"> (или значений по умолчанию). </w:t>
      </w:r>
      <w:r>
        <w:br/>
        <w:t>В случае неочевидного использования атрибутов в системе, каждый такой атрибут сопровожден соответствующим пояснением;</w:t>
      </w:r>
    </w:p>
    <w:p w14:paraId="3A661EB2" w14:textId="45736AFE" w:rsidR="00F003E3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Принятые в словаре типы данных необходимо раскрыть в ПРИЛОЖЕНИИ к отчету.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6EB7C61E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E9615F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2735F3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555A09A0" w:rsidR="002735F3" w:rsidRPr="00523561" w:rsidRDefault="002735F3" w:rsidP="002735F3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 w:rsidRPr="00523561">
              <w:rPr>
                <w:rFonts w:ascii="Cambria" w:hAnsi="Cambria"/>
                <w:sz w:val="24"/>
                <w:szCs w:val="24"/>
                <w:highlight w:val="darkGray"/>
              </w:rPr>
              <w:t>117</w:t>
            </w:r>
          </w:p>
        </w:tc>
        <w:tc>
          <w:tcPr>
            <w:tcW w:w="7932" w:type="dxa"/>
            <w:vAlign w:val="center"/>
          </w:tcPr>
          <w:p w14:paraId="49328AA5" w14:textId="235FC037" w:rsidR="002735F3" w:rsidRPr="00523561" w:rsidRDefault="002735F3" w:rsidP="002735F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565B81">
              <w:rPr>
                <w:rFonts w:ascii="Cambria" w:hAnsi="Cambria"/>
                <w:sz w:val="24"/>
                <w:szCs w:val="24"/>
                <w:highlight w:val="darkGray"/>
              </w:rPr>
              <w:t>Сайт-каталог для периодического издания (журнала) манги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1D92CBAC" w14:textId="77777777" w:rsidR="00DD0C07" w:rsidRPr="00F7719E" w:rsidRDefault="00DD0C07" w:rsidP="00DD0C07">
      <w:pPr>
        <w:pStyle w:val="a4"/>
        <w:spacing w:line="276" w:lineRule="auto"/>
        <w:ind w:firstLine="708"/>
        <w:jc w:val="both"/>
        <w:rPr>
          <w:highlight w:val="darkGray"/>
        </w:rPr>
      </w:pPr>
      <w:r w:rsidRPr="00F7719E">
        <w:rPr>
          <w:highlight w:val="darkGray"/>
        </w:rPr>
        <w:t xml:space="preserve">Элементы отчета, которые подлежат коррекции, выделены серым маркером, при подготовке отчета все замечания или рекомендации препода (если таковые имеются) </w:t>
      </w:r>
      <w:r w:rsidRPr="00F7719E">
        <w:rPr>
          <w:i/>
          <w:iCs/>
          <w:highlight w:val="darkGray"/>
        </w:rPr>
        <w:t>должны быть удалены</w:t>
      </w:r>
      <w:r w:rsidRPr="00F7719E">
        <w:rPr>
          <w:highlight w:val="darkGray"/>
        </w:rPr>
        <w:t>, а выделение текста (серым маркером) снято.</w:t>
      </w:r>
    </w:p>
    <w:p w14:paraId="239C4AB8" w14:textId="77777777" w:rsidR="00DD0C07" w:rsidRDefault="00DD0C07" w:rsidP="00DD0C07">
      <w:pPr>
        <w:pStyle w:val="a4"/>
        <w:spacing w:line="276" w:lineRule="auto"/>
        <w:ind w:firstLine="708"/>
        <w:jc w:val="both"/>
      </w:pPr>
      <w:r w:rsidRPr="00F7719E">
        <w:rPr>
          <w:highlight w:val="darkGray"/>
        </w:rPr>
        <w:t>Обратите внимание, что пустых листов в отчёте быть не должно.</w:t>
      </w:r>
    </w:p>
    <w:p w14:paraId="3DEB4864" w14:textId="77777777" w:rsidR="00DD0C07" w:rsidRDefault="00DD0C07" w:rsidP="00DD0C07">
      <w:pPr>
        <w:pStyle w:val="a4"/>
        <w:spacing w:line="276" w:lineRule="auto"/>
        <w:ind w:firstLine="708"/>
        <w:jc w:val="both"/>
      </w:pPr>
      <w:r w:rsidRPr="00013C2A">
        <w:rPr>
          <w:highlight w:val="darkGray"/>
        </w:rPr>
        <w:t>В примере отчета могут встречаться разрывы страниц (CTRL + ENTER) и разрывы строк (SHIFT + ENTER) для улучшения визуализации отчета (чтобы удалить разрыв страницы или строки необходимо установить перед ним курсор и нажать на клавишу DELETE).</w:t>
      </w:r>
    </w:p>
    <w:p w14:paraId="56E7C12E" w14:textId="0644EC1D" w:rsidR="000C7A1F" w:rsidRPr="00322859" w:rsidRDefault="00DD0C07" w:rsidP="00DD0C07">
      <w:pPr>
        <w:pStyle w:val="a4"/>
        <w:spacing w:line="276" w:lineRule="auto"/>
        <w:ind w:firstLine="708"/>
        <w:jc w:val="both"/>
      </w:pPr>
      <w:r w:rsidRPr="00013C2A">
        <w:rPr>
          <w:highlight w:val="darkGray"/>
        </w:rPr>
        <w:t>Сочетание клавиш для отображения скрытых знаков форматирования в Microsoft Word: CTRL + SHIFT + *</w:t>
      </w:r>
      <w:r w:rsidR="000C7A1F"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381A4BB6" w:rsidR="00B61255" w:rsidRPr="00D6738F" w:rsidRDefault="00E9615F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Логическая модель</w:t>
      </w:r>
      <w:r w:rsidR="00EE418D">
        <w:t xml:space="preserve"> данных</w:t>
      </w:r>
    </w:p>
    <w:p w14:paraId="7D97431F" w14:textId="047309B7" w:rsidR="00ED0534" w:rsidRDefault="00ED0534" w:rsidP="00996FAA">
      <w:pPr>
        <w:pStyle w:val="a4"/>
        <w:spacing w:line="276" w:lineRule="auto"/>
        <w:ind w:left="-284"/>
        <w:jc w:val="center"/>
      </w:pPr>
    </w:p>
    <w:p w14:paraId="46B9A6AE" w14:textId="1F51C48C" w:rsidR="00782E99" w:rsidRDefault="0005612D" w:rsidP="00332CE2">
      <w:pPr>
        <w:pStyle w:val="a4"/>
        <w:spacing w:line="276" w:lineRule="auto"/>
        <w:jc w:val="center"/>
      </w:pPr>
      <w:r w:rsidRPr="0005612D">
        <w:rPr>
          <w:noProof/>
        </w:rPr>
        <w:drawing>
          <wp:inline distT="0" distB="0" distL="0" distR="0" wp14:anchorId="49D8E76E" wp14:editId="30EE0880">
            <wp:extent cx="5939790" cy="63138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Default="00332CE2" w:rsidP="00332CE2">
      <w:pPr>
        <w:pStyle w:val="a4"/>
        <w:spacing w:line="276" w:lineRule="auto"/>
      </w:pPr>
    </w:p>
    <w:p w14:paraId="52ADB729" w14:textId="32B2EF35" w:rsidR="00B61255" w:rsidRPr="007963B2" w:rsidRDefault="00B61255" w:rsidP="00EE418D">
      <w:pPr>
        <w:pStyle w:val="a4"/>
        <w:spacing w:line="276" w:lineRule="auto"/>
        <w:jc w:val="center"/>
      </w:pPr>
      <w:r w:rsidRPr="00EB3BC2">
        <w:t xml:space="preserve">Рисунок 1 — </w:t>
      </w:r>
      <w:r w:rsidR="007963B2" w:rsidRPr="007963B2">
        <w:t>Фрагмент логической модели</w:t>
      </w:r>
      <w:r w:rsidR="00212533">
        <w:t xml:space="preserve"> данных</w:t>
      </w:r>
      <w:r w:rsidR="007963B2" w:rsidRPr="007963B2">
        <w:t xml:space="preserve"> </w:t>
      </w:r>
      <w:r w:rsidR="00212533">
        <w:t xml:space="preserve">в виде </w:t>
      </w:r>
      <w:r w:rsidR="00212533">
        <w:rPr>
          <w:lang w:val="en-US"/>
        </w:rPr>
        <w:t>ER</w:t>
      </w:r>
      <w:r w:rsidR="00212533" w:rsidRPr="00212533">
        <w:t>-</w:t>
      </w:r>
      <w:r w:rsidR="00212533">
        <w:t>диаграммы</w:t>
      </w:r>
    </w:p>
    <w:p w14:paraId="2F5BD626" w14:textId="15460377" w:rsidR="00332CE2" w:rsidRDefault="00332CE2" w:rsidP="00332CE2">
      <w:pPr>
        <w:pStyle w:val="a4"/>
        <w:spacing w:line="276" w:lineRule="auto"/>
      </w:pPr>
    </w:p>
    <w:p w14:paraId="39FFA135" w14:textId="0AE765AC" w:rsidR="007963B2" w:rsidRDefault="00DF73FB" w:rsidP="00E91541">
      <w:pPr>
        <w:pStyle w:val="a4"/>
        <w:spacing w:line="276" w:lineRule="auto"/>
        <w:ind w:firstLine="708"/>
        <w:jc w:val="both"/>
        <w:rPr>
          <w:highlight w:val="darkGray"/>
        </w:rPr>
      </w:pPr>
      <w:r>
        <w:rPr>
          <w:highlight w:val="darkGray"/>
        </w:rPr>
        <w:t>В</w:t>
      </w:r>
      <w:r w:rsidR="007963B2" w:rsidRPr="007963B2">
        <w:rPr>
          <w:highlight w:val="darkGray"/>
        </w:rPr>
        <w:t xml:space="preserve"> </w:t>
      </w:r>
      <w:r>
        <w:rPr>
          <w:highlight w:val="darkGray"/>
        </w:rPr>
        <w:t>рассматриваемой</w:t>
      </w:r>
      <w:r w:rsidR="007963B2" w:rsidRPr="007963B2">
        <w:rPr>
          <w:highlight w:val="darkGray"/>
        </w:rPr>
        <w:t xml:space="preserve"> системе </w:t>
      </w:r>
      <w:r w:rsidR="00E91541">
        <w:rPr>
          <w:highlight w:val="darkGray"/>
        </w:rPr>
        <w:t>пользователь связан с мангой через возможность оставлять комментарии (здесь не показано), также на представленной диаграмме отсутствуют таблицы для издателя и категории, поскольку это только пример того, как должен выглядеть отчет</w:t>
      </w:r>
    </w:p>
    <w:p w14:paraId="6A343872" w14:textId="12BD94F1" w:rsidR="00CB235C" w:rsidRPr="00E91541" w:rsidRDefault="00CB235C" w:rsidP="00E91541">
      <w:pPr>
        <w:pStyle w:val="a4"/>
        <w:spacing w:line="276" w:lineRule="auto"/>
        <w:ind w:firstLine="708"/>
        <w:jc w:val="both"/>
        <w:rPr>
          <w:highlight w:val="darkGray"/>
        </w:rPr>
      </w:pPr>
      <w:r w:rsidRPr="00EE418D">
        <w:rPr>
          <w:highlight w:val="darkGray"/>
        </w:rPr>
        <w:t xml:space="preserve">Наименования атрибутов можно указать на русском (по желанию), </w:t>
      </w:r>
      <w:r w:rsidR="00EE418D" w:rsidRPr="00EE418D">
        <w:rPr>
          <w:highlight w:val="darkGray"/>
        </w:rPr>
        <w:t xml:space="preserve">поскольку преподаватель </w:t>
      </w:r>
      <w:r w:rsidR="00EE418D">
        <w:rPr>
          <w:highlight w:val="darkGray"/>
        </w:rPr>
        <w:t>предпочитает</w:t>
      </w:r>
      <w:r w:rsidR="00EE418D" w:rsidRPr="00EE418D">
        <w:rPr>
          <w:highlight w:val="darkGray"/>
        </w:rPr>
        <w:t xml:space="preserve"> </w:t>
      </w:r>
      <w:r w:rsidR="00EE418D">
        <w:rPr>
          <w:highlight w:val="darkGray"/>
        </w:rPr>
        <w:t xml:space="preserve">лишний раз </w:t>
      </w:r>
      <w:r w:rsidR="00EE418D" w:rsidRPr="00EE418D">
        <w:rPr>
          <w:highlight w:val="darkGray"/>
        </w:rPr>
        <w:t>не сталкиват</w:t>
      </w:r>
      <w:r w:rsidR="00EE418D">
        <w:rPr>
          <w:highlight w:val="darkGray"/>
        </w:rPr>
        <w:t>ь</w:t>
      </w:r>
      <w:r w:rsidR="00EE418D" w:rsidRPr="00EE418D">
        <w:rPr>
          <w:highlight w:val="darkGray"/>
        </w:rPr>
        <w:t xml:space="preserve">ся в отчетах со словами из </w:t>
      </w:r>
      <w:r w:rsidR="00EE418D" w:rsidRPr="00EE418D">
        <w:rPr>
          <w:highlight w:val="darkGray"/>
          <w:lang w:val="en-US"/>
        </w:rPr>
        <w:t>Urban</w:t>
      </w:r>
      <w:r w:rsidR="00EE418D" w:rsidRPr="00EE418D">
        <w:rPr>
          <w:highlight w:val="darkGray"/>
        </w:rPr>
        <w:t xml:space="preserve"> </w:t>
      </w:r>
      <w:r w:rsidR="00EE418D" w:rsidRPr="00EE418D">
        <w:rPr>
          <w:highlight w:val="darkGray"/>
          <w:lang w:val="en-US"/>
        </w:rPr>
        <w:t>Dictionary</w:t>
      </w:r>
      <w:r w:rsidRPr="00EE418D">
        <w:rPr>
          <w:highlight w:val="darkGray"/>
        </w:rPr>
        <w:t xml:space="preserve"> </w:t>
      </w:r>
      <w:r w:rsidR="00EE418D" w:rsidRPr="00EE418D">
        <w:rPr>
          <w:highlight w:val="darkGray"/>
        </w:rPr>
        <w:t>(словарь молодежных слов и фраз англоязычного сленга)</w:t>
      </w:r>
      <w:r>
        <w:rPr>
          <w:highlight w:val="darkGray"/>
        </w:rPr>
        <w:t xml:space="preserve"> </w:t>
      </w:r>
    </w:p>
    <w:p w14:paraId="67920CD1" w14:textId="77777777" w:rsidR="007C368D" w:rsidRDefault="007C368D">
      <w:pPr>
        <w:suppressAutoHyphens w:val="0"/>
        <w:spacing w:after="160" w:line="259" w:lineRule="auto"/>
      </w:pPr>
    </w:p>
    <w:p w14:paraId="32D4980F" w14:textId="7E2E018B" w:rsidR="007C368D" w:rsidRDefault="007C368D" w:rsidP="00A07CBA">
      <w:pPr>
        <w:pStyle w:val="a4"/>
        <w:spacing w:line="276" w:lineRule="auto"/>
        <w:jc w:val="both"/>
      </w:pPr>
      <w:r>
        <w:lastRenderedPageBreak/>
        <w:tab/>
      </w:r>
      <w:r w:rsidRPr="007C368D">
        <w:rPr>
          <w:highlight w:val="darkGray"/>
        </w:rPr>
        <w:t xml:space="preserve">Словесное описание логики и </w:t>
      </w:r>
      <w:r w:rsidR="00A07CBA">
        <w:rPr>
          <w:highlight w:val="darkGray"/>
        </w:rPr>
        <w:t>характера</w:t>
      </w:r>
      <w:r w:rsidRPr="007C368D">
        <w:rPr>
          <w:highlight w:val="darkGray"/>
        </w:rPr>
        <w:t xml:space="preserve"> отношений</w:t>
      </w:r>
      <w:r w:rsidR="00A07CBA">
        <w:rPr>
          <w:highlight w:val="darkGray"/>
        </w:rPr>
        <w:t xml:space="preserve"> между сущностями</w:t>
      </w:r>
      <w:r w:rsidRPr="007C368D">
        <w:rPr>
          <w:highlight w:val="darkGray"/>
        </w:rPr>
        <w:t xml:space="preserve"> может быть </w:t>
      </w:r>
      <w:r w:rsidR="00A07CBA">
        <w:rPr>
          <w:highlight w:val="darkGray"/>
        </w:rPr>
        <w:t>реализовано</w:t>
      </w:r>
      <w:r w:rsidRPr="007C368D">
        <w:rPr>
          <w:highlight w:val="darkGray"/>
        </w:rPr>
        <w:t xml:space="preserve"> в произвольной форме (пример представлен ниже)</w:t>
      </w:r>
    </w:p>
    <w:p w14:paraId="0332AEA4" w14:textId="77777777" w:rsidR="007C368D" w:rsidRDefault="007C368D" w:rsidP="007C368D">
      <w:pPr>
        <w:pStyle w:val="a4"/>
        <w:spacing w:line="276" w:lineRule="auto"/>
      </w:pPr>
      <w:r>
        <w:tab/>
      </w:r>
    </w:p>
    <w:p w14:paraId="0F284ED0" w14:textId="10D0CCEF" w:rsidR="007C368D" w:rsidRDefault="007C368D" w:rsidP="007C368D">
      <w:pPr>
        <w:pStyle w:val="a4"/>
        <w:spacing w:line="276" w:lineRule="auto"/>
        <w:ind w:firstLine="708"/>
        <w:jc w:val="both"/>
      </w:pPr>
      <w:r>
        <w:t xml:space="preserve">Пользователь может </w:t>
      </w:r>
      <w:r w:rsidR="004E1BCB">
        <w:t xml:space="preserve">указать одну </w:t>
      </w:r>
      <w:r>
        <w:t>страну проживания (отношение «один ко многим»).</w:t>
      </w:r>
    </w:p>
    <w:p w14:paraId="574812D2" w14:textId="1E6575FC" w:rsidR="007C368D" w:rsidRDefault="007C368D" w:rsidP="00A07CBA">
      <w:pPr>
        <w:pStyle w:val="a4"/>
        <w:spacing w:line="276" w:lineRule="auto"/>
        <w:jc w:val="both"/>
      </w:pPr>
      <w:r>
        <w:tab/>
        <w:t>Между «Журналом» и «Мангой» отношение «многие ко многим», поскольку как один журнал может содержать несколько наименований различной манги, так и</w:t>
      </w:r>
      <w:r w:rsidR="00A07CBA">
        <w:t xml:space="preserve"> отдельная </w:t>
      </w:r>
      <w:r>
        <w:t xml:space="preserve">манга может быть включена в несколько </w:t>
      </w:r>
      <w:r w:rsidR="00A07CBA">
        <w:t>журналов</w:t>
      </w:r>
      <w:r>
        <w:t>.</w:t>
      </w:r>
      <w:r w:rsidR="00A07CBA">
        <w:t xml:space="preserve"> Отношение показано при помощи связующей таблицы «Журнал_Манга».</w:t>
      </w:r>
    </w:p>
    <w:p w14:paraId="07387F38" w14:textId="49A41BD2" w:rsidR="007C368D" w:rsidRDefault="007C368D" w:rsidP="00A07CBA">
      <w:pPr>
        <w:pStyle w:val="a4"/>
        <w:spacing w:line="276" w:lineRule="auto"/>
        <w:jc w:val="both"/>
      </w:pPr>
      <w:r>
        <w:tab/>
        <w:t xml:space="preserve">Аналогично для «Автора» и «Манги» — как у отдельной манги может быть несколько авторов, так и </w:t>
      </w:r>
      <w:r w:rsidR="00A07CBA">
        <w:t>за отдельным автором может быть закреплены несколько тайтлов. Отношение показано при помощи связующей таблицы «Автор_Манга».</w:t>
      </w:r>
    </w:p>
    <w:p w14:paraId="378FCCB5" w14:textId="0C9A664E" w:rsidR="00A07CBA" w:rsidRDefault="00A07CBA" w:rsidP="00A07CBA">
      <w:pPr>
        <w:pStyle w:val="a4"/>
        <w:spacing w:line="276" w:lineRule="auto"/>
        <w:jc w:val="both"/>
      </w:pPr>
      <w:r>
        <w:tab/>
        <w:t>Каждый автор может иметь несколько профилей в соцсетях (отношение «один к многим»).</w:t>
      </w:r>
    </w:p>
    <w:p w14:paraId="38540B10" w14:textId="3552A5FF" w:rsidR="00A07CBA" w:rsidRDefault="00A07CBA" w:rsidP="007C368D">
      <w:pPr>
        <w:suppressAutoHyphens w:val="0"/>
        <w:spacing w:after="160" w:line="276" w:lineRule="auto"/>
        <w:jc w:val="both"/>
      </w:pPr>
    </w:p>
    <w:p w14:paraId="3EB6F1D1" w14:textId="0B67B206" w:rsidR="004E1BCB" w:rsidRDefault="004E1BCB">
      <w:pPr>
        <w:suppressAutoHyphens w:val="0"/>
        <w:spacing w:after="160" w:line="259" w:lineRule="auto"/>
      </w:pPr>
      <w:r>
        <w:br w:type="page"/>
      </w:r>
    </w:p>
    <w:p w14:paraId="072FE86D" w14:textId="738FD581" w:rsidR="00CF0789" w:rsidRPr="008466EE" w:rsidRDefault="00782D1D" w:rsidP="00DB5599">
      <w:pPr>
        <w:pStyle w:val="a"/>
        <w:numPr>
          <w:ilvl w:val="0"/>
          <w:numId w:val="19"/>
        </w:numPr>
        <w:ind w:left="1134" w:hanging="425"/>
      </w:pPr>
      <w:r>
        <w:lastRenderedPageBreak/>
        <w:t>Словарь данных</w:t>
      </w:r>
    </w:p>
    <w:p w14:paraId="2CD80241" w14:textId="77777777" w:rsidR="009B7451" w:rsidRPr="008466EE" w:rsidRDefault="009B7451" w:rsidP="00E832AA">
      <w:pPr>
        <w:pStyle w:val="a4"/>
        <w:ind w:firstLine="708"/>
        <w:jc w:val="both"/>
      </w:pPr>
    </w:p>
    <w:p w14:paraId="606D8367" w14:textId="21F2DF25" w:rsidR="00782D1D" w:rsidRPr="00212533" w:rsidRDefault="00782D1D" w:rsidP="009B7451">
      <w:pPr>
        <w:pStyle w:val="a4"/>
        <w:spacing w:line="276" w:lineRule="auto"/>
        <w:ind w:firstLine="708"/>
        <w:jc w:val="both"/>
      </w:pPr>
      <w:r w:rsidRPr="00212533">
        <w:t>Принятые в словаре данных обозначения представлены в ПРИЛОЖЕНИИ А.</w:t>
      </w:r>
    </w:p>
    <w:p w14:paraId="7D675DC9" w14:textId="4CBDB810" w:rsidR="00782D1D" w:rsidRDefault="00782D1D" w:rsidP="009B7451">
      <w:pPr>
        <w:pStyle w:val="a4"/>
        <w:spacing w:line="276" w:lineRule="auto"/>
        <w:ind w:firstLine="708"/>
        <w:jc w:val="both"/>
      </w:pPr>
    </w:p>
    <w:p w14:paraId="254B1AE0" w14:textId="245E112B" w:rsidR="00DF73FB" w:rsidRDefault="00DF73FB" w:rsidP="005A44A2">
      <w:pPr>
        <w:pStyle w:val="a4"/>
        <w:spacing w:line="276" w:lineRule="auto"/>
        <w:ind w:firstLine="708"/>
        <w:jc w:val="both"/>
        <w:rPr>
          <w:highlight w:val="darkGray"/>
        </w:rPr>
      </w:pPr>
      <w:r w:rsidRPr="00DF73FB">
        <w:rPr>
          <w:highlight w:val="darkGray"/>
        </w:rPr>
        <w:t xml:space="preserve">Не забудьте отметить необязательные атрибуты </w:t>
      </w:r>
      <w:r w:rsidR="005A44A2">
        <w:rPr>
          <w:highlight w:val="darkGray"/>
        </w:rPr>
        <w:t>через заключение в</w:t>
      </w:r>
      <w:r w:rsidRPr="00DF73FB">
        <w:rPr>
          <w:highlight w:val="darkGray"/>
        </w:rPr>
        <w:t xml:space="preserve"> скобк</w:t>
      </w:r>
      <w:r w:rsidR="005A44A2">
        <w:rPr>
          <w:highlight w:val="darkGray"/>
        </w:rPr>
        <w:t>и</w:t>
      </w:r>
      <w:r w:rsidR="00DD0C07">
        <w:rPr>
          <w:highlight w:val="darkGray"/>
        </w:rPr>
        <w:t xml:space="preserve">. Например, «аватар», «фон профиля», «информация», «страна проживания», </w:t>
      </w:r>
      <w:r w:rsidR="00DD0C07">
        <w:rPr>
          <w:rFonts w:hint="eastAsia"/>
          <w:highlight w:val="darkGray"/>
          <w:lang w:eastAsia="ja-JP"/>
        </w:rPr>
        <w:t>e</w:t>
      </w:r>
      <w:r w:rsidR="00DD0C07">
        <w:rPr>
          <w:highlight w:val="darkGray"/>
          <w:lang w:eastAsia="ja-JP"/>
        </w:rPr>
        <w:t>t cetera</w:t>
      </w:r>
      <w:r w:rsidR="00DD0C07">
        <w:rPr>
          <w:highlight w:val="darkGray"/>
        </w:rPr>
        <w:t xml:space="preserve"> — необязательные атрибуты, поэтому они указаны в скобках</w:t>
      </w:r>
      <w:r w:rsidR="007C368D">
        <w:rPr>
          <w:highlight w:val="darkGray"/>
        </w:rPr>
        <w:t xml:space="preserve"> (поскольку их </w:t>
      </w:r>
      <w:r w:rsidR="007C368D" w:rsidRPr="00DF73FB">
        <w:rPr>
          <w:highlight w:val="darkGray"/>
        </w:rPr>
        <w:t>значени</w:t>
      </w:r>
      <w:r w:rsidR="007C368D">
        <w:rPr>
          <w:highlight w:val="darkGray"/>
        </w:rPr>
        <w:t>я</w:t>
      </w:r>
      <w:r w:rsidR="007C368D" w:rsidRPr="00DF73FB">
        <w:rPr>
          <w:highlight w:val="darkGray"/>
        </w:rPr>
        <w:t xml:space="preserve"> не должн</w:t>
      </w:r>
      <w:r w:rsidR="007C368D">
        <w:rPr>
          <w:highlight w:val="darkGray"/>
        </w:rPr>
        <w:t>ы в обязательном порядке</w:t>
      </w:r>
      <w:r w:rsidR="007C368D" w:rsidRPr="00DF73FB">
        <w:rPr>
          <w:highlight w:val="darkGray"/>
        </w:rPr>
        <w:t xml:space="preserve"> предоставляться пользователем или системой</w:t>
      </w:r>
      <w:r w:rsidR="007C368D">
        <w:rPr>
          <w:highlight w:val="darkGray"/>
        </w:rPr>
        <w:t>)</w:t>
      </w:r>
    </w:p>
    <w:p w14:paraId="4C01FAD9" w14:textId="0A8AD3AE" w:rsidR="00CB235C" w:rsidRPr="005A44A2" w:rsidRDefault="00CB235C" w:rsidP="005A44A2">
      <w:pPr>
        <w:pStyle w:val="a4"/>
        <w:spacing w:line="276" w:lineRule="auto"/>
        <w:ind w:firstLine="708"/>
        <w:jc w:val="both"/>
        <w:rPr>
          <w:highlight w:val="darkGray"/>
        </w:rPr>
      </w:pPr>
      <w:r>
        <w:rPr>
          <w:highlight w:val="darkGray"/>
        </w:rPr>
        <w:t>Связующие таблицы имеет смысл включать в словарь данных только в том случае, если в них есть дополнительные атрибуты (помимо внешних ключей)</w:t>
      </w:r>
    </w:p>
    <w:p w14:paraId="7CAD334A" w14:textId="77777777" w:rsidR="00DF73FB" w:rsidRPr="00782D1D" w:rsidRDefault="00DF73FB" w:rsidP="009B7451">
      <w:pPr>
        <w:pStyle w:val="a4"/>
        <w:spacing w:line="276" w:lineRule="auto"/>
        <w:ind w:firstLine="708"/>
        <w:jc w:val="both"/>
      </w:pPr>
    </w:p>
    <w:p w14:paraId="7B2E52CD" w14:textId="77777777" w:rsidR="00DD0C07" w:rsidRDefault="00782D1D" w:rsidP="00DD0C07">
      <w:pPr>
        <w:pStyle w:val="a4"/>
        <w:spacing w:line="360" w:lineRule="auto"/>
        <w:jc w:val="right"/>
      </w:pPr>
      <w:r w:rsidRPr="00212533">
        <w:t>Таблица 1</w:t>
      </w:r>
    </w:p>
    <w:p w14:paraId="6446DCA3" w14:textId="1009A861" w:rsidR="00782D1D" w:rsidRPr="00212533" w:rsidRDefault="00782D1D" w:rsidP="00782D1D">
      <w:pPr>
        <w:pStyle w:val="a4"/>
        <w:spacing w:line="360" w:lineRule="auto"/>
        <w:jc w:val="both"/>
      </w:pPr>
      <w:r w:rsidRPr="00212533">
        <w:t>Фрагмента словаря данных для рассматриваемой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4F7C2AB1" w14:textId="77777777" w:rsidTr="00494292">
        <w:trPr>
          <w:trHeight w:val="624"/>
        </w:trPr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16806BC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Структура или </w:t>
            </w:r>
            <w:r w:rsidRPr="00212533">
              <w:rPr>
                <w:rFonts w:ascii="Cambria" w:hAnsi="Cambria"/>
              </w:rPr>
              <w:br/>
              <w:t>элемент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7B3353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Тип данных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0C5D5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</w:t>
            </w:r>
          </w:p>
        </w:tc>
        <w:tc>
          <w:tcPr>
            <w:tcW w:w="4955" w:type="dxa"/>
            <w:tcBorders>
              <w:bottom w:val="single" w:sz="4" w:space="0" w:color="auto"/>
            </w:tcBorders>
            <w:vAlign w:val="center"/>
          </w:tcPr>
          <w:p w14:paraId="226673F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Значение</w:t>
            </w:r>
          </w:p>
        </w:tc>
      </w:tr>
      <w:tr w:rsidR="00212533" w:rsidRPr="00212533" w14:paraId="39AEF5CB" w14:textId="77777777" w:rsidTr="00212533">
        <w:trPr>
          <w:trHeight w:val="340"/>
        </w:trPr>
        <w:tc>
          <w:tcPr>
            <w:tcW w:w="9345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7E9F3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Пользователь</w:t>
            </w:r>
          </w:p>
        </w:tc>
      </w:tr>
      <w:tr w:rsidR="00212533" w:rsidRPr="00212533" w14:paraId="0978D7BE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8184D6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5E4E6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F25AB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78E4EF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50973D1D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BF93E5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Статус профиля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3DA1AF4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48B9B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E0968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ADMIN</w:t>
            </w:r>
          </w:p>
          <w:p w14:paraId="29F58B2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USER</w:t>
            </w:r>
          </w:p>
          <w:p w14:paraId="4BE94F6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RCF</w:t>
            </w:r>
            <w:r w:rsidRPr="00212533">
              <w:rPr>
                <w:rFonts w:ascii="Cambria" w:hAnsi="Cambria"/>
              </w:rPr>
              <w:t xml:space="preserve"> (</w:t>
            </w:r>
            <w:r w:rsidRPr="00212533">
              <w:rPr>
                <w:rFonts w:ascii="Cambria" w:hAnsi="Cambria"/>
                <w:lang w:val="en-US"/>
              </w:rPr>
              <w:t>registration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confirmation</w:t>
            </w:r>
            <w:r w:rsidRPr="00212533">
              <w:rPr>
                <w:rFonts w:ascii="Cambria" w:hAnsi="Cambria"/>
              </w:rPr>
              <w:t xml:space="preserve">) — статус для учетной записи, которая требует подтверждения по </w:t>
            </w:r>
            <w:r w:rsidRPr="00212533">
              <w:rPr>
                <w:rFonts w:ascii="Cambria" w:hAnsi="Cambria"/>
                <w:lang w:val="en-US"/>
              </w:rPr>
              <w:t>email</w:t>
            </w:r>
          </w:p>
        </w:tc>
      </w:tr>
      <w:tr w:rsidR="00212533" w:rsidRPr="00212533" w14:paraId="5B2B1FA5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55106B8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Логин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FB279C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2B83A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40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F65B059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только символы латинского алфавита, подчеркивание и цифры</w:t>
            </w:r>
          </w:p>
        </w:tc>
      </w:tr>
      <w:tr w:rsidR="00212533" w:rsidRPr="00212533" w14:paraId="7F053964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2069EA9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E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mail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A58663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550B0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120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5956309" w14:textId="316A3DAB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Должен соответствовать стандарту RFC 5322</w:t>
            </w:r>
          </w:p>
        </w:tc>
      </w:tr>
      <w:tr w:rsidR="00212533" w:rsidRPr="00212533" w14:paraId="699A7EF7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677AB8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Пароль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7FC8A8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5A214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120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2BB4CE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символы латинского алфавита, числа и символы из следующего после двоеточия списка:</w:t>
            </w:r>
          </w:p>
          <w:p w14:paraId="3682F97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! @ # $ % ^ &amp; ? * _</w:t>
            </w:r>
          </w:p>
          <w:p w14:paraId="59A9FEA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Остальные символы, включая пробел, запрещены</w:t>
            </w:r>
          </w:p>
        </w:tc>
      </w:tr>
      <w:tr w:rsidR="00212533" w:rsidRPr="00212533" w14:paraId="1B8F1194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6705BC1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Имя пользователя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0CDF6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E406C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40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0E3EFC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символы, включая символы национального алфавита.</w:t>
            </w:r>
          </w:p>
          <w:p w14:paraId="6371B08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 В случае деактивации учетной записи, «Имя пользователя» в интерфейсе заменяется на «Гость».</w:t>
            </w:r>
          </w:p>
        </w:tc>
      </w:tr>
      <w:tr w:rsidR="00212533" w:rsidRPr="00212533" w14:paraId="077DA8BB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A2140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рождения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E6883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055B2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986126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Используется для рекомендаций</w:t>
            </w:r>
          </w:p>
        </w:tc>
      </w:tr>
      <w:tr w:rsidR="00212533" w:rsidRPr="00212533" w14:paraId="66876D7C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ABECC32" w14:textId="53CC97B8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(Аватар)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4AC983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577DB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37EE79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212533" w14:paraId="551B8C15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48021F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(Фон профиля)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2A3B42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42473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42B2816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0256B7" w14:paraId="0320428E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D9F3E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Способ авторизации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06E721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1C4E7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20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0FA671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Login</w:t>
            </w:r>
          </w:p>
          <w:p w14:paraId="3152E5D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Google</w:t>
            </w:r>
          </w:p>
          <w:p w14:paraId="5447E07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Twitter / X</w:t>
            </w:r>
          </w:p>
          <w:p w14:paraId="647BF98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Facebook</w:t>
            </w:r>
          </w:p>
        </w:tc>
      </w:tr>
      <w:tr w:rsidR="00212533" w:rsidRPr="00212533" w14:paraId="35B8F382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7A5EFE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(Информация)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F0E16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0452F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FF0033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дополнительную информацию, которую пользователь указывает о себе</w:t>
            </w:r>
          </w:p>
        </w:tc>
      </w:tr>
      <w:tr w:rsidR="00212533" w:rsidRPr="00212533" w14:paraId="4BBA9034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13628C7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(Страна проживания)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6B424B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F299F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010965C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страны</w:t>
            </w:r>
          </w:p>
          <w:p w14:paraId="609192D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В интерфейсе выбирается из выпадающего списка</w:t>
            </w:r>
          </w:p>
        </w:tc>
      </w:tr>
      <w:tr w:rsidR="00212533" w:rsidRPr="00212533" w14:paraId="431D384D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3B013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Рассылка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AB860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40D67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26F6D1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Поле не может быть пустым</w:t>
            </w:r>
          </w:p>
          <w:p w14:paraId="57B9D6F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Нет, спасибо</w:t>
            </w:r>
          </w:p>
          <w:p w14:paraId="0F797F8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Да (по умолчанию)</w:t>
            </w:r>
          </w:p>
        </w:tc>
      </w:tr>
      <w:tr w:rsidR="00212533" w:rsidRPr="00212533" w14:paraId="3DA13446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5305C3E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(Пол)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395E4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E23F6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60A63C8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Используется для рекомендаций / рекламы манги</w:t>
            </w:r>
          </w:p>
          <w:p w14:paraId="646E2F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Мужчина</w:t>
            </w:r>
          </w:p>
          <w:p w14:paraId="721BCE7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Женщина</w:t>
            </w:r>
          </w:p>
          <w:p w14:paraId="2FCC703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NULL</w:t>
            </w:r>
            <w:r w:rsidRPr="00212533">
              <w:rPr>
                <w:rFonts w:ascii="Cambria" w:hAnsi="Cambria"/>
              </w:rPr>
              <w:t xml:space="preserve"> (то есть отсутствие значения) соответствует:</w:t>
            </w:r>
          </w:p>
          <w:p w14:paraId="50FAB93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«Не указан или не определен» (по умолчанию)</w:t>
            </w:r>
          </w:p>
        </w:tc>
      </w:tr>
      <w:tr w:rsidR="00212533" w:rsidRPr="00212533" w14:paraId="1D6B9FCD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5F3679" w14:textId="3AEC725D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="005A44A2">
              <w:rPr>
                <w:rFonts w:ascii="Cambria" w:hAnsi="Cambria"/>
              </w:rPr>
              <w:t>Отображение к</w:t>
            </w:r>
            <w:r w:rsidRPr="00212533">
              <w:rPr>
                <w:rFonts w:ascii="Cambria" w:hAnsi="Cambria"/>
              </w:rPr>
              <w:t>онтент</w:t>
            </w:r>
            <w:r w:rsidR="005A44A2">
              <w:rPr>
                <w:rFonts w:ascii="Cambria" w:hAnsi="Cambria"/>
              </w:rPr>
              <w:t>а</w:t>
            </w:r>
            <w:r w:rsidRPr="00212533">
              <w:rPr>
                <w:rFonts w:ascii="Cambria" w:hAnsi="Cambria"/>
              </w:rPr>
              <w:t xml:space="preserve"> для взрослых)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BB9A00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3C8E3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D27FEB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Нет, я не хочу видеть «Контент для взрослых»</w:t>
            </w:r>
          </w:p>
          <w:p w14:paraId="2263713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Да, всегда отображать «Контент для взрослых»</w:t>
            </w:r>
          </w:p>
          <w:p w14:paraId="5BFA664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NULL</w:t>
            </w:r>
            <w:r w:rsidRPr="00212533">
              <w:rPr>
                <w:rFonts w:ascii="Cambria" w:hAnsi="Cambria"/>
              </w:rPr>
              <w:t xml:space="preserve"> (отсутствие значения) соответствует:</w:t>
            </w:r>
          </w:p>
          <w:p w14:paraId="303286D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«Всегда спрашивать разрешение на отображение контента для взрослых» (по умолчанию)</w:t>
            </w:r>
          </w:p>
        </w:tc>
      </w:tr>
      <w:tr w:rsidR="00212533" w:rsidRPr="00212533" w14:paraId="75BDD23E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44DE501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Статус учетной записи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B278C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D0A45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0B3D77F9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0 — 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 xml:space="preserve"> (деактивирована)</w:t>
            </w:r>
          </w:p>
          <w:p w14:paraId="5030412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 xml:space="preserve"> (учетная запись активна)</w:t>
            </w:r>
          </w:p>
          <w:p w14:paraId="6641649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«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>»)</w:t>
            </w:r>
          </w:p>
        </w:tc>
      </w:tr>
      <w:tr w:rsidR="00212533" w:rsidRPr="00212533" w14:paraId="623FFC2F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0E37945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и время регистрации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543160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B1533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2D1B60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Формат записи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hh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ss</w:t>
            </w:r>
          </w:p>
        </w:tc>
      </w:tr>
    </w:tbl>
    <w:p w14:paraId="0A3D8010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70129814" w14:textId="77777777" w:rsidTr="00494292">
        <w:trPr>
          <w:trHeight w:val="340"/>
        </w:trPr>
        <w:tc>
          <w:tcPr>
            <w:tcW w:w="9345" w:type="dxa"/>
            <w:gridSpan w:val="4"/>
            <w:shd w:val="clear" w:color="auto" w:fill="BFBFBF" w:themeFill="background1" w:themeFillShade="BF"/>
            <w:vAlign w:val="center"/>
          </w:tcPr>
          <w:p w14:paraId="54D7A64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Страна</w:t>
            </w:r>
          </w:p>
        </w:tc>
      </w:tr>
      <w:tr w:rsidR="00212533" w:rsidRPr="00212533" w14:paraId="6A34027F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461308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6F8E747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4715FA0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vAlign w:val="center"/>
          </w:tcPr>
          <w:p w14:paraId="3124C20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2EBA8DD5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6850A35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78964AD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38C11F7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63E04B6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 страны на английском языке</w:t>
            </w:r>
          </w:p>
        </w:tc>
      </w:tr>
      <w:tr w:rsidR="00212533" w:rsidRPr="00212533" w14:paraId="088DF47F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45DFFA2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Иконка флага</w:t>
            </w:r>
          </w:p>
        </w:tc>
        <w:tc>
          <w:tcPr>
            <w:tcW w:w="1417" w:type="dxa"/>
            <w:vAlign w:val="center"/>
          </w:tcPr>
          <w:p w14:paraId="3C8D430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125028C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283807B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</w:tbl>
    <w:p w14:paraId="1E95033F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202E9643" w14:textId="77777777" w:rsidTr="00212533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3B6357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Номер журнала</w:t>
            </w:r>
          </w:p>
        </w:tc>
      </w:tr>
      <w:tr w:rsidR="00212533" w:rsidRPr="00212533" w14:paraId="1DF5F53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1867400B" w14:textId="4CA1C544" w:rsidR="00212533" w:rsidRPr="00212533" w:rsidRDefault="00212533" w:rsidP="00212533">
            <w:pPr>
              <w:spacing w:line="276" w:lineRule="auto"/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4C10A037" w14:textId="75198CB4" w:rsidR="00212533" w:rsidRPr="00212533" w:rsidRDefault="00212533" w:rsidP="00212533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34DF3CFE" w14:textId="7037CEC6" w:rsidR="00212533" w:rsidRPr="00212533" w:rsidRDefault="00212533" w:rsidP="00212533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73339C09" w14:textId="280465A9" w:rsidR="00212533" w:rsidRPr="00212533" w:rsidRDefault="00212533" w:rsidP="00212533">
            <w:pPr>
              <w:spacing w:line="276" w:lineRule="auto"/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686C1C2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3647555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Год выпуска</w:t>
            </w:r>
          </w:p>
        </w:tc>
        <w:tc>
          <w:tcPr>
            <w:tcW w:w="1417" w:type="dxa"/>
            <w:vAlign w:val="center"/>
          </w:tcPr>
          <w:p w14:paraId="69A2C67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YEAR</w:t>
            </w:r>
          </w:p>
        </w:tc>
        <w:tc>
          <w:tcPr>
            <w:tcW w:w="851" w:type="dxa"/>
            <w:vAlign w:val="center"/>
          </w:tcPr>
          <w:p w14:paraId="24A5DDB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4954" w:type="dxa"/>
            <w:vAlign w:val="center"/>
          </w:tcPr>
          <w:p w14:paraId="0A3683D4" w14:textId="06F3B31C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</w:t>
            </w:r>
            <w:r w:rsidRPr="00212533">
              <w:rPr>
                <w:rFonts w:ascii="Cambria" w:hAnsi="Cambria"/>
              </w:rPr>
              <w:t>одержит значение года, за которым закреплен выпуск данного номера журнала</w:t>
            </w:r>
          </w:p>
        </w:tc>
      </w:tr>
      <w:tr w:rsidR="00212533" w:rsidRPr="00212533" w14:paraId="35EFDFB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1680F09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Номер</w:t>
            </w:r>
          </w:p>
        </w:tc>
        <w:tc>
          <w:tcPr>
            <w:tcW w:w="1417" w:type="dxa"/>
            <w:vAlign w:val="center"/>
          </w:tcPr>
          <w:p w14:paraId="6B9AA45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TINYINT</w:t>
            </w:r>
          </w:p>
        </w:tc>
        <w:tc>
          <w:tcPr>
            <w:tcW w:w="851" w:type="dxa"/>
            <w:vAlign w:val="center"/>
          </w:tcPr>
          <w:p w14:paraId="269EEB5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4954" w:type="dxa"/>
            <w:vAlign w:val="center"/>
          </w:tcPr>
          <w:p w14:paraId="39B6D400" w14:textId="5D0AED6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</w:t>
            </w:r>
            <w:r w:rsidRPr="00212533">
              <w:rPr>
                <w:rFonts w:ascii="Cambria" w:hAnsi="Cambria"/>
              </w:rPr>
              <w:t>одержит порядковый номер журнала за определенный год (не может превышать двухзначное число)</w:t>
            </w:r>
          </w:p>
        </w:tc>
      </w:tr>
      <w:tr w:rsidR="00212533" w:rsidRPr="00212533" w14:paraId="6474C1B5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4E662F8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выпуска</w:t>
            </w:r>
          </w:p>
        </w:tc>
        <w:tc>
          <w:tcPr>
            <w:tcW w:w="1417" w:type="dxa"/>
            <w:vAlign w:val="center"/>
          </w:tcPr>
          <w:p w14:paraId="413ACCF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07D55DD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4" w:type="dxa"/>
            <w:vAlign w:val="center"/>
          </w:tcPr>
          <w:p w14:paraId="1F7EF474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дату фактического выпуска журнала, которая может отличаться от года, за которым закреплен выпуск номера журнала</w:t>
            </w:r>
          </w:p>
        </w:tc>
      </w:tr>
      <w:tr w:rsidR="00212533" w:rsidRPr="00212533" w14:paraId="568D57EF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6E38261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Обложка</w:t>
            </w:r>
          </w:p>
        </w:tc>
        <w:tc>
          <w:tcPr>
            <w:tcW w:w="1417" w:type="dxa"/>
            <w:vAlign w:val="center"/>
          </w:tcPr>
          <w:p w14:paraId="7B1A9C1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46E421A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38EC267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212533" w14:paraId="54554040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07735374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Аннотация</w:t>
            </w:r>
          </w:p>
        </w:tc>
        <w:tc>
          <w:tcPr>
            <w:tcW w:w="1417" w:type="dxa"/>
            <w:vAlign w:val="center"/>
          </w:tcPr>
          <w:p w14:paraId="6E5544A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5836DD3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4BD20D4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короткое описание содержания номера журнала</w:t>
            </w:r>
          </w:p>
        </w:tc>
      </w:tr>
      <w:tr w:rsidR="00212533" w:rsidRPr="00212533" w14:paraId="70C91AF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658ECC1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Издатель</w:t>
            </w:r>
          </w:p>
        </w:tc>
        <w:tc>
          <w:tcPr>
            <w:tcW w:w="1417" w:type="dxa"/>
            <w:vAlign w:val="center"/>
          </w:tcPr>
          <w:p w14:paraId="3237627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1C97B9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7996720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издателя</w:t>
            </w:r>
          </w:p>
          <w:p w14:paraId="1BA2005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Значение по умолчанию: Kodansha</w:t>
            </w:r>
          </w:p>
          <w:p w14:paraId="30F2E1B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указано основное издательство)</w:t>
            </w:r>
          </w:p>
        </w:tc>
      </w:tr>
      <w:tr w:rsidR="00212533" w:rsidRPr="00212533" w14:paraId="29678524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6E1C637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Категория</w:t>
            </w:r>
          </w:p>
        </w:tc>
        <w:tc>
          <w:tcPr>
            <w:tcW w:w="1417" w:type="dxa"/>
            <w:vAlign w:val="center"/>
          </w:tcPr>
          <w:p w14:paraId="5222036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7DE8B75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63CF792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категории (возрастная направленность)</w:t>
            </w:r>
          </w:p>
        </w:tc>
      </w:tr>
      <w:tr w:rsidR="00212533" w:rsidRPr="00212533" w14:paraId="01C4E826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036B83D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Количество страниц</w:t>
            </w:r>
          </w:p>
        </w:tc>
        <w:tc>
          <w:tcPr>
            <w:tcW w:w="1417" w:type="dxa"/>
            <w:vAlign w:val="center"/>
          </w:tcPr>
          <w:p w14:paraId="4EAE30D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851" w:type="dxa"/>
            <w:vAlign w:val="center"/>
          </w:tcPr>
          <w:p w14:paraId="0B9572F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4954" w:type="dxa"/>
            <w:vAlign w:val="center"/>
          </w:tcPr>
          <w:p w14:paraId="7F69328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Не может превышать 620 страниц (ограничение типографского издания)</w:t>
            </w:r>
          </w:p>
        </w:tc>
      </w:tr>
      <w:tr w:rsidR="00212533" w:rsidRPr="00212533" w14:paraId="7C709B31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7A0AB1C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Статус публикации</w:t>
            </w:r>
          </w:p>
        </w:tc>
        <w:tc>
          <w:tcPr>
            <w:tcW w:w="1417" w:type="dxa"/>
            <w:vAlign w:val="center"/>
          </w:tcPr>
          <w:p w14:paraId="0752ED1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135DAAE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4" w:type="dxa"/>
            <w:vAlign w:val="center"/>
          </w:tcPr>
          <w:p w14:paraId="0B73025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0 — 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 xml:space="preserve"> (публикация скрыта)</w:t>
            </w:r>
          </w:p>
          <w:p w14:paraId="562D9EF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 xml:space="preserve"> (публикация видна на сайте)</w:t>
            </w:r>
          </w:p>
          <w:p w14:paraId="2F376D8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«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>»)</w:t>
            </w:r>
          </w:p>
        </w:tc>
      </w:tr>
      <w:tr w:rsidR="00212533" w:rsidRPr="00212533" w14:paraId="578387F6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06FEA2E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и время публикации</w:t>
            </w:r>
          </w:p>
        </w:tc>
        <w:tc>
          <w:tcPr>
            <w:tcW w:w="1417" w:type="dxa"/>
            <w:vAlign w:val="center"/>
          </w:tcPr>
          <w:p w14:paraId="71BB8A2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851" w:type="dxa"/>
            <w:vAlign w:val="center"/>
          </w:tcPr>
          <w:p w14:paraId="42AFA9AC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4" w:type="dxa"/>
            <w:vAlign w:val="center"/>
          </w:tcPr>
          <w:p w14:paraId="680D0B9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Формат записи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hh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ss</w:t>
            </w:r>
          </w:p>
        </w:tc>
      </w:tr>
    </w:tbl>
    <w:p w14:paraId="4C8DFDBC" w14:textId="77777777" w:rsidR="00E91541" w:rsidRPr="00212533" w:rsidRDefault="00E91541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2A35CE9B" w14:textId="77777777" w:rsidTr="00494292">
        <w:trPr>
          <w:trHeight w:val="340"/>
        </w:trPr>
        <w:tc>
          <w:tcPr>
            <w:tcW w:w="9345" w:type="dxa"/>
            <w:gridSpan w:val="4"/>
            <w:shd w:val="clear" w:color="auto" w:fill="BFBFBF" w:themeFill="background1" w:themeFillShade="BF"/>
            <w:vAlign w:val="center"/>
          </w:tcPr>
          <w:p w14:paraId="66B0DDB1" w14:textId="6AE55C70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Манга</w:t>
            </w:r>
          </w:p>
        </w:tc>
      </w:tr>
      <w:tr w:rsidR="00212533" w:rsidRPr="00212533" w14:paraId="49B91272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6D43DB1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5F38BF7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F164EC4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vAlign w:val="center"/>
          </w:tcPr>
          <w:p w14:paraId="35D86575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20EC5A99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5C056A3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56C7BE47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47DB99E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2048</w:t>
            </w:r>
          </w:p>
        </w:tc>
        <w:tc>
          <w:tcPr>
            <w:tcW w:w="4955" w:type="dxa"/>
            <w:vAlign w:val="center"/>
          </w:tcPr>
          <w:p w14:paraId="4EAB691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212533" w14:paraId="54C095DB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265C69F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выпуска</w:t>
            </w:r>
          </w:p>
        </w:tc>
        <w:tc>
          <w:tcPr>
            <w:tcW w:w="1417" w:type="dxa"/>
            <w:vAlign w:val="center"/>
          </w:tcPr>
          <w:p w14:paraId="425AD08C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30FF693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vAlign w:val="center"/>
          </w:tcPr>
          <w:p w14:paraId="517370F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В интерфейсе должно отображаться в формате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</w:p>
        </w:tc>
      </w:tr>
      <w:tr w:rsidR="00212533" w:rsidRPr="00212533" w14:paraId="39699E5E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B41D74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Обложка</w:t>
            </w:r>
          </w:p>
        </w:tc>
        <w:tc>
          <w:tcPr>
            <w:tcW w:w="1417" w:type="dxa"/>
            <w:vAlign w:val="center"/>
          </w:tcPr>
          <w:p w14:paraId="27EC03F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2461512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447436D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212533" w:rsidRPr="00212533" w14:paraId="540C3056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23ED4D1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История</w:t>
            </w:r>
          </w:p>
        </w:tc>
        <w:tc>
          <w:tcPr>
            <w:tcW w:w="1417" w:type="dxa"/>
            <w:vAlign w:val="center"/>
          </w:tcPr>
          <w:p w14:paraId="61B28BF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19B0A08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280B496A" w14:textId="0D97142A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небольшое описание по типу логлайна</w:t>
            </w:r>
          </w:p>
        </w:tc>
      </w:tr>
      <w:tr w:rsidR="00212533" w:rsidRPr="00212533" w14:paraId="5A0F506B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2A742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Количество страниц</w:t>
            </w:r>
          </w:p>
        </w:tc>
        <w:tc>
          <w:tcPr>
            <w:tcW w:w="1417" w:type="dxa"/>
            <w:vAlign w:val="center"/>
          </w:tcPr>
          <w:p w14:paraId="15A9AB9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851" w:type="dxa"/>
            <w:vAlign w:val="center"/>
          </w:tcPr>
          <w:p w14:paraId="2927EC7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5</w:t>
            </w:r>
          </w:p>
        </w:tc>
        <w:tc>
          <w:tcPr>
            <w:tcW w:w="4955" w:type="dxa"/>
            <w:vAlign w:val="center"/>
          </w:tcPr>
          <w:p w14:paraId="7BA73E5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Если манга состоит из глав, то здесь указывается суммарное количество страниц</w:t>
            </w:r>
          </w:p>
        </w:tc>
      </w:tr>
      <w:tr w:rsidR="00212533" w:rsidRPr="00212533" w14:paraId="09AB75CD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88CF75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Контент для взрослых</w:t>
            </w:r>
          </w:p>
        </w:tc>
        <w:tc>
          <w:tcPr>
            <w:tcW w:w="1417" w:type="dxa"/>
            <w:vAlign w:val="center"/>
          </w:tcPr>
          <w:p w14:paraId="72FA39C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048720FF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5" w:type="dxa"/>
            <w:vAlign w:val="center"/>
          </w:tcPr>
          <w:p w14:paraId="4F0995C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Поле не может быть пустым</w:t>
            </w:r>
          </w:p>
          <w:p w14:paraId="3DC4B80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Отсутствует</w:t>
            </w:r>
          </w:p>
          <w:p w14:paraId="3ED4ED9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Могут присутствовать сексуальные сцены, эпизоды с употреблением наркотиков, нецензурной бранью, насилием, </w:t>
            </w:r>
            <w:r w:rsidRPr="00212533">
              <w:rPr>
                <w:rFonts w:ascii="Cambria" w:hAnsi="Cambria"/>
                <w:lang w:val="en-US"/>
              </w:rPr>
              <w:t>et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cetera</w:t>
            </w:r>
            <w:r w:rsidRPr="00212533">
              <w:rPr>
                <w:rFonts w:ascii="Cambria" w:hAnsi="Cambria"/>
              </w:rPr>
              <w:t>.</w:t>
            </w:r>
          </w:p>
        </w:tc>
      </w:tr>
      <w:tr w:rsidR="00212533" w:rsidRPr="00212533" w14:paraId="789B2CFC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1D2F8F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Статус публикации</w:t>
            </w:r>
          </w:p>
        </w:tc>
        <w:tc>
          <w:tcPr>
            <w:tcW w:w="1417" w:type="dxa"/>
            <w:vAlign w:val="center"/>
          </w:tcPr>
          <w:p w14:paraId="65A4E34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01AF2D2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5" w:type="dxa"/>
            <w:vAlign w:val="center"/>
          </w:tcPr>
          <w:p w14:paraId="3864D4C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0 — 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 xml:space="preserve"> (публикация скрыта)</w:t>
            </w:r>
          </w:p>
          <w:p w14:paraId="0F44212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1 — </w:t>
            </w:r>
            <w:r w:rsidRPr="00212533">
              <w:rPr>
                <w:rFonts w:ascii="Cambria" w:hAnsi="Cambria"/>
                <w:lang w:val="en-US"/>
              </w:rPr>
              <w:t>Active</w:t>
            </w:r>
            <w:r w:rsidRPr="00212533">
              <w:rPr>
                <w:rFonts w:ascii="Cambria" w:hAnsi="Cambria"/>
              </w:rPr>
              <w:t xml:space="preserve"> (публикация видна на сайте)</w:t>
            </w:r>
          </w:p>
          <w:p w14:paraId="43B7AE0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умолчанию «</w:t>
            </w:r>
            <w:r w:rsidRPr="00212533">
              <w:rPr>
                <w:rFonts w:ascii="Cambria" w:hAnsi="Cambria"/>
                <w:lang w:val="en-US"/>
              </w:rPr>
              <w:t>Inactive</w:t>
            </w:r>
            <w:r w:rsidRPr="00212533">
              <w:rPr>
                <w:rFonts w:ascii="Cambria" w:hAnsi="Cambria"/>
              </w:rPr>
              <w:t>»)</w:t>
            </w:r>
          </w:p>
        </w:tc>
      </w:tr>
      <w:tr w:rsidR="00212533" w:rsidRPr="00212533" w14:paraId="34A3E7E6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419AA7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Дата и время публикации</w:t>
            </w:r>
          </w:p>
        </w:tc>
        <w:tc>
          <w:tcPr>
            <w:tcW w:w="1417" w:type="dxa"/>
            <w:vAlign w:val="center"/>
          </w:tcPr>
          <w:p w14:paraId="17AD9F3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851" w:type="dxa"/>
            <w:vAlign w:val="center"/>
          </w:tcPr>
          <w:p w14:paraId="7AC2419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vAlign w:val="center"/>
          </w:tcPr>
          <w:p w14:paraId="095C4A8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Формат записи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  <w:r w:rsidRPr="00212533">
              <w:rPr>
                <w:rFonts w:ascii="Cambria" w:hAnsi="Cambria"/>
              </w:rPr>
              <w:t xml:space="preserve"> </w:t>
            </w:r>
            <w:r w:rsidRPr="00212533">
              <w:rPr>
                <w:rFonts w:ascii="Cambria" w:hAnsi="Cambria"/>
                <w:lang w:val="en-US"/>
              </w:rPr>
              <w:t>hh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:</w:t>
            </w:r>
            <w:r w:rsidRPr="00212533">
              <w:rPr>
                <w:rFonts w:ascii="Cambria" w:hAnsi="Cambria"/>
                <w:lang w:val="en-US"/>
              </w:rPr>
              <w:t>ss</w:t>
            </w:r>
          </w:p>
        </w:tc>
      </w:tr>
    </w:tbl>
    <w:p w14:paraId="083B570A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12800C80" w14:textId="77777777" w:rsidTr="00212533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FEA16F8" w14:textId="7C18126B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Журнал_Манга</w:t>
            </w:r>
          </w:p>
        </w:tc>
      </w:tr>
      <w:tr w:rsidR="00212533" w:rsidRPr="00212533" w14:paraId="11CDAFF9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3B7E3E70" w14:textId="58AFA53B" w:rsidR="00212533" w:rsidRPr="00212533" w:rsidRDefault="00212533" w:rsidP="00212533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Идентификатор </w:t>
            </w:r>
            <w:r>
              <w:rPr>
                <w:rFonts w:ascii="Cambria" w:hAnsi="Cambria"/>
              </w:rPr>
              <w:t>журнала</w:t>
            </w:r>
          </w:p>
        </w:tc>
        <w:tc>
          <w:tcPr>
            <w:tcW w:w="1417" w:type="dxa"/>
            <w:vAlign w:val="center"/>
          </w:tcPr>
          <w:p w14:paraId="752E3509" w14:textId="10D59CF9" w:rsidR="00212533" w:rsidRPr="00212533" w:rsidRDefault="00212533" w:rsidP="00212533">
            <w:pPr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08B59F1F" w14:textId="3ABF3DD5" w:rsidR="00212533" w:rsidRPr="00212533" w:rsidRDefault="00212533" w:rsidP="00212533">
            <w:pPr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4954" w:type="dxa"/>
            <w:vAlign w:val="center"/>
          </w:tcPr>
          <w:p w14:paraId="3AA61DB0" w14:textId="2F9C869C" w:rsidR="00212533" w:rsidRPr="00212533" w:rsidRDefault="00212533" w:rsidP="00212533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Атрибут составного первичного ключа</w:t>
            </w:r>
          </w:p>
        </w:tc>
      </w:tr>
      <w:tr w:rsidR="00212533" w:rsidRPr="00212533" w14:paraId="61E1D1B7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1AE49E6E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Идентификатор манги</w:t>
            </w:r>
          </w:p>
        </w:tc>
        <w:tc>
          <w:tcPr>
            <w:tcW w:w="1417" w:type="dxa"/>
            <w:vAlign w:val="center"/>
          </w:tcPr>
          <w:p w14:paraId="4F9E9390" w14:textId="77777777" w:rsidR="00212533" w:rsidRPr="00212533" w:rsidRDefault="00212533" w:rsidP="00494292">
            <w:pPr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18FDE98" w14:textId="77777777" w:rsidR="00212533" w:rsidRPr="00212533" w:rsidRDefault="00212533" w:rsidP="00494292">
            <w:pPr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4954" w:type="dxa"/>
            <w:vAlign w:val="center"/>
          </w:tcPr>
          <w:p w14:paraId="575B3A8B" w14:textId="3F3223DF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Атрибут составного первичного ключа</w:t>
            </w:r>
          </w:p>
        </w:tc>
      </w:tr>
      <w:tr w:rsidR="00212533" w:rsidRPr="00212533" w14:paraId="030434B3" w14:textId="77777777" w:rsidTr="00212533">
        <w:trPr>
          <w:trHeight w:val="340"/>
        </w:trPr>
        <w:tc>
          <w:tcPr>
            <w:tcW w:w="2122" w:type="dxa"/>
            <w:vAlign w:val="center"/>
          </w:tcPr>
          <w:p w14:paraId="2F3756E9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Дебют</w:t>
            </w:r>
          </w:p>
        </w:tc>
        <w:tc>
          <w:tcPr>
            <w:tcW w:w="1417" w:type="dxa"/>
            <w:vAlign w:val="center"/>
          </w:tcPr>
          <w:p w14:paraId="790E0507" w14:textId="77777777" w:rsidR="00212533" w:rsidRPr="00212533" w:rsidRDefault="00212533" w:rsidP="00494292">
            <w:pPr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29E3DC53" w14:textId="77777777" w:rsidR="00212533" w:rsidRPr="00212533" w:rsidRDefault="00212533" w:rsidP="00494292">
            <w:pPr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4954" w:type="dxa"/>
            <w:vAlign w:val="center"/>
          </w:tcPr>
          <w:p w14:paraId="25881C85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Поле не может быть пустым</w:t>
            </w:r>
          </w:p>
          <w:p w14:paraId="71BACEEA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 — Да, манга публикуется впервые</w:t>
            </w:r>
          </w:p>
          <w:p w14:paraId="26A0D47B" w14:textId="77777777" w:rsidR="00212533" w:rsidRPr="00212533" w:rsidRDefault="00212533" w:rsidP="00494292">
            <w:pPr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0 — Нет, манга уже публиковалась</w:t>
            </w:r>
          </w:p>
        </w:tc>
      </w:tr>
    </w:tbl>
    <w:p w14:paraId="3C35DBF8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5748AE9C" w14:textId="77777777" w:rsidTr="00212533">
        <w:trPr>
          <w:trHeight w:val="340"/>
        </w:trPr>
        <w:tc>
          <w:tcPr>
            <w:tcW w:w="9345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EA298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Автор</w:t>
            </w:r>
          </w:p>
        </w:tc>
      </w:tr>
      <w:tr w:rsidR="00212533" w:rsidRPr="00212533" w14:paraId="639AA590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5F6CD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9DF499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17561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84E6C3A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3F54E959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3ECE83D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(Псевдоним)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3A5AD79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FCBBE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70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BC212B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212533" w14:paraId="6C0AB3D7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3788C044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(Имя автора)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444CEB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BC00E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70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7D7C5CE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  <w:p w14:paraId="270453AC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Вместо имени автора может быть указано наименование художественного коллектива</w:t>
            </w:r>
          </w:p>
        </w:tc>
      </w:tr>
      <w:tr w:rsidR="00212533" w:rsidRPr="00212533" w14:paraId="48276756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71A22E7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(Фамилия автора)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5DCC89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09435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70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2868664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212533" w14:paraId="3D42A7F5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2AB43006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(Дата рождения)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DA33197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B25EC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4DEAA18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В системе можно задать отображение только числа и месяца рождения (вместо полной даты)</w:t>
            </w:r>
          </w:p>
        </w:tc>
      </w:tr>
      <w:tr w:rsidR="00212533" w:rsidRPr="00212533" w14:paraId="4E8C0966" w14:textId="77777777" w:rsidTr="00212533">
        <w:trPr>
          <w:trHeight w:val="340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32308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(Место рождения)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D7C92A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138BF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512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5BEDD83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0256B7" w14:paraId="33723B43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6D5164F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(Информация)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69B72E8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940F0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6F10D30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Краткая информация об авторе </w:t>
            </w:r>
          </w:p>
          <w:p w14:paraId="737CDE4D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(по согласованию с автором)</w:t>
            </w:r>
          </w:p>
          <w:p w14:paraId="18692EA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Подсказка при заполнении:</w:t>
            </w:r>
          </w:p>
          <w:p w14:paraId="163082A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«По умолчанию должна содержать строку следующего вида (пример):</w:t>
            </w:r>
          </w:p>
          <w:p w14:paraId="5E123343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Дебютировал</w:t>
            </w:r>
            <w:r w:rsidRPr="00212533">
              <w:rPr>
                <w:rFonts w:ascii="Cambria" w:hAnsi="Cambria"/>
                <w:lang w:val="en-US"/>
              </w:rPr>
              <w:t xml:space="preserve"> </w:t>
            </w:r>
            <w:r w:rsidRPr="00212533">
              <w:rPr>
                <w:rFonts w:ascii="Cambria" w:hAnsi="Cambria"/>
              </w:rPr>
              <w:t>в</w:t>
            </w:r>
            <w:r w:rsidRPr="00212533">
              <w:rPr>
                <w:rFonts w:ascii="Cambria" w:hAnsi="Cambria"/>
                <w:lang w:val="en-US"/>
              </w:rPr>
              <w:t xml:space="preserve"> 1988 </w:t>
            </w:r>
            <w:r w:rsidRPr="00212533">
              <w:rPr>
                <w:rFonts w:ascii="Cambria" w:hAnsi="Cambria"/>
              </w:rPr>
              <w:t>году</w:t>
            </w:r>
            <w:r w:rsidRPr="00212533">
              <w:rPr>
                <w:rFonts w:ascii="Cambria" w:hAnsi="Cambria"/>
                <w:lang w:val="en-US"/>
              </w:rPr>
              <w:t xml:space="preserve"> </w:t>
            </w:r>
            <w:r w:rsidRPr="00212533">
              <w:rPr>
                <w:rFonts w:ascii="Cambria" w:hAnsi="Cambria"/>
              </w:rPr>
              <w:t>отдельным</w:t>
            </w:r>
            <w:r w:rsidRPr="00212533">
              <w:rPr>
                <w:rFonts w:ascii="Cambria" w:hAnsi="Cambria"/>
                <w:lang w:val="en-US"/>
              </w:rPr>
              <w:t xml:space="preserve"> </w:t>
            </w:r>
            <w:r w:rsidRPr="00212533">
              <w:rPr>
                <w:rFonts w:ascii="Cambria" w:hAnsi="Cambria"/>
              </w:rPr>
              <w:t>томом</w:t>
            </w:r>
          </w:p>
          <w:p w14:paraId="7B457A5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«It is awfully hard work doing nothing» (Kodansha)»</w:t>
            </w:r>
          </w:p>
        </w:tc>
      </w:tr>
      <w:tr w:rsidR="00212533" w:rsidRPr="00212533" w14:paraId="12139CA6" w14:textId="77777777" w:rsidTr="00212533">
        <w:trPr>
          <w:trHeight w:val="340"/>
        </w:trPr>
        <w:tc>
          <w:tcPr>
            <w:tcW w:w="2122" w:type="dxa"/>
            <w:shd w:val="clear" w:color="auto" w:fill="auto"/>
            <w:vAlign w:val="center"/>
          </w:tcPr>
          <w:p w14:paraId="405837E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Аватар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3658C7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CA41C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shd w:val="clear" w:color="auto" w:fill="auto"/>
            <w:vAlign w:val="center"/>
          </w:tcPr>
          <w:p w14:paraId="1F4AC1B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  <w:p w14:paraId="11F57EF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(если аватар отсутствует, в этом случае используется изображение по умолчанию)</w:t>
            </w:r>
          </w:p>
        </w:tc>
      </w:tr>
    </w:tbl>
    <w:p w14:paraId="57C580FC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1805162D" w14:textId="77777777" w:rsidTr="00494292">
        <w:trPr>
          <w:trHeight w:val="340"/>
        </w:trPr>
        <w:tc>
          <w:tcPr>
            <w:tcW w:w="9345" w:type="dxa"/>
            <w:gridSpan w:val="4"/>
            <w:shd w:val="clear" w:color="auto" w:fill="BFBFBF" w:themeFill="background1" w:themeFillShade="BF"/>
            <w:vAlign w:val="center"/>
          </w:tcPr>
          <w:p w14:paraId="2AD066D0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Присутствие в соцсетях</w:t>
            </w:r>
          </w:p>
        </w:tc>
      </w:tr>
      <w:tr w:rsidR="00212533" w:rsidRPr="00212533" w14:paraId="22183AE7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630834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5E2A21B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15BAC1E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vAlign w:val="center"/>
          </w:tcPr>
          <w:p w14:paraId="04E6B772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212533" w:rsidRPr="00212533" w14:paraId="58B6E24F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16986306" w14:textId="18D6BE9D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Автор</w:t>
            </w:r>
          </w:p>
        </w:tc>
        <w:tc>
          <w:tcPr>
            <w:tcW w:w="1417" w:type="dxa"/>
            <w:vAlign w:val="center"/>
          </w:tcPr>
          <w:p w14:paraId="6F1B8C0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0ED716BA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4955" w:type="dxa"/>
            <w:vAlign w:val="center"/>
          </w:tcPr>
          <w:p w14:paraId="6C8F838E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FK</w:t>
            </w:r>
            <w:r w:rsidRPr="00212533">
              <w:rPr>
                <w:rFonts w:ascii="Cambria" w:hAnsi="Cambria"/>
              </w:rPr>
              <w:t>) Внешний ключ — содержит идентификатор автора</w:t>
            </w:r>
          </w:p>
        </w:tc>
      </w:tr>
      <w:tr w:rsidR="00212533" w:rsidRPr="00212533" w14:paraId="51DF1731" w14:textId="77777777" w:rsidTr="00494292">
        <w:trPr>
          <w:trHeight w:val="340"/>
        </w:trPr>
        <w:tc>
          <w:tcPr>
            <w:tcW w:w="2122" w:type="dxa"/>
            <w:vAlign w:val="center"/>
          </w:tcPr>
          <w:p w14:paraId="7B14D71F" w14:textId="1707009A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URL</w:t>
            </w:r>
          </w:p>
        </w:tc>
        <w:tc>
          <w:tcPr>
            <w:tcW w:w="1417" w:type="dxa"/>
            <w:vAlign w:val="center"/>
          </w:tcPr>
          <w:p w14:paraId="698DCC13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7FDAF30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2048</w:t>
            </w:r>
          </w:p>
        </w:tc>
        <w:tc>
          <w:tcPr>
            <w:tcW w:w="4955" w:type="dxa"/>
            <w:vAlign w:val="center"/>
          </w:tcPr>
          <w:p w14:paraId="0DA9621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Не может превышать 2048 символов</w:t>
            </w:r>
          </w:p>
          <w:p w14:paraId="36255949" w14:textId="0BAA157D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Должен соответствовать стандарту RFC 3986</w:t>
            </w:r>
          </w:p>
        </w:tc>
      </w:tr>
    </w:tbl>
    <w:p w14:paraId="4FF8F484" w14:textId="77777777" w:rsidR="00782D1D" w:rsidRDefault="00782D1D" w:rsidP="00782D1D">
      <w:pPr>
        <w:pStyle w:val="a4"/>
        <w:spacing w:line="276" w:lineRule="auto"/>
        <w:jc w:val="both"/>
      </w:pPr>
    </w:p>
    <w:p w14:paraId="607121A0" w14:textId="6A1558B5" w:rsidR="00DF73FB" w:rsidRPr="008466EE" w:rsidRDefault="00DF73FB" w:rsidP="00782D1D">
      <w:pPr>
        <w:pStyle w:val="a4"/>
        <w:spacing w:line="276" w:lineRule="auto"/>
        <w:jc w:val="both"/>
        <w:sectPr w:rsidR="00DF73FB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DF73FB">
      <w:pPr>
        <w:pStyle w:val="a4"/>
        <w:spacing w:line="276" w:lineRule="auto"/>
      </w:pPr>
    </w:p>
    <w:p w14:paraId="27CF42D1" w14:textId="77777777" w:rsidR="00DF73FB" w:rsidRDefault="008B0D0C" w:rsidP="00DF73FB">
      <w:pPr>
        <w:pStyle w:val="a4"/>
        <w:spacing w:line="276" w:lineRule="auto"/>
        <w:ind w:firstLine="708"/>
        <w:jc w:val="both"/>
      </w:pPr>
      <w:r w:rsidRPr="008466EE">
        <w:t xml:space="preserve">В результате выполнения </w:t>
      </w:r>
      <w:r w:rsidR="000112F4">
        <w:t xml:space="preserve">данной </w:t>
      </w:r>
      <w:r w:rsidRPr="008466EE">
        <w:t xml:space="preserve">лабораторной работы </w:t>
      </w:r>
      <w:r w:rsidR="00940E63">
        <w:t>были изучены</w:t>
      </w:r>
      <w:r w:rsidR="0023179E" w:rsidRPr="0023179E">
        <w:t xml:space="preserve"> два основных метода моделирования данных:</w:t>
      </w:r>
    </w:p>
    <w:p w14:paraId="1DA7B517" w14:textId="77777777" w:rsidR="00DF73FB" w:rsidRDefault="0023179E" w:rsidP="00DF73FB">
      <w:pPr>
        <w:pStyle w:val="a4"/>
        <w:numPr>
          <w:ilvl w:val="0"/>
          <w:numId w:val="28"/>
        </w:numPr>
        <w:spacing w:line="276" w:lineRule="auto"/>
        <w:ind w:left="993" w:hanging="285"/>
        <w:jc w:val="both"/>
      </w:pPr>
      <w:r w:rsidRPr="0023179E">
        <w:t>ER-диаграмма</w:t>
      </w:r>
      <w:r w:rsidR="00DF73FB">
        <w:t xml:space="preserve"> (графическое представление данных);</w:t>
      </w:r>
    </w:p>
    <w:p w14:paraId="1F7E289D" w14:textId="6A583890" w:rsidR="008B0D0C" w:rsidRPr="008466EE" w:rsidRDefault="00DF73FB" w:rsidP="00DF73FB">
      <w:pPr>
        <w:pStyle w:val="a4"/>
        <w:numPr>
          <w:ilvl w:val="0"/>
          <w:numId w:val="28"/>
        </w:numPr>
        <w:spacing w:line="276" w:lineRule="auto"/>
        <w:ind w:left="993" w:hanging="285"/>
        <w:jc w:val="both"/>
      </w:pPr>
      <w:r>
        <w:t>С</w:t>
      </w:r>
      <w:r w:rsidR="0023179E" w:rsidRPr="0023179E">
        <w:t>ловарь данных</w:t>
      </w:r>
      <w:r>
        <w:t xml:space="preserve"> (табличное представление данных)</w:t>
      </w:r>
      <w:r w:rsidR="0023179E" w:rsidRPr="0023179E">
        <w:t>.</w:t>
      </w:r>
    </w:p>
    <w:p w14:paraId="00C2FB73" w14:textId="77777777" w:rsidR="00DF73FB" w:rsidRDefault="00DF73FB" w:rsidP="00DF73FB">
      <w:pPr>
        <w:pStyle w:val="a4"/>
        <w:spacing w:line="276" w:lineRule="auto"/>
        <w:ind w:firstLine="708"/>
        <w:jc w:val="both"/>
      </w:pPr>
    </w:p>
    <w:p w14:paraId="68F86E9D" w14:textId="70BAC95A" w:rsidR="008B0D0C" w:rsidRPr="008466EE" w:rsidRDefault="00782D1D" w:rsidP="00F56055">
      <w:pPr>
        <w:pStyle w:val="a4"/>
        <w:spacing w:line="276" w:lineRule="auto"/>
        <w:ind w:firstLine="708"/>
        <w:jc w:val="both"/>
      </w:pPr>
      <w:r w:rsidRPr="00782D1D">
        <w:t>В соответствии задани</w:t>
      </w:r>
      <w:r w:rsidR="00F56055">
        <w:t>ем</w:t>
      </w:r>
      <w:r w:rsidRPr="00782D1D">
        <w:t xml:space="preserve"> составлен фрагмент </w:t>
      </w:r>
      <w:r w:rsidR="00F56055" w:rsidRPr="00782D1D">
        <w:t>логической модели</w:t>
      </w:r>
      <w:r w:rsidRPr="00782D1D">
        <w:t xml:space="preserve"> для системы «</w:t>
      </w:r>
      <w:r w:rsidR="00F56055" w:rsidRPr="00565B81">
        <w:rPr>
          <w:highlight w:val="darkGray"/>
        </w:rPr>
        <w:t>Сайт-каталог для периодического издания (журнала) манги</w:t>
      </w:r>
      <w:r w:rsidRPr="00782D1D">
        <w:t>».</w:t>
      </w:r>
      <w:r w:rsidR="00A53E1B">
        <w:t xml:space="preserve"> М</w:t>
      </w:r>
      <w:r w:rsidRPr="00782D1D">
        <w:t>одель построена на основе ER-диаграммы и включает в себя следующи</w:t>
      </w:r>
      <w:r w:rsidR="00A53E1B">
        <w:t>й набор</w:t>
      </w:r>
      <w:r w:rsidRPr="00782D1D">
        <w:t xml:space="preserve"> сущност</w:t>
      </w:r>
      <w:r w:rsidR="00A53E1B">
        <w:t>ей</w:t>
      </w:r>
      <w:r w:rsidRPr="00782D1D">
        <w:t>:</w:t>
      </w:r>
      <w:r w:rsidR="000112F4">
        <w:t xml:space="preserve"> </w:t>
      </w:r>
    </w:p>
    <w:p w14:paraId="7FE064A7" w14:textId="252E2E9C" w:rsidR="008B0D0C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E91541">
        <w:t>Пользователь</w:t>
      </w:r>
      <w:r w:rsidR="008B0D0C" w:rsidRPr="008466EE">
        <w:t>;</w:t>
      </w:r>
    </w:p>
    <w:p w14:paraId="77BECECB" w14:textId="5ED5DE7D" w:rsidR="00E91541" w:rsidRPr="008466EE" w:rsidRDefault="00E9154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E91541">
        <w:rPr>
          <w:highlight w:val="darkGray"/>
        </w:rPr>
        <w:t>Страна</w:t>
      </w:r>
      <w:r>
        <w:t>;</w:t>
      </w:r>
    </w:p>
    <w:p w14:paraId="5E824FB4" w14:textId="06DAD8EB" w:rsidR="008B0D0C" w:rsidRPr="008466EE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Журнал</w:t>
      </w:r>
      <w:r w:rsidR="008B0D0C" w:rsidRPr="008466EE">
        <w:t>;</w:t>
      </w:r>
    </w:p>
    <w:p w14:paraId="4838A21A" w14:textId="7EA7DD24" w:rsidR="008B0D0C" w:rsidRPr="008466EE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Манга</w:t>
      </w:r>
      <w:r w:rsidR="008B0D0C" w:rsidRPr="008466EE">
        <w:t>;</w:t>
      </w:r>
    </w:p>
    <w:p w14:paraId="50A65F86" w14:textId="27C65064" w:rsidR="008B0D0C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Автор</w:t>
      </w:r>
      <w:r>
        <w:t>;</w:t>
      </w:r>
    </w:p>
    <w:p w14:paraId="7E06DAC6" w14:textId="3EE8901C" w:rsidR="00DF73FB" w:rsidRPr="008466EE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F73FB">
        <w:rPr>
          <w:highlight w:val="darkGray"/>
        </w:rPr>
        <w:t>Присутствие в соцсетях</w:t>
      </w:r>
      <w:r>
        <w:t>.</w:t>
      </w:r>
    </w:p>
    <w:p w14:paraId="636DA1AD" w14:textId="1DB8766C" w:rsidR="008B0D0C" w:rsidRPr="008466EE" w:rsidRDefault="008B0D0C" w:rsidP="00DF73FB">
      <w:pPr>
        <w:pStyle w:val="a4"/>
        <w:spacing w:line="276" w:lineRule="auto"/>
        <w:ind w:firstLine="708"/>
        <w:jc w:val="both"/>
      </w:pPr>
    </w:p>
    <w:p w14:paraId="288CC857" w14:textId="63D761BA" w:rsidR="00782D1D" w:rsidRDefault="00782D1D" w:rsidP="00DF73FB">
      <w:pPr>
        <w:pStyle w:val="a4"/>
        <w:spacing w:line="276" w:lineRule="auto"/>
        <w:ind w:firstLine="708"/>
        <w:jc w:val="both"/>
      </w:pPr>
      <w:r w:rsidRPr="00B763A6">
        <w:t xml:space="preserve">Представленная на </w:t>
      </w:r>
      <w:r>
        <w:rPr>
          <w:lang w:val="en-US"/>
        </w:rPr>
        <w:t>ER</w:t>
      </w:r>
      <w:r w:rsidRPr="00B763A6">
        <w:t>-диаграмме</w:t>
      </w:r>
      <w:r>
        <w:t xml:space="preserve"> </w:t>
      </w:r>
      <w:r w:rsidRPr="00B763A6">
        <w:t>информация, находится в 3NF</w:t>
      </w:r>
      <w:r>
        <w:t>.</w:t>
      </w:r>
    </w:p>
    <w:p w14:paraId="23ACE21B" w14:textId="77777777" w:rsidR="00782D1D" w:rsidRDefault="00782D1D" w:rsidP="00DF73FB">
      <w:pPr>
        <w:pStyle w:val="a4"/>
        <w:spacing w:line="276" w:lineRule="auto"/>
        <w:ind w:firstLine="708"/>
        <w:jc w:val="both"/>
      </w:pPr>
    </w:p>
    <w:p w14:paraId="121015E0" w14:textId="059E443F" w:rsidR="00782D1D" w:rsidRDefault="00782D1D" w:rsidP="00DF73FB">
      <w:pPr>
        <w:pStyle w:val="a4"/>
        <w:spacing w:line="276" w:lineRule="auto"/>
        <w:ind w:firstLine="708"/>
        <w:jc w:val="both"/>
      </w:pPr>
      <w:r>
        <w:t xml:space="preserve">Составлен словарь данных, который включает в себя </w:t>
      </w:r>
      <w:r w:rsidRPr="00C642DF">
        <w:t>минимальные критерии для проверки элементов данных, такие как тип данных, длина и возможные или заданные</w:t>
      </w:r>
      <w:r>
        <w:t xml:space="preserve"> значения.</w:t>
      </w:r>
    </w:p>
    <w:p w14:paraId="4033E38B" w14:textId="25343368" w:rsidR="00D960F7" w:rsidRPr="008466EE" w:rsidRDefault="00782D1D" w:rsidP="00DF73FB">
      <w:pPr>
        <w:pStyle w:val="a4"/>
        <w:spacing w:line="276" w:lineRule="auto"/>
        <w:ind w:firstLine="708"/>
        <w:jc w:val="both"/>
      </w:pPr>
      <w:r>
        <w:t xml:space="preserve">Представленные в работе методы моделирования данных не являются взаимоисключающими, </w:t>
      </w:r>
      <w:r w:rsidR="00F56055">
        <w:t>поскольку</w:t>
      </w:r>
      <w:r>
        <w:t xml:space="preserve"> выполняют разные задачи. </w:t>
      </w:r>
      <w:r w:rsidR="00F56055">
        <w:t>Тем не менее,</w:t>
      </w:r>
      <w:r>
        <w:t xml:space="preserve"> словарь данных может быть дополнен соответствующими </w:t>
      </w:r>
      <w:r>
        <w:rPr>
          <w:lang w:val="en-US"/>
        </w:rPr>
        <w:t>ER</w:t>
      </w:r>
      <w:r w:rsidRPr="00B763A6">
        <w:t>-</w:t>
      </w:r>
      <w:r>
        <w:t>диаграммами (как и наоборот).</w:t>
      </w:r>
    </w:p>
    <w:p w14:paraId="3503B9F9" w14:textId="77777777" w:rsidR="00C57B30" w:rsidRPr="008466EE" w:rsidRDefault="00C57B30" w:rsidP="00DF73FB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DF73FB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DF73FB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4FDDAF26" w14:textId="3F05732E" w:rsid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4F2074C4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4AC036ED" w14:textId="6844C52D" w:rsidR="008B0D0C" w:rsidRP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  <w:rPr>
          <w:sz w:val="16"/>
          <w:szCs w:val="16"/>
        </w:rPr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</w:t>
      </w:r>
      <w:r w:rsidR="004E1BCB"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33009F28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196981F7" w14:textId="615E8BEF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716289">
        <w:t>Вигерс</w:t>
      </w:r>
      <w:proofErr w:type="spellEnd"/>
      <w:r w:rsidRPr="00716289">
        <w:t xml:space="preserve">, Карл. Разработка требований к программному обеспечению = </w:t>
      </w:r>
      <w:r w:rsidRPr="00716289">
        <w:rPr>
          <w:lang w:val="en-US"/>
        </w:rPr>
        <w:t>Software</w:t>
      </w:r>
      <w:r w:rsidRPr="00716289">
        <w:t xml:space="preserve"> </w:t>
      </w:r>
      <w:r w:rsidRPr="00716289">
        <w:rPr>
          <w:lang w:val="en-US"/>
        </w:rPr>
        <w:t>Requirements</w:t>
      </w:r>
      <w:r w:rsidRPr="00716289">
        <w:t xml:space="preserve">: пер. с англ.; 3-е издание, дополненное / Карл </w:t>
      </w:r>
      <w:proofErr w:type="spellStart"/>
      <w:r w:rsidRPr="00716289">
        <w:t>Виггерс</w:t>
      </w:r>
      <w:proofErr w:type="spellEnd"/>
      <w:r w:rsidRPr="00716289">
        <w:t>, Джой Битти — СПб.: Издательство «</w:t>
      </w:r>
      <w:r w:rsidRPr="00716289">
        <w:rPr>
          <w:lang w:val="en-US"/>
        </w:rPr>
        <w:t>BHV</w:t>
      </w:r>
      <w:r w:rsidRPr="00716289">
        <w:t>», 2020. — 736 с.: ил.</w:t>
      </w:r>
    </w:p>
    <w:p w14:paraId="7FABB21A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78DC8A53" w14:textId="6E7D3619" w:rsidR="00DF73FB" w:rsidRPr="00255314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255314">
        <w:rPr>
          <w:lang w:val="en-US"/>
        </w:rPr>
        <w:t xml:space="preserve">What is Entity Relationship Diagram (ERD)? </w:t>
      </w:r>
      <w:r w:rsidRPr="00255314">
        <w:t xml:space="preserve">[Электронный ресурс]. — </w:t>
      </w:r>
      <w:r w:rsidRPr="00255314">
        <w:rPr>
          <w:lang w:val="en-US"/>
        </w:rPr>
        <w:t>Visual</w:t>
      </w:r>
      <w:r w:rsidRPr="00255314">
        <w:t xml:space="preserve"> </w:t>
      </w:r>
      <w:r w:rsidRPr="00255314">
        <w:rPr>
          <w:lang w:val="en-US"/>
        </w:rPr>
        <w:t>Paradigm</w:t>
      </w:r>
      <w:r w:rsidRPr="00255314">
        <w:t>, 20</w:t>
      </w:r>
      <w:r>
        <w:t>2</w:t>
      </w:r>
      <w:r w:rsidR="007C368D">
        <w:t>4</w:t>
      </w:r>
      <w:r w:rsidRPr="00255314">
        <w:t xml:space="preserve">. — </w:t>
      </w:r>
      <w:r w:rsidRPr="00255314">
        <w:rPr>
          <w:lang w:val="en-US"/>
        </w:rPr>
        <w:t>URL</w:t>
      </w:r>
      <w:r w:rsidRPr="00255314">
        <w:t xml:space="preserve">: </w:t>
      </w:r>
      <w:hyperlink r:id="rId12" w:history="1">
        <w:r w:rsidRPr="00DF73FB">
          <w:rPr>
            <w:rStyle w:val="ad"/>
            <w:i/>
            <w:u w:val="none"/>
            <w:lang w:val="en-US"/>
          </w:rPr>
          <w:t>https</w:t>
        </w:r>
        <w:r w:rsidRPr="00DF73FB">
          <w:rPr>
            <w:rStyle w:val="ad"/>
            <w:i/>
            <w:u w:val="none"/>
          </w:rPr>
          <w:t>://</w:t>
        </w:r>
        <w:r w:rsidRPr="00DF73FB">
          <w:rPr>
            <w:rStyle w:val="ad"/>
            <w:i/>
            <w:u w:val="none"/>
            <w:lang w:val="en-US"/>
          </w:rPr>
          <w:t>www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visual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paradigm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com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guide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data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modeling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what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is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entity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relationship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diagram</w:t>
        </w:r>
        <w:r w:rsidRPr="00DF73FB">
          <w:rPr>
            <w:rStyle w:val="ad"/>
            <w:i/>
            <w:u w:val="none"/>
          </w:rPr>
          <w:t>/</w:t>
        </w:r>
      </w:hyperlink>
      <w:r w:rsidRPr="00DF73FB">
        <w:rPr>
          <w:i/>
        </w:rPr>
        <w:t xml:space="preserve"> </w:t>
      </w:r>
      <w:r w:rsidRPr="00255314">
        <w:t xml:space="preserve">(дата обращения: </w:t>
      </w:r>
      <w:r w:rsidR="002735F3">
        <w:t>13</w:t>
      </w:r>
      <w:r w:rsidRPr="00255314">
        <w:t>.</w:t>
      </w:r>
      <w:r w:rsidR="002735F3">
        <w:t>10</w:t>
      </w:r>
      <w:r w:rsidRPr="00255314">
        <w:t>.202</w:t>
      </w:r>
      <w:r w:rsidR="007C368D">
        <w:t>4</w:t>
      </w:r>
      <w:r w:rsidRPr="00255314">
        <w:t>)</w:t>
      </w:r>
    </w:p>
    <w:p w14:paraId="3FB38E29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6661860C" w14:textId="09397977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D6DC8">
        <w:rPr>
          <w:lang w:val="en-US"/>
        </w:rPr>
        <w:t xml:space="preserve">SQL Data Types for MySQL, SQL Server, and MS Access </w:t>
      </w:r>
      <w:r w:rsidRPr="000E3EA4">
        <w:rPr>
          <w:lang w:val="en-US"/>
        </w:rPr>
        <w:t>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9B0A8C">
        <w:rPr>
          <w:lang w:val="en-US"/>
        </w:rPr>
        <w:t>W3Schools</w:t>
      </w:r>
      <w:r w:rsidRPr="000E3EA4">
        <w:rPr>
          <w:lang w:val="en-US"/>
        </w:rPr>
        <w:t xml:space="preserve">, </w:t>
      </w:r>
      <w:r>
        <w:rPr>
          <w:lang w:val="en-US"/>
        </w:rPr>
        <w:t>1999-</w:t>
      </w:r>
      <w:r w:rsidRPr="000E3EA4">
        <w:rPr>
          <w:lang w:val="en-US"/>
        </w:rPr>
        <w:t>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3" w:history="1">
        <w:r w:rsidRPr="00DF73FB">
          <w:rPr>
            <w:rStyle w:val="ad"/>
            <w:i/>
            <w:u w:val="none"/>
            <w:lang w:val="en-US"/>
          </w:rPr>
          <w:t>https://www.w3schools.com/sql/sql_datatypes.asp</w:t>
        </w:r>
      </w:hyperlink>
      <w:r>
        <w:rPr>
          <w:lang w:val="en-US"/>
        </w:rPr>
        <w:t xml:space="preserve"> </w:t>
      </w:r>
      <w:r w:rsidRPr="000E3EA4">
        <w:rPr>
          <w:lang w:val="en-US"/>
        </w:rPr>
        <w:t>(</w:t>
      </w:r>
      <w:r>
        <w:t>дата</w:t>
      </w:r>
      <w:r w:rsidRPr="000E3EA4">
        <w:rPr>
          <w:lang w:val="en-US"/>
        </w:rPr>
        <w:t xml:space="preserve"> </w:t>
      </w:r>
      <w:r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46605B51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  <w:lang w:val="en-US"/>
        </w:rPr>
      </w:pPr>
    </w:p>
    <w:p w14:paraId="799C0DE9" w14:textId="571880A6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84DFF">
        <w:rPr>
          <w:lang w:val="en-US"/>
        </w:rPr>
        <w:t>MySQL 8.0 Reference Manual</w:t>
      </w:r>
      <w:r>
        <w:rPr>
          <w:lang w:val="en-US"/>
        </w:rPr>
        <w:t xml:space="preserve">: </w:t>
      </w:r>
      <w:r w:rsidRPr="00D84DFF">
        <w:rPr>
          <w:lang w:val="en-US"/>
        </w:rPr>
        <w:t>Chapter 11 Data Types</w:t>
      </w:r>
      <w:r w:rsidRPr="000E3EA4">
        <w:rPr>
          <w:lang w:val="en-US"/>
        </w:rPr>
        <w:t xml:space="preserve"> 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D84DFF">
        <w:rPr>
          <w:lang w:val="en-US"/>
        </w:rPr>
        <w:t>Oracle Corporation</w:t>
      </w:r>
      <w:r w:rsidRPr="000E3EA4">
        <w:rPr>
          <w:lang w:val="en-US"/>
        </w:rPr>
        <w:t>, 20</w:t>
      </w:r>
      <w:r>
        <w:rPr>
          <w:lang w:val="en-US"/>
        </w:rPr>
        <w:t>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4" w:history="1">
        <w:r w:rsidRPr="00DF73FB">
          <w:rPr>
            <w:rStyle w:val="ad"/>
            <w:i/>
            <w:u w:val="none"/>
            <w:lang w:val="en-US"/>
          </w:rPr>
          <w:t>https://dev.mysql.com/doc/refman/8.0/en/data-types.html</w:t>
        </w:r>
      </w:hyperlink>
      <w:r w:rsidRPr="00DF73FB">
        <w:rPr>
          <w:i/>
          <w:lang w:val="en-US"/>
        </w:rPr>
        <w:t xml:space="preserve"> </w:t>
      </w:r>
      <w:r w:rsidRPr="000E3EA4">
        <w:rPr>
          <w:lang w:val="en-US"/>
        </w:rPr>
        <w:t>(</w:t>
      </w:r>
      <w:r w:rsidRPr="000E3EA4">
        <w:t>дата</w:t>
      </w:r>
      <w:r w:rsidRPr="000E3EA4">
        <w:rPr>
          <w:lang w:val="en-US"/>
        </w:rPr>
        <w:t xml:space="preserve"> </w:t>
      </w:r>
      <w:r w:rsidRPr="000E3EA4"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05AC4F52" w14:textId="033D03B3" w:rsidR="00047D07" w:rsidRDefault="00047D07" w:rsidP="009D6DAB">
      <w:pPr>
        <w:pStyle w:val="a4"/>
        <w:spacing w:line="276" w:lineRule="auto"/>
        <w:rPr>
          <w:lang w:val="en-US"/>
        </w:rPr>
      </w:pPr>
    </w:p>
    <w:p w14:paraId="56C38B4B" w14:textId="26C3AEF7" w:rsidR="00DF73FB" w:rsidRDefault="00DF73FB">
      <w:pPr>
        <w:suppressAutoHyphens w:val="0"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A939D5E" w14:textId="77777777" w:rsidR="00DF73FB" w:rsidRPr="00317C19" w:rsidRDefault="00DF73FB" w:rsidP="00DF73FB">
      <w:pPr>
        <w:pStyle w:val="a"/>
        <w:numPr>
          <w:ilvl w:val="0"/>
          <w:numId w:val="0"/>
        </w:numPr>
        <w:jc w:val="center"/>
      </w:pPr>
      <w:r>
        <w:lastRenderedPageBreak/>
        <w:t>ПРИЛОЖЕНИЕ А</w:t>
      </w:r>
    </w:p>
    <w:p w14:paraId="0C091996" w14:textId="77777777" w:rsidR="00DF73FB" w:rsidRDefault="00DF73FB" w:rsidP="00DF73FB">
      <w:pPr>
        <w:pStyle w:val="a4"/>
        <w:spacing w:line="360" w:lineRule="auto"/>
      </w:pPr>
    </w:p>
    <w:p w14:paraId="54273B79" w14:textId="77777777" w:rsidR="00DF73FB" w:rsidRPr="009928BC" w:rsidRDefault="00DF73FB" w:rsidP="00DF73FB">
      <w:pPr>
        <w:pStyle w:val="a4"/>
        <w:spacing w:line="480" w:lineRule="auto"/>
        <w:jc w:val="center"/>
      </w:pPr>
      <w:r>
        <w:t>Принятые в работе типы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DF73FB" w:rsidRPr="0072064B" w14:paraId="51A8D91F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02182B4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1</w:t>
            </w:r>
          </w:p>
        </w:tc>
        <w:tc>
          <w:tcPr>
            <w:tcW w:w="1560" w:type="dxa"/>
            <w:vAlign w:val="center"/>
          </w:tcPr>
          <w:p w14:paraId="209FDC87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TINYINT</w:t>
            </w:r>
          </w:p>
        </w:tc>
        <w:tc>
          <w:tcPr>
            <w:tcW w:w="7346" w:type="dxa"/>
            <w:vAlign w:val="center"/>
          </w:tcPr>
          <w:p w14:paraId="2FDBF62C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1 байт</w:t>
            </w:r>
          </w:p>
          <w:p w14:paraId="247FB0A8" w14:textId="77777777" w:rsidR="00DF73FB" w:rsidRPr="00190899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-128 до 127, без знака от 0 до 255</w:t>
            </w:r>
          </w:p>
        </w:tc>
      </w:tr>
      <w:tr w:rsidR="00DF73FB" w:rsidRPr="0072064B" w14:paraId="30108399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559E6E06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2</w:t>
            </w:r>
          </w:p>
        </w:tc>
        <w:tc>
          <w:tcPr>
            <w:tcW w:w="1560" w:type="dxa"/>
            <w:vAlign w:val="center"/>
          </w:tcPr>
          <w:p w14:paraId="39EFCE5F" w14:textId="77777777" w:rsidR="00DF73FB" w:rsidRPr="0072064B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7346" w:type="dxa"/>
            <w:vAlign w:val="center"/>
          </w:tcPr>
          <w:p w14:paraId="3FCCE575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2 байта</w:t>
            </w:r>
          </w:p>
          <w:p w14:paraId="328B9644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-32 768 до 32 767, без знака от 0 до 65 535</w:t>
            </w:r>
          </w:p>
        </w:tc>
      </w:tr>
      <w:tr w:rsidR="00DF73FB" w:rsidRPr="0072064B" w14:paraId="7012F19A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49556B5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3</w:t>
            </w:r>
          </w:p>
        </w:tc>
        <w:tc>
          <w:tcPr>
            <w:tcW w:w="1560" w:type="dxa"/>
            <w:vAlign w:val="center"/>
          </w:tcPr>
          <w:p w14:paraId="702C1439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MEDIUMINT</w:t>
            </w:r>
          </w:p>
        </w:tc>
        <w:tc>
          <w:tcPr>
            <w:tcW w:w="7346" w:type="dxa"/>
            <w:vAlign w:val="center"/>
          </w:tcPr>
          <w:p w14:paraId="6610D0EE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3 байта</w:t>
            </w:r>
          </w:p>
          <w:p w14:paraId="2E2C2EFA" w14:textId="3B6E5C3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608</w:t>
            </w:r>
            <w:r>
              <w:rPr>
                <w:rFonts w:ascii="Cambria" w:hAnsi="Cambria"/>
              </w:rPr>
              <w:t xml:space="preserve"> до</w:t>
            </w:r>
            <w:r w:rsidR="00242F03">
              <w:rPr>
                <w:rFonts w:ascii="Cambria" w:hAnsi="Cambria"/>
              </w:rPr>
              <w:t xml:space="preserve"> 8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16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777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215</w:t>
            </w:r>
          </w:p>
        </w:tc>
      </w:tr>
      <w:tr w:rsidR="00DF73FB" w:rsidRPr="0072064B" w14:paraId="12C81AF5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21CB9769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4</w:t>
            </w:r>
          </w:p>
        </w:tc>
        <w:tc>
          <w:tcPr>
            <w:tcW w:w="1560" w:type="dxa"/>
            <w:vAlign w:val="center"/>
          </w:tcPr>
          <w:p w14:paraId="1A7C515E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7346" w:type="dxa"/>
            <w:vAlign w:val="center"/>
          </w:tcPr>
          <w:p w14:paraId="2E4A3BCC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4 байта</w:t>
            </w:r>
          </w:p>
          <w:p w14:paraId="70E4C0DF" w14:textId="5A87544A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-2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648</w:t>
            </w:r>
            <w:r>
              <w:rPr>
                <w:rFonts w:ascii="Cambria" w:hAnsi="Cambria"/>
              </w:rPr>
              <w:t xml:space="preserve"> до </w:t>
            </w:r>
            <w:r w:rsidRPr="00190899">
              <w:rPr>
                <w:rFonts w:ascii="Cambria" w:hAnsi="Cambria"/>
              </w:rPr>
              <w:t>2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967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295</w:t>
            </w:r>
          </w:p>
        </w:tc>
      </w:tr>
      <w:tr w:rsidR="00DF73FB" w:rsidRPr="0072064B" w14:paraId="455D52F7" w14:textId="77777777" w:rsidTr="002735F3">
        <w:trPr>
          <w:trHeight w:val="56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21BEEADE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4451387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BIGINT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90AE374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8 байт</w:t>
            </w:r>
          </w:p>
          <w:p w14:paraId="11C4C8F0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</w:rPr>
              <w:t xml:space="preserve"> до 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  <w:vertAlign w:val="superscript"/>
              </w:rPr>
              <w:t xml:space="preserve"> </w:t>
            </w:r>
            <w:r>
              <w:rPr>
                <w:rFonts w:ascii="Cambria" w:hAnsi="Cambria"/>
              </w:rPr>
              <w:t>-1, без знака от 0 до 2</w:t>
            </w:r>
            <w:r w:rsidRPr="009468D4">
              <w:rPr>
                <w:rFonts w:ascii="Cambria" w:hAnsi="Cambria"/>
                <w:vertAlign w:val="superscript"/>
              </w:rPr>
              <w:t>6</w:t>
            </w:r>
            <w:r>
              <w:rPr>
                <w:rFonts w:ascii="Cambria" w:hAnsi="Cambria"/>
                <w:vertAlign w:val="superscript"/>
              </w:rPr>
              <w:t xml:space="preserve">4 </w:t>
            </w:r>
            <w:r>
              <w:rPr>
                <w:rFonts w:ascii="Cambria" w:hAnsi="Cambria"/>
              </w:rPr>
              <w:t>-1</w:t>
            </w:r>
          </w:p>
        </w:tc>
      </w:tr>
    </w:tbl>
    <w:p w14:paraId="1F5E59B5" w14:textId="49E542FA" w:rsidR="00DF73FB" w:rsidRPr="00F56055" w:rsidRDefault="00DF73FB" w:rsidP="002735F3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2735F3" w:rsidRPr="008F638B" w14:paraId="31DCDB92" w14:textId="77777777" w:rsidTr="002735F3">
        <w:trPr>
          <w:trHeight w:val="1077"/>
        </w:trPr>
        <w:tc>
          <w:tcPr>
            <w:tcW w:w="438" w:type="dxa"/>
            <w:vAlign w:val="center"/>
          </w:tcPr>
          <w:p w14:paraId="5D68068F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6</w:t>
            </w:r>
          </w:p>
        </w:tc>
        <w:tc>
          <w:tcPr>
            <w:tcW w:w="1560" w:type="dxa"/>
            <w:vAlign w:val="center"/>
          </w:tcPr>
          <w:p w14:paraId="7AD083DF" w14:textId="77777777" w:rsidR="002735F3" w:rsidRPr="004865A2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DECIMAL</w:t>
            </w:r>
          </w:p>
        </w:tc>
        <w:tc>
          <w:tcPr>
            <w:tcW w:w="7346" w:type="dxa"/>
            <w:vAlign w:val="center"/>
          </w:tcPr>
          <w:p w14:paraId="2C5FFFBE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фиксированной точкой</w:t>
            </w:r>
          </w:p>
          <w:p w14:paraId="79E2EE11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DECIMAL</w:t>
            </w:r>
            <w:r w:rsidRPr="008F638B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>где</w:t>
            </w:r>
            <w:r w:rsidRPr="008F638B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общее количество цифр (максимум 65),</w:t>
            </w:r>
          </w:p>
          <w:p w14:paraId="11D3FE69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количество цифр после точки (м</w:t>
            </w:r>
            <w:r w:rsidRPr="00A51F8C">
              <w:rPr>
                <w:rFonts w:ascii="Cambria" w:hAnsi="Cambria"/>
              </w:rPr>
              <w:t xml:space="preserve">аксимальное </w:t>
            </w:r>
            <w:r>
              <w:rPr>
                <w:rFonts w:ascii="Cambria" w:hAnsi="Cambria"/>
              </w:rPr>
              <w:t>значение</w:t>
            </w:r>
            <w:r w:rsidRPr="00A51F8C">
              <w:rPr>
                <w:rFonts w:ascii="Cambria" w:hAnsi="Cambria"/>
              </w:rPr>
              <w:t xml:space="preserve"> для d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>30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  <w:p w14:paraId="0CD3BBEB" w14:textId="77777777" w:rsidR="002735F3" w:rsidRPr="008F638B" w:rsidRDefault="002735F3" w:rsidP="00494292">
            <w:pPr>
              <w:pStyle w:val="a4"/>
              <w:rPr>
                <w:rFonts w:ascii="Cambria" w:hAnsi="Cambria"/>
              </w:rPr>
            </w:pPr>
            <w:r w:rsidRPr="00A51F8C">
              <w:rPr>
                <w:rFonts w:ascii="Cambria" w:hAnsi="Cambria"/>
              </w:rPr>
              <w:t>Значени</w:t>
            </w:r>
            <w:r>
              <w:rPr>
                <w:rFonts w:ascii="Cambria" w:hAnsi="Cambria"/>
              </w:rPr>
              <w:t>я</w:t>
            </w:r>
            <w:r w:rsidRPr="00A51F8C">
              <w:rPr>
                <w:rFonts w:ascii="Cambria" w:hAnsi="Cambria"/>
              </w:rPr>
              <w:t xml:space="preserve"> по умолчанию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 xml:space="preserve">10 (для </w:t>
            </w:r>
            <w:r>
              <w:rPr>
                <w:rFonts w:ascii="Cambria" w:hAnsi="Cambria"/>
                <w:lang w:val="en-US"/>
              </w:rPr>
              <w:t>size</w:t>
            </w:r>
            <w:r w:rsidRPr="00A51F8C">
              <w:rPr>
                <w:rFonts w:ascii="Cambria" w:hAnsi="Cambria"/>
              </w:rPr>
              <w:t xml:space="preserve">) </w:t>
            </w:r>
            <w:r>
              <w:rPr>
                <w:rFonts w:ascii="Cambria" w:hAnsi="Cambria"/>
              </w:rPr>
              <w:t xml:space="preserve">и 0 (для </w:t>
            </w:r>
            <w:r>
              <w:rPr>
                <w:rFonts w:ascii="Cambria" w:hAnsi="Cambria"/>
                <w:lang w:val="en-US"/>
              </w:rPr>
              <w:t>d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</w:tc>
      </w:tr>
      <w:tr w:rsidR="002735F3" w:rsidRPr="0072064B" w14:paraId="50729381" w14:textId="77777777" w:rsidTr="002735F3">
        <w:trPr>
          <w:trHeight w:val="2665"/>
        </w:trPr>
        <w:tc>
          <w:tcPr>
            <w:tcW w:w="438" w:type="dxa"/>
            <w:vAlign w:val="center"/>
          </w:tcPr>
          <w:p w14:paraId="00E04889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7</w:t>
            </w:r>
          </w:p>
        </w:tc>
        <w:tc>
          <w:tcPr>
            <w:tcW w:w="1560" w:type="dxa"/>
            <w:vAlign w:val="center"/>
          </w:tcPr>
          <w:p w14:paraId="374B50BD" w14:textId="77777777" w:rsidR="002735F3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FLOAT</w:t>
            </w:r>
          </w:p>
        </w:tc>
        <w:tc>
          <w:tcPr>
            <w:tcW w:w="7346" w:type="dxa"/>
            <w:vAlign w:val="center"/>
          </w:tcPr>
          <w:p w14:paraId="5F653980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4 байта</w:t>
            </w:r>
          </w:p>
          <w:p w14:paraId="495BDCCF" w14:textId="77777777" w:rsidR="002735F3" w:rsidRPr="0003684F" w:rsidRDefault="002735F3" w:rsidP="00494292">
            <w:pPr>
              <w:pStyle w:val="a4"/>
              <w:rPr>
                <w:rFonts w:ascii="Cambria" w:hAnsi="Cambria"/>
                <w:sz w:val="8"/>
                <w:szCs w:val="8"/>
              </w:rPr>
            </w:pPr>
          </w:p>
          <w:p w14:paraId="6432CDF5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 w:rsidRPr="00901CEF">
              <w:rPr>
                <w:rFonts w:ascii="Cambria" w:hAnsi="Cambria"/>
              </w:rPr>
              <w:t xml:space="preserve">В текущих версиях </w:t>
            </w:r>
            <w:r>
              <w:rPr>
                <w:rFonts w:ascii="Cambria" w:hAnsi="Cambria"/>
              </w:rPr>
              <w:t>данный тип выражается как</w:t>
            </w:r>
            <w:r w:rsidRPr="00901CE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(n)</w:t>
            </w:r>
            <w:r w:rsidRPr="0032121E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</w:rPr>
              <w:t>где</w:t>
            </w:r>
            <w:r w:rsidRPr="0032121E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n</w:t>
            </w:r>
            <w:r w:rsidRPr="00901CEF">
              <w:rPr>
                <w:rFonts w:ascii="Cambria" w:hAnsi="Cambria"/>
              </w:rPr>
              <w:t xml:space="preserve"> определя</w:t>
            </w:r>
            <w:r>
              <w:rPr>
                <w:rFonts w:ascii="Cambria" w:hAnsi="Cambria"/>
              </w:rPr>
              <w:t>ет</w:t>
            </w:r>
            <w:r w:rsidRPr="00901CEF">
              <w:rPr>
                <w:rFonts w:ascii="Cambria" w:hAnsi="Cambria"/>
              </w:rPr>
              <w:t xml:space="preserve">, будет ли значение сохранено как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или </w:t>
            </w:r>
            <w:r>
              <w:rPr>
                <w:rFonts w:ascii="Cambria" w:hAnsi="Cambria"/>
              </w:rPr>
              <w:t xml:space="preserve">преобразовано в </w:t>
            </w:r>
            <w:r>
              <w:rPr>
                <w:rFonts w:ascii="Cambria" w:hAnsi="Cambria"/>
                <w:lang w:val="en-US"/>
              </w:rPr>
              <w:t>DOUBLE</w:t>
            </w:r>
            <w:r w:rsidRPr="00901CEF">
              <w:rPr>
                <w:rFonts w:ascii="Cambria" w:hAnsi="Cambria"/>
              </w:rPr>
              <w:t>.</w:t>
            </w:r>
          </w:p>
          <w:p w14:paraId="0C142B4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При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от 0 до 23 значение хранится в виде 4-байтового столбца с одинарной точностью, при </w:t>
            </w:r>
            <w:r>
              <w:rPr>
                <w:rFonts w:ascii="Cambria" w:hAnsi="Cambria"/>
                <w:lang w:val="en-US"/>
              </w:rPr>
              <w:t>n</w:t>
            </w:r>
            <w:r w:rsidRPr="001F1E79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от 24 до 53 в виде 8-байтового столбца с двойной точностью (тип </w:t>
            </w:r>
            <w:r>
              <w:rPr>
                <w:rFonts w:ascii="Cambria" w:hAnsi="Cambria"/>
                <w:lang w:val="en-US"/>
              </w:rPr>
              <w:t>DOUBLE</w:t>
            </w:r>
            <w:r w:rsidRPr="0032121E">
              <w:rPr>
                <w:rFonts w:ascii="Cambria" w:hAnsi="Cambria"/>
              </w:rPr>
              <w:t>)</w:t>
            </w:r>
            <w:r>
              <w:rPr>
                <w:rFonts w:ascii="Cambria" w:hAnsi="Cambria"/>
              </w:rPr>
              <w:t xml:space="preserve">. </w:t>
            </w:r>
            <w:r w:rsidRPr="00901CEF">
              <w:rPr>
                <w:rFonts w:ascii="Cambria" w:hAnsi="Cambria"/>
              </w:rPr>
              <w:t>По умолчанию значение n равно 53</w:t>
            </w:r>
            <w:r>
              <w:rPr>
                <w:rFonts w:ascii="Cambria" w:hAnsi="Cambria"/>
              </w:rPr>
              <w:t xml:space="preserve"> (двойная точность).</w:t>
            </w:r>
          </w:p>
          <w:p w14:paraId="7CCC7B75" w14:textId="77777777" w:rsidR="002735F3" w:rsidRPr="0003684F" w:rsidRDefault="002735F3" w:rsidP="00494292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4BA93AB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одинарной точности:</w:t>
            </w:r>
          </w:p>
          <w:p w14:paraId="363DE75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-3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 xml:space="preserve">40E+38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-1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>38</w:t>
            </w:r>
            <w:r>
              <w:rPr>
                <w:rFonts w:ascii="Cambria" w:hAnsi="Cambria"/>
              </w:rPr>
              <w:t xml:space="preserve">, </w:t>
            </w:r>
            <w:r w:rsidRPr="009E6AE7">
              <w:rPr>
                <w:rFonts w:ascii="Cambria" w:hAnsi="Cambria"/>
              </w:rPr>
              <w:t xml:space="preserve">0 и </w:t>
            </w: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 xml:space="preserve">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40E</w:t>
            </w:r>
            <w:r>
              <w:rPr>
                <w:rFonts w:ascii="Cambria" w:hAnsi="Cambria"/>
              </w:rPr>
              <w:t>+38</w:t>
            </w:r>
          </w:p>
          <w:p w14:paraId="7FE0567B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двойной точности:</w:t>
            </w:r>
          </w:p>
          <w:p w14:paraId="5C62AC23" w14:textId="77777777" w:rsidR="002735F3" w:rsidRPr="0072064B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03684F">
              <w:rPr>
                <w:rFonts w:ascii="Cambria" w:hAnsi="Cambria"/>
              </w:rPr>
              <w:t>-1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 xml:space="preserve">79E+308 </w:t>
            </w:r>
            <w:r>
              <w:rPr>
                <w:rFonts w:ascii="Cambria" w:hAnsi="Cambria"/>
              </w:rPr>
              <w:t>до</w:t>
            </w:r>
            <w:r w:rsidRPr="0003684F">
              <w:rPr>
                <w:rFonts w:ascii="Cambria" w:hAnsi="Cambria"/>
              </w:rPr>
              <w:t xml:space="preserve"> -2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23E-308, 0 и</w:t>
            </w:r>
            <w:r>
              <w:rPr>
                <w:rFonts w:ascii="Cambria" w:hAnsi="Cambria"/>
              </w:rPr>
              <w:t xml:space="preserve"> от</w:t>
            </w:r>
            <w:r w:rsidRPr="0003684F">
              <w:rPr>
                <w:rFonts w:ascii="Cambria" w:hAnsi="Cambria"/>
              </w:rPr>
              <w:t xml:space="preserve"> 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</w:t>
            </w:r>
            <w:r>
              <w:rPr>
                <w:rFonts w:ascii="Cambria" w:hAnsi="Cambria"/>
              </w:rPr>
              <w:t xml:space="preserve"> до </w:t>
            </w:r>
            <w:r w:rsidRPr="0003684F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79E+308</w:t>
            </w:r>
          </w:p>
        </w:tc>
      </w:tr>
      <w:tr w:rsidR="002735F3" w:rsidRPr="0072064B" w14:paraId="3398F176" w14:textId="77777777" w:rsidTr="002735F3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56919F11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B903BE6" w14:textId="77777777" w:rsidR="002735F3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DOUBLE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756AF89" w14:textId="77777777" w:rsidR="002735F3" w:rsidRPr="009E6AE7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8 байт (двойная точностью)</w:t>
            </w:r>
          </w:p>
        </w:tc>
      </w:tr>
    </w:tbl>
    <w:p w14:paraId="7B474064" w14:textId="62E2B495" w:rsidR="002735F3" w:rsidRPr="00F56055" w:rsidRDefault="002735F3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61515BF2" w14:textId="77777777" w:rsidTr="00F56055">
        <w:trPr>
          <w:trHeight w:val="90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18576F24" w14:textId="77777777" w:rsidR="00F56055" w:rsidRPr="00285DB3" w:rsidRDefault="00F56055" w:rsidP="00494292">
            <w:pPr>
              <w:pStyle w:val="a4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4F828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1E50708F" w14:textId="77777777" w:rsidR="00F56055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данных, который может принимать значения 0, 1</w:t>
            </w:r>
          </w:p>
          <w:p w14:paraId="0EFAD1E1" w14:textId="77777777" w:rsidR="00F56055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или </w:t>
            </w:r>
            <w:r>
              <w:rPr>
                <w:rFonts w:ascii="Cambria" w:hAnsi="Cambria"/>
                <w:lang w:val="en-US"/>
              </w:rPr>
              <w:t>NULL</w:t>
            </w:r>
            <w:r>
              <w:rPr>
                <w:rFonts w:ascii="Cambria" w:hAnsi="Cambria"/>
              </w:rPr>
              <w:t xml:space="preserve"> (используется для хранение битовых значений)</w:t>
            </w:r>
          </w:p>
          <w:p w14:paraId="4752537E" w14:textId="77777777" w:rsidR="00F56055" w:rsidRPr="001602DE" w:rsidRDefault="00F56055" w:rsidP="00494292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3C59EFCD" w14:textId="77777777" w:rsidR="00F56055" w:rsidRPr="001602DE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BIT</w:t>
            </w:r>
            <w:r>
              <w:rPr>
                <w:rFonts w:ascii="Cambria" w:hAnsi="Cambria"/>
              </w:rPr>
              <w:t xml:space="preserve"> </w:t>
            </w:r>
            <w:r w:rsidRPr="00210D63">
              <w:rPr>
                <w:rFonts w:ascii="Cambria" w:hAnsi="Cambria"/>
              </w:rPr>
              <w:t>(</w:t>
            </w:r>
            <w:r>
              <w:rPr>
                <w:rFonts w:ascii="Cambria" w:hAnsi="Cambria"/>
                <w:lang w:val="en-US"/>
              </w:rPr>
              <w:t>n</w:t>
            </w:r>
            <w:r w:rsidRPr="00210D63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 w:rsidRPr="00210D63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количество битов (от 1 до 64)</w:t>
            </w:r>
          </w:p>
        </w:tc>
      </w:tr>
    </w:tbl>
    <w:p w14:paraId="2E36AD2B" w14:textId="3664E11B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9D5C7EF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8C9ECB1" w14:textId="77777777" w:rsidR="00F56055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1560" w:type="dxa"/>
            <w:vAlign w:val="center"/>
          </w:tcPr>
          <w:p w14:paraId="158A1027" w14:textId="77777777" w:rsidR="00F56055" w:rsidRPr="00FD518A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7346" w:type="dxa"/>
            <w:vAlign w:val="center"/>
          </w:tcPr>
          <w:p w14:paraId="6C9A7771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</w:p>
          <w:p w14:paraId="7CE50AA1" w14:textId="77777777" w:rsidR="00F56055" w:rsidRPr="00E0787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 до 9999-12-31</w:t>
            </w:r>
            <w:r>
              <w:rPr>
                <w:rFonts w:ascii="Cambria" w:hAnsi="Cambria"/>
              </w:rPr>
              <w:t xml:space="preserve"> </w:t>
            </w:r>
          </w:p>
        </w:tc>
      </w:tr>
      <w:tr w:rsidR="00F56055" w:rsidRPr="0072064B" w14:paraId="3E6CA1E4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96408FF" w14:textId="77777777" w:rsidR="00F56055" w:rsidRPr="00E9490F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11</w:t>
            </w:r>
          </w:p>
        </w:tc>
        <w:tc>
          <w:tcPr>
            <w:tcW w:w="1560" w:type="dxa"/>
            <w:vAlign w:val="center"/>
          </w:tcPr>
          <w:p w14:paraId="2DB9EB24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7346" w:type="dxa"/>
            <w:vAlign w:val="center"/>
          </w:tcPr>
          <w:p w14:paraId="507E8903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и времени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  <w:r w:rsidRPr="00E0787E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hh</w:t>
            </w:r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215B1621" w14:textId="77777777" w:rsidR="00F56055" w:rsidRPr="00E0787E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</w:t>
            </w:r>
            <w:r>
              <w:rPr>
                <w:rFonts w:ascii="Cambria" w:hAnsi="Cambria"/>
                <w:lang w:val="en-US"/>
              </w:rPr>
              <w:t xml:space="preserve"> 00:00:00</w:t>
            </w:r>
            <w:r w:rsidRPr="00E0787E">
              <w:rPr>
                <w:rFonts w:ascii="Cambria" w:hAnsi="Cambria"/>
              </w:rPr>
              <w:t xml:space="preserve"> до 9999-12-31</w:t>
            </w:r>
            <w:r>
              <w:rPr>
                <w:rFonts w:ascii="Cambria" w:hAnsi="Cambria"/>
                <w:lang w:val="en-US"/>
              </w:rPr>
              <w:t xml:space="preserve"> 23:59:59</w:t>
            </w:r>
          </w:p>
        </w:tc>
      </w:tr>
      <w:tr w:rsidR="00F56055" w:rsidRPr="0072064B" w14:paraId="3164AB5E" w14:textId="77777777" w:rsidTr="00F56055">
        <w:trPr>
          <w:trHeight w:val="1264"/>
        </w:trPr>
        <w:tc>
          <w:tcPr>
            <w:tcW w:w="438" w:type="dxa"/>
            <w:vAlign w:val="center"/>
          </w:tcPr>
          <w:p w14:paraId="688B809E" w14:textId="77777777" w:rsidR="00F56055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12</w:t>
            </w:r>
          </w:p>
        </w:tc>
        <w:tc>
          <w:tcPr>
            <w:tcW w:w="1560" w:type="dxa"/>
            <w:vAlign w:val="center"/>
          </w:tcPr>
          <w:p w14:paraId="4AD2109A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TIME</w:t>
            </w:r>
          </w:p>
        </w:tc>
        <w:tc>
          <w:tcPr>
            <w:tcW w:w="7346" w:type="dxa"/>
            <w:vAlign w:val="center"/>
          </w:tcPr>
          <w:p w14:paraId="77D3D0AA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времени в формате </w:t>
            </w:r>
            <w:r>
              <w:rPr>
                <w:rFonts w:ascii="Cambria" w:hAnsi="Cambria"/>
                <w:lang w:val="en-US"/>
              </w:rPr>
              <w:t>hh</w:t>
            </w:r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13F8F91B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-838:59:59</w:t>
            </w:r>
            <w:r>
              <w:rPr>
                <w:rFonts w:ascii="Cambria" w:hAnsi="Cambria"/>
              </w:rPr>
              <w:t xml:space="preserve"> до </w:t>
            </w:r>
            <w:r w:rsidRPr="00E0787E">
              <w:rPr>
                <w:rFonts w:ascii="Cambria" w:hAnsi="Cambria"/>
              </w:rPr>
              <w:t>838:59:59</w:t>
            </w:r>
          </w:p>
          <w:p w14:paraId="51793149" w14:textId="77777777" w:rsidR="00F56055" w:rsidRPr="00E0787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Используется не только для представления времени дня (которое должно быть меньше 24 часов), но и для прошедшего времени или временного интервала между двумя событиями</w:t>
            </w:r>
          </w:p>
        </w:tc>
      </w:tr>
      <w:tr w:rsidR="00F56055" w:rsidRPr="0072064B" w14:paraId="35D36D32" w14:textId="77777777" w:rsidTr="00F56055">
        <w:trPr>
          <w:trHeight w:val="794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7E0EF38F" w14:textId="77777777" w:rsidR="00F56055" w:rsidRPr="00E9490F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EA2C0EB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YEAR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64CFB689" w14:textId="77777777" w:rsidR="00F56055" w:rsidRPr="00AC03D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года в формате </w:t>
            </w:r>
            <w:r>
              <w:rPr>
                <w:rFonts w:ascii="Cambria" w:hAnsi="Cambria"/>
                <w:lang w:val="en-US"/>
              </w:rPr>
              <w:t>YYYY</w:t>
            </w:r>
          </w:p>
          <w:p w14:paraId="0F9A8455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Тип </w:t>
            </w:r>
            <w:r>
              <w:rPr>
                <w:rFonts w:ascii="Cambria" w:hAnsi="Cambria"/>
                <w:lang w:val="en-US"/>
              </w:rPr>
              <w:t>YEAR</w:t>
            </w:r>
            <w:r>
              <w:rPr>
                <w:rFonts w:ascii="Cambria" w:hAnsi="Cambria"/>
              </w:rPr>
              <w:t xml:space="preserve"> занимает 1 байт, поэтому поддерживает диапазон от 1901 до 2155 и 0000 (</w:t>
            </w:r>
            <w:r w:rsidRPr="00AC03DE">
              <w:rPr>
                <w:rFonts w:ascii="Cambria" w:hAnsi="Cambria"/>
              </w:rPr>
              <w:t>MySQL 8.0 не поддерживает</w:t>
            </w:r>
            <w:r>
              <w:rPr>
                <w:rFonts w:ascii="Cambria" w:hAnsi="Cambria"/>
              </w:rPr>
              <w:t xml:space="preserve"> задание </w:t>
            </w:r>
            <w:r w:rsidRPr="00AC03DE">
              <w:rPr>
                <w:rFonts w:ascii="Cambria" w:hAnsi="Cambria"/>
              </w:rPr>
              <w:t>год</w:t>
            </w:r>
            <w:r>
              <w:rPr>
                <w:rFonts w:ascii="Cambria" w:hAnsi="Cambria"/>
              </w:rPr>
              <w:t>а</w:t>
            </w:r>
            <w:r w:rsidRPr="00AC03DE">
              <w:rPr>
                <w:rFonts w:ascii="Cambria" w:hAnsi="Cambria"/>
              </w:rPr>
              <w:t xml:space="preserve"> в двузначном формате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1FBF8837" w14:textId="77777777" w:rsidTr="00F56055">
        <w:trPr>
          <w:trHeight w:val="851"/>
        </w:trPr>
        <w:tc>
          <w:tcPr>
            <w:tcW w:w="438" w:type="dxa"/>
            <w:vAlign w:val="center"/>
          </w:tcPr>
          <w:p w14:paraId="0B10F979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14</w:t>
            </w:r>
          </w:p>
        </w:tc>
        <w:tc>
          <w:tcPr>
            <w:tcW w:w="1560" w:type="dxa"/>
            <w:vAlign w:val="center"/>
          </w:tcPr>
          <w:p w14:paraId="253F566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CHAR</w:t>
            </w:r>
          </w:p>
        </w:tc>
        <w:tc>
          <w:tcPr>
            <w:tcW w:w="7346" w:type="dxa"/>
            <w:vAlign w:val="center"/>
          </w:tcPr>
          <w:p w14:paraId="09E3414F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фиксированной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6E4D1F88" w14:textId="52AD4A8F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  <w:r>
              <w:rPr>
                <w:rFonts w:ascii="Cambria" w:hAnsi="Cambria"/>
              </w:rPr>
              <w:t xml:space="preserve">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D70DD2" w14:paraId="189C60F2" w14:textId="77777777" w:rsidTr="00F56055">
        <w:trPr>
          <w:trHeight w:val="1134"/>
        </w:trPr>
        <w:tc>
          <w:tcPr>
            <w:tcW w:w="438" w:type="dxa"/>
            <w:vAlign w:val="center"/>
          </w:tcPr>
          <w:p w14:paraId="11D9575D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lastRenderedPageBreak/>
              <w:t>15</w:t>
            </w:r>
          </w:p>
        </w:tc>
        <w:tc>
          <w:tcPr>
            <w:tcW w:w="1560" w:type="dxa"/>
            <w:vAlign w:val="center"/>
          </w:tcPr>
          <w:p w14:paraId="59F932C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7346" w:type="dxa"/>
            <w:vAlign w:val="center"/>
          </w:tcPr>
          <w:p w14:paraId="481E95CC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переменной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58659D35" w14:textId="230678AE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</w:p>
          <w:p w14:paraId="4D4CDBE3" w14:textId="77777777" w:rsidR="00F56055" w:rsidRPr="00D70DD2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03191D7F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23FD059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16</w:t>
            </w:r>
          </w:p>
        </w:tc>
        <w:tc>
          <w:tcPr>
            <w:tcW w:w="1560" w:type="dxa"/>
            <w:vAlign w:val="center"/>
          </w:tcPr>
          <w:p w14:paraId="2528B529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TINYTEXT</w:t>
            </w:r>
          </w:p>
        </w:tc>
        <w:tc>
          <w:tcPr>
            <w:tcW w:w="7346" w:type="dxa"/>
            <w:vAlign w:val="center"/>
          </w:tcPr>
          <w:p w14:paraId="25BA9CAB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Хранение строки максимальной длины в 255 символов</w:t>
            </w:r>
          </w:p>
        </w:tc>
      </w:tr>
      <w:tr w:rsidR="00F56055" w:rsidRPr="0072064B" w14:paraId="26588E02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758D4EA6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17</w:t>
            </w:r>
          </w:p>
        </w:tc>
        <w:tc>
          <w:tcPr>
            <w:tcW w:w="1560" w:type="dxa"/>
            <w:vAlign w:val="center"/>
          </w:tcPr>
          <w:p w14:paraId="490F3B61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7346" w:type="dxa"/>
            <w:vAlign w:val="center"/>
          </w:tcPr>
          <w:p w14:paraId="6865D991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535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6F70442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2E4C9FA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18</w:t>
            </w:r>
          </w:p>
        </w:tc>
        <w:tc>
          <w:tcPr>
            <w:tcW w:w="1560" w:type="dxa"/>
            <w:vAlign w:val="center"/>
          </w:tcPr>
          <w:p w14:paraId="4C954A44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MEDIUMTEXT</w:t>
            </w:r>
          </w:p>
        </w:tc>
        <w:tc>
          <w:tcPr>
            <w:tcW w:w="7346" w:type="dxa"/>
            <w:vAlign w:val="center"/>
          </w:tcPr>
          <w:p w14:paraId="164EFDEE" w14:textId="1832F9E9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215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169011E0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0F3DBA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63E216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LONGTEXT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789566A7" w14:textId="120417DC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967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</w:tbl>
    <w:p w14:paraId="571C9F5A" w14:textId="42AEBB4E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6A0911" w14:paraId="41BBEFE1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74969684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20</w:t>
            </w:r>
          </w:p>
        </w:tc>
        <w:tc>
          <w:tcPr>
            <w:tcW w:w="1560" w:type="dxa"/>
            <w:vAlign w:val="center"/>
          </w:tcPr>
          <w:p w14:paraId="501934FF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BINARY</w:t>
            </w:r>
          </w:p>
        </w:tc>
        <w:tc>
          <w:tcPr>
            <w:tcW w:w="7346" w:type="dxa"/>
            <w:vAlign w:val="center"/>
          </w:tcPr>
          <w:p w14:paraId="7212FBF7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Аналог </w:t>
            </w:r>
            <w:r>
              <w:rPr>
                <w:rFonts w:ascii="Cambria" w:hAnsi="Cambria"/>
                <w:lang w:val="en-US"/>
              </w:rPr>
              <w:t>CHAR</w:t>
            </w:r>
            <w:r>
              <w:rPr>
                <w:rFonts w:ascii="Cambria" w:hAnsi="Cambria"/>
              </w:rPr>
              <w:t>, но данные хранятся в виде бинарной строки (бинарная строка состоит только из символов 0 и 1)</w:t>
            </w:r>
          </w:p>
          <w:p w14:paraId="5D59310F" w14:textId="081999F1" w:rsidR="00F56055" w:rsidRPr="006A0911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72064B" w14:paraId="691AB93E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61EE6600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21</w:t>
            </w:r>
          </w:p>
        </w:tc>
        <w:tc>
          <w:tcPr>
            <w:tcW w:w="1560" w:type="dxa"/>
            <w:vAlign w:val="center"/>
          </w:tcPr>
          <w:p w14:paraId="11CBF0F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VARBINARY</w:t>
            </w:r>
          </w:p>
        </w:tc>
        <w:tc>
          <w:tcPr>
            <w:tcW w:w="7346" w:type="dxa"/>
            <w:vAlign w:val="center"/>
          </w:tcPr>
          <w:p w14:paraId="57E8A500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Аналог</w:t>
            </w:r>
            <w:r w:rsidRPr="006A0911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VARCHAR</w:t>
            </w:r>
            <w:r>
              <w:rPr>
                <w:rFonts w:ascii="Cambria" w:hAnsi="Cambria"/>
              </w:rPr>
              <w:t>, но данные хранятся в виде бинарной строки</w:t>
            </w:r>
          </w:p>
          <w:p w14:paraId="130EC659" w14:textId="236AF164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</w:t>
            </w:r>
          </w:p>
          <w:p w14:paraId="38DBF38A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6A0911" w14:paraId="69E97DF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1415DA2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22</w:t>
            </w:r>
          </w:p>
        </w:tc>
        <w:tc>
          <w:tcPr>
            <w:tcW w:w="1560" w:type="dxa"/>
            <w:vAlign w:val="center"/>
          </w:tcPr>
          <w:p w14:paraId="03B1EF17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TINYBLOB</w:t>
            </w:r>
          </w:p>
        </w:tc>
        <w:tc>
          <w:tcPr>
            <w:tcW w:w="7346" w:type="dxa"/>
            <w:vAlign w:val="center"/>
          </w:tcPr>
          <w:p w14:paraId="5C2DF3A9" w14:textId="77777777" w:rsidR="00F56055" w:rsidRPr="006A0911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размером до 255 байт включительно</w:t>
            </w:r>
          </w:p>
        </w:tc>
      </w:tr>
      <w:tr w:rsidR="00F56055" w:rsidRPr="0072064B" w14:paraId="28DDB5A7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3D92A2A8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23</w:t>
            </w:r>
          </w:p>
        </w:tc>
        <w:tc>
          <w:tcPr>
            <w:tcW w:w="1560" w:type="dxa"/>
            <w:vAlign w:val="center"/>
          </w:tcPr>
          <w:p w14:paraId="3D76E1C5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BLOB</w:t>
            </w:r>
          </w:p>
        </w:tc>
        <w:tc>
          <w:tcPr>
            <w:tcW w:w="7346" w:type="dxa"/>
            <w:vAlign w:val="center"/>
          </w:tcPr>
          <w:p w14:paraId="14C01B22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535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0FF82FE1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5C8E9A63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24</w:t>
            </w:r>
          </w:p>
        </w:tc>
        <w:tc>
          <w:tcPr>
            <w:tcW w:w="1560" w:type="dxa"/>
            <w:vAlign w:val="center"/>
          </w:tcPr>
          <w:p w14:paraId="65C5B62F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MEDIUMBLOB</w:t>
            </w:r>
          </w:p>
        </w:tc>
        <w:tc>
          <w:tcPr>
            <w:tcW w:w="7346" w:type="dxa"/>
            <w:vAlign w:val="center"/>
          </w:tcPr>
          <w:p w14:paraId="6CEB0A54" w14:textId="502B82BA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215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30F5AF94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3F518BDA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66EFE1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LONGBLOB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B178928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 w:rsidRPr="008D59E7">
              <w:rPr>
                <w:rFonts w:ascii="Cambria" w:hAnsi="Cambria"/>
              </w:rPr>
              <w:t>Хранение BLOB размером до 4 294 967 295 байт включительно</w:t>
            </w:r>
          </w:p>
        </w:tc>
      </w:tr>
    </w:tbl>
    <w:p w14:paraId="445466E4" w14:textId="04684A93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E0749B3" w14:textId="77777777" w:rsidTr="00F56055">
        <w:trPr>
          <w:trHeight w:val="1304"/>
        </w:trPr>
        <w:tc>
          <w:tcPr>
            <w:tcW w:w="438" w:type="dxa"/>
            <w:vAlign w:val="center"/>
          </w:tcPr>
          <w:p w14:paraId="60577F8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26</w:t>
            </w:r>
          </w:p>
        </w:tc>
        <w:tc>
          <w:tcPr>
            <w:tcW w:w="1560" w:type="dxa"/>
            <w:vAlign w:val="center"/>
          </w:tcPr>
          <w:p w14:paraId="17C3F952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ENUM</w:t>
            </w:r>
          </w:p>
        </w:tc>
        <w:tc>
          <w:tcPr>
            <w:tcW w:w="7346" w:type="dxa"/>
            <w:vAlign w:val="center"/>
          </w:tcPr>
          <w:p w14:paraId="544076C2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Специальный с</w:t>
            </w:r>
            <w:r w:rsidRPr="008E1609">
              <w:rPr>
                <w:rFonts w:ascii="Cambria" w:hAnsi="Cambria"/>
              </w:rPr>
              <w:t xml:space="preserve">троковый </w:t>
            </w:r>
            <w:r>
              <w:rPr>
                <w:rFonts w:ascii="Cambria" w:hAnsi="Cambria"/>
              </w:rPr>
              <w:t>тип</w:t>
            </w:r>
            <w:r w:rsidRPr="008E1609">
              <w:rPr>
                <w:rFonts w:ascii="Cambria" w:hAnsi="Cambria"/>
              </w:rPr>
              <w:t xml:space="preserve">, который </w:t>
            </w:r>
            <w:r w:rsidRPr="001C37A2">
              <w:rPr>
                <w:rFonts w:ascii="Cambria" w:hAnsi="Cambria"/>
              </w:rPr>
              <w:t>принимает только одно значение</w:t>
            </w:r>
            <w:r>
              <w:rPr>
                <w:rFonts w:ascii="Cambria" w:hAnsi="Cambria"/>
              </w:rPr>
              <w:t xml:space="preserve"> из фиксированного списка </w:t>
            </w:r>
            <w:r w:rsidRPr="008E1609">
              <w:rPr>
                <w:rFonts w:ascii="Cambria" w:hAnsi="Cambria"/>
              </w:rPr>
              <w:t>значений.</w:t>
            </w:r>
          </w:p>
          <w:p w14:paraId="4818E49E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В списке </w:t>
            </w:r>
            <w:r>
              <w:rPr>
                <w:rFonts w:ascii="Cambria" w:hAnsi="Cambria"/>
                <w:lang w:val="en-US"/>
              </w:rPr>
              <w:t>ENUM</w:t>
            </w:r>
            <w:r>
              <w:rPr>
                <w:rFonts w:ascii="Cambria" w:hAnsi="Cambria"/>
              </w:rPr>
              <w:t xml:space="preserve">, который определяется во время создания таблицы в базе данных, можно задать </w:t>
            </w:r>
            <w:r w:rsidRPr="008E1609">
              <w:rPr>
                <w:rFonts w:ascii="Cambria" w:hAnsi="Cambria"/>
              </w:rPr>
              <w:t>до 65</w:t>
            </w:r>
            <w:r>
              <w:rPr>
                <w:rFonts w:ascii="Cambria" w:hAnsi="Cambria"/>
              </w:rPr>
              <w:t xml:space="preserve"> </w:t>
            </w:r>
            <w:r w:rsidRPr="008E1609">
              <w:rPr>
                <w:rFonts w:ascii="Cambria" w:hAnsi="Cambria"/>
              </w:rPr>
              <w:t xml:space="preserve">535 значений. </w:t>
            </w:r>
            <w:r>
              <w:rPr>
                <w:rFonts w:ascii="Cambria" w:hAnsi="Cambria"/>
              </w:rPr>
              <w:t>Все недопустимые значения (которых нет в списке) при добавлении заменяются на пустые строки</w:t>
            </w:r>
            <w:r w:rsidRPr="008E1609">
              <w:rPr>
                <w:rFonts w:ascii="Cambria" w:hAnsi="Cambria"/>
              </w:rPr>
              <w:t>.</w:t>
            </w:r>
          </w:p>
        </w:tc>
      </w:tr>
    </w:tbl>
    <w:p w14:paraId="30019324" w14:textId="77777777" w:rsidR="00F56055" w:rsidRPr="00F56055" w:rsidRDefault="00F56055" w:rsidP="00F56055">
      <w:pPr>
        <w:pStyle w:val="a4"/>
      </w:pPr>
    </w:p>
    <w:sectPr w:rsidR="00F56055" w:rsidRPr="00F56055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308AE" w14:textId="77777777" w:rsidR="0036466D" w:rsidRDefault="0036466D" w:rsidP="00A2168A">
      <w:r>
        <w:separator/>
      </w:r>
    </w:p>
  </w:endnote>
  <w:endnote w:type="continuationSeparator" w:id="0">
    <w:p w14:paraId="466B7B53" w14:textId="77777777" w:rsidR="0036466D" w:rsidRDefault="0036466D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3381DEC6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5EBC1" w14:textId="27D19B85" w:rsidR="00A2168A" w:rsidRPr="002735F3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DD0C07"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04773" w14:textId="77777777" w:rsidR="0036466D" w:rsidRDefault="0036466D" w:rsidP="00A2168A">
      <w:r>
        <w:separator/>
      </w:r>
    </w:p>
  </w:footnote>
  <w:footnote w:type="continuationSeparator" w:id="0">
    <w:p w14:paraId="7F69B46C" w14:textId="77777777" w:rsidR="0036466D" w:rsidRDefault="0036466D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8BA"/>
    <w:multiLevelType w:val="hybridMultilevel"/>
    <w:tmpl w:val="B85AF8BE"/>
    <w:lvl w:ilvl="0" w:tplc="D78EF286">
      <w:start w:val="2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A4212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3B1784E"/>
    <w:multiLevelType w:val="hybridMultilevel"/>
    <w:tmpl w:val="51F4610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95F5383"/>
    <w:multiLevelType w:val="hybridMultilevel"/>
    <w:tmpl w:val="618808F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11">
      <w:start w:val="1"/>
      <w:numFmt w:val="decimal"/>
      <w:lvlText w:val="%7)"/>
      <w:lvlJc w:val="left"/>
      <w:pPr>
        <w:ind w:left="5388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2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62785A6F"/>
    <w:multiLevelType w:val="hybridMultilevel"/>
    <w:tmpl w:val="69401752"/>
    <w:lvl w:ilvl="0" w:tplc="78A4A73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11"/>
  </w:num>
  <w:num w:numId="3">
    <w:abstractNumId w:val="14"/>
  </w:num>
  <w:num w:numId="4">
    <w:abstractNumId w:val="7"/>
  </w:num>
  <w:num w:numId="5">
    <w:abstractNumId w:val="20"/>
  </w:num>
  <w:num w:numId="6">
    <w:abstractNumId w:val="8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9"/>
  </w:num>
  <w:num w:numId="10">
    <w:abstractNumId w:val="21"/>
  </w:num>
  <w:num w:numId="11">
    <w:abstractNumId w:val="9"/>
  </w:num>
  <w:num w:numId="12">
    <w:abstractNumId w:val="13"/>
  </w:num>
  <w:num w:numId="13">
    <w:abstractNumId w:val="10"/>
  </w:num>
  <w:num w:numId="14">
    <w:abstractNumId w:val="16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5"/>
  </w:num>
  <w:num w:numId="18">
    <w:abstractNumId w:val="2"/>
  </w:num>
  <w:num w:numId="19">
    <w:abstractNumId w:val="12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5"/>
  </w:num>
  <w:num w:numId="26">
    <w:abstractNumId w:val="0"/>
  </w:num>
  <w:num w:numId="27">
    <w:abstractNumId w:val="18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0"/>
    <w:rsid w:val="00010811"/>
    <w:rsid w:val="000112F4"/>
    <w:rsid w:val="000132E0"/>
    <w:rsid w:val="00024452"/>
    <w:rsid w:val="000256B7"/>
    <w:rsid w:val="00026DAD"/>
    <w:rsid w:val="00033532"/>
    <w:rsid w:val="00036250"/>
    <w:rsid w:val="00047D07"/>
    <w:rsid w:val="0005612D"/>
    <w:rsid w:val="00056EDA"/>
    <w:rsid w:val="00065E10"/>
    <w:rsid w:val="00065E22"/>
    <w:rsid w:val="000719DF"/>
    <w:rsid w:val="000773A0"/>
    <w:rsid w:val="000B7A51"/>
    <w:rsid w:val="000C28DE"/>
    <w:rsid w:val="000C7A1F"/>
    <w:rsid w:val="000D4205"/>
    <w:rsid w:val="000E5450"/>
    <w:rsid w:val="000F1998"/>
    <w:rsid w:val="001125F9"/>
    <w:rsid w:val="00124701"/>
    <w:rsid w:val="00126EC4"/>
    <w:rsid w:val="001315A6"/>
    <w:rsid w:val="001426FB"/>
    <w:rsid w:val="00143FBE"/>
    <w:rsid w:val="00154554"/>
    <w:rsid w:val="00160DE8"/>
    <w:rsid w:val="00182BFC"/>
    <w:rsid w:val="00184D07"/>
    <w:rsid w:val="001B1E10"/>
    <w:rsid w:val="001B632C"/>
    <w:rsid w:val="001B6775"/>
    <w:rsid w:val="001D0EA4"/>
    <w:rsid w:val="001E06DA"/>
    <w:rsid w:val="001E1318"/>
    <w:rsid w:val="001E3972"/>
    <w:rsid w:val="001E3D6E"/>
    <w:rsid w:val="00212533"/>
    <w:rsid w:val="00213616"/>
    <w:rsid w:val="00221344"/>
    <w:rsid w:val="0023179E"/>
    <w:rsid w:val="00235EBC"/>
    <w:rsid w:val="00237F6A"/>
    <w:rsid w:val="00242F03"/>
    <w:rsid w:val="002453AF"/>
    <w:rsid w:val="0024700B"/>
    <w:rsid w:val="002735F3"/>
    <w:rsid w:val="002757CC"/>
    <w:rsid w:val="00277C28"/>
    <w:rsid w:val="002823A4"/>
    <w:rsid w:val="00282BC4"/>
    <w:rsid w:val="00294732"/>
    <w:rsid w:val="002956DD"/>
    <w:rsid w:val="002A0652"/>
    <w:rsid w:val="002B064A"/>
    <w:rsid w:val="002C4948"/>
    <w:rsid w:val="002F6592"/>
    <w:rsid w:val="00300D5D"/>
    <w:rsid w:val="00322859"/>
    <w:rsid w:val="00332CE2"/>
    <w:rsid w:val="00342C4B"/>
    <w:rsid w:val="003452C2"/>
    <w:rsid w:val="0036466D"/>
    <w:rsid w:val="003A0B6C"/>
    <w:rsid w:val="003A5504"/>
    <w:rsid w:val="003A6261"/>
    <w:rsid w:val="003B32AF"/>
    <w:rsid w:val="003D200C"/>
    <w:rsid w:val="003E1D61"/>
    <w:rsid w:val="003E297B"/>
    <w:rsid w:val="00404A4E"/>
    <w:rsid w:val="004105D8"/>
    <w:rsid w:val="0042336C"/>
    <w:rsid w:val="00442516"/>
    <w:rsid w:val="004442F2"/>
    <w:rsid w:val="00454382"/>
    <w:rsid w:val="00455963"/>
    <w:rsid w:val="00461B48"/>
    <w:rsid w:val="00466EE9"/>
    <w:rsid w:val="004A6200"/>
    <w:rsid w:val="004B0406"/>
    <w:rsid w:val="004D2964"/>
    <w:rsid w:val="004E1BCB"/>
    <w:rsid w:val="004E4522"/>
    <w:rsid w:val="00511D14"/>
    <w:rsid w:val="00516527"/>
    <w:rsid w:val="00523561"/>
    <w:rsid w:val="00555EAF"/>
    <w:rsid w:val="00557B58"/>
    <w:rsid w:val="00560DCC"/>
    <w:rsid w:val="0056520A"/>
    <w:rsid w:val="00585EAB"/>
    <w:rsid w:val="005A22DE"/>
    <w:rsid w:val="005A44A2"/>
    <w:rsid w:val="005C3A6A"/>
    <w:rsid w:val="005D73BC"/>
    <w:rsid w:val="005E5695"/>
    <w:rsid w:val="006452BC"/>
    <w:rsid w:val="00671A89"/>
    <w:rsid w:val="00674616"/>
    <w:rsid w:val="00682766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266B"/>
    <w:rsid w:val="0076144C"/>
    <w:rsid w:val="00762CA8"/>
    <w:rsid w:val="00782D1D"/>
    <w:rsid w:val="00782E99"/>
    <w:rsid w:val="00785988"/>
    <w:rsid w:val="00786248"/>
    <w:rsid w:val="00791341"/>
    <w:rsid w:val="007963B2"/>
    <w:rsid w:val="007A7E4D"/>
    <w:rsid w:val="007B70D2"/>
    <w:rsid w:val="007C368D"/>
    <w:rsid w:val="007D2EC7"/>
    <w:rsid w:val="007D6871"/>
    <w:rsid w:val="007E1A31"/>
    <w:rsid w:val="007E4D71"/>
    <w:rsid w:val="007F68D1"/>
    <w:rsid w:val="0081125C"/>
    <w:rsid w:val="00821CBE"/>
    <w:rsid w:val="008267D4"/>
    <w:rsid w:val="008461F1"/>
    <w:rsid w:val="0084629E"/>
    <w:rsid w:val="00846655"/>
    <w:rsid w:val="008466EE"/>
    <w:rsid w:val="008710BC"/>
    <w:rsid w:val="00872748"/>
    <w:rsid w:val="00872B23"/>
    <w:rsid w:val="00887771"/>
    <w:rsid w:val="00887E68"/>
    <w:rsid w:val="00897494"/>
    <w:rsid w:val="008A23A1"/>
    <w:rsid w:val="008B0D0C"/>
    <w:rsid w:val="008B4096"/>
    <w:rsid w:val="008D59E7"/>
    <w:rsid w:val="00912FFA"/>
    <w:rsid w:val="00914A6C"/>
    <w:rsid w:val="009173F6"/>
    <w:rsid w:val="00926D7B"/>
    <w:rsid w:val="00935863"/>
    <w:rsid w:val="00936A89"/>
    <w:rsid w:val="00940E63"/>
    <w:rsid w:val="009430BF"/>
    <w:rsid w:val="00982C72"/>
    <w:rsid w:val="00983B7A"/>
    <w:rsid w:val="00991CC6"/>
    <w:rsid w:val="00996FAA"/>
    <w:rsid w:val="009A6789"/>
    <w:rsid w:val="009B56F9"/>
    <w:rsid w:val="009B7451"/>
    <w:rsid w:val="009C7213"/>
    <w:rsid w:val="009C7217"/>
    <w:rsid w:val="009D671B"/>
    <w:rsid w:val="009D6DAB"/>
    <w:rsid w:val="009E0F8B"/>
    <w:rsid w:val="00A07CBA"/>
    <w:rsid w:val="00A10CFE"/>
    <w:rsid w:val="00A2168A"/>
    <w:rsid w:val="00A3115E"/>
    <w:rsid w:val="00A479E7"/>
    <w:rsid w:val="00A523C3"/>
    <w:rsid w:val="00A53E1B"/>
    <w:rsid w:val="00A637C1"/>
    <w:rsid w:val="00A807AE"/>
    <w:rsid w:val="00A95DE5"/>
    <w:rsid w:val="00A97C6E"/>
    <w:rsid w:val="00AD2293"/>
    <w:rsid w:val="00AF2DC8"/>
    <w:rsid w:val="00B00B7A"/>
    <w:rsid w:val="00B07F75"/>
    <w:rsid w:val="00B16E92"/>
    <w:rsid w:val="00B53BBB"/>
    <w:rsid w:val="00B56AC4"/>
    <w:rsid w:val="00B60353"/>
    <w:rsid w:val="00B607F9"/>
    <w:rsid w:val="00B61255"/>
    <w:rsid w:val="00B91029"/>
    <w:rsid w:val="00B96D90"/>
    <w:rsid w:val="00BA2EE7"/>
    <w:rsid w:val="00BA52C6"/>
    <w:rsid w:val="00BC7A58"/>
    <w:rsid w:val="00BE77AF"/>
    <w:rsid w:val="00BF09BD"/>
    <w:rsid w:val="00BF55A3"/>
    <w:rsid w:val="00BF584C"/>
    <w:rsid w:val="00C1223F"/>
    <w:rsid w:val="00C273DA"/>
    <w:rsid w:val="00C42CB2"/>
    <w:rsid w:val="00C567F5"/>
    <w:rsid w:val="00C57B30"/>
    <w:rsid w:val="00C64301"/>
    <w:rsid w:val="00C8277B"/>
    <w:rsid w:val="00C87389"/>
    <w:rsid w:val="00C87B9A"/>
    <w:rsid w:val="00CB235C"/>
    <w:rsid w:val="00CB47C3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62664"/>
    <w:rsid w:val="00D6738F"/>
    <w:rsid w:val="00D84B66"/>
    <w:rsid w:val="00D960F7"/>
    <w:rsid w:val="00DB1C85"/>
    <w:rsid w:val="00DB2616"/>
    <w:rsid w:val="00DB490B"/>
    <w:rsid w:val="00DB5599"/>
    <w:rsid w:val="00DD0C07"/>
    <w:rsid w:val="00DD3FBD"/>
    <w:rsid w:val="00DE7698"/>
    <w:rsid w:val="00DF674A"/>
    <w:rsid w:val="00DF73FB"/>
    <w:rsid w:val="00E173C0"/>
    <w:rsid w:val="00E22340"/>
    <w:rsid w:val="00E2625B"/>
    <w:rsid w:val="00E372D3"/>
    <w:rsid w:val="00E56AE9"/>
    <w:rsid w:val="00E56D8B"/>
    <w:rsid w:val="00E832AA"/>
    <w:rsid w:val="00E91541"/>
    <w:rsid w:val="00E9615F"/>
    <w:rsid w:val="00EB3BC2"/>
    <w:rsid w:val="00EC23D4"/>
    <w:rsid w:val="00ED0534"/>
    <w:rsid w:val="00ED1B8F"/>
    <w:rsid w:val="00EE3E8C"/>
    <w:rsid w:val="00EE418D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56055"/>
    <w:rsid w:val="00F71108"/>
    <w:rsid w:val="00FA6D05"/>
    <w:rsid w:val="00FC5D83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EastAsia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DF73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2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styleId="ae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f">
    <w:name w:val="footnote text"/>
    <w:basedOn w:val="a0"/>
    <w:link w:val="af0"/>
    <w:uiPriority w:val="99"/>
    <w:semiHidden/>
    <w:unhideWhenUsed/>
    <w:rsid w:val="00782D1D"/>
    <w:pPr>
      <w:suppressAutoHyphens w:val="0"/>
    </w:pPr>
    <w:rPr>
      <w:rFonts w:cstheme="minorBidi"/>
      <w:sz w:val="20"/>
      <w:szCs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782D1D"/>
    <w:rPr>
      <w:rFonts w:cstheme="minorBidi"/>
      <w:sz w:val="20"/>
      <w:szCs w:val="20"/>
    </w:rPr>
  </w:style>
  <w:style w:type="character" w:styleId="af1">
    <w:name w:val="footnote reference"/>
    <w:basedOn w:val="a1"/>
    <w:uiPriority w:val="99"/>
    <w:semiHidden/>
    <w:unhideWhenUsed/>
    <w:rsid w:val="00782D1D"/>
    <w:rPr>
      <w:vertAlign w:val="superscript"/>
    </w:rPr>
  </w:style>
  <w:style w:type="paragraph" w:customStyle="1" w:styleId="af2">
    <w:name w:val="ЛР"/>
    <w:basedOn w:val="1"/>
    <w:link w:val="af3"/>
    <w:qFormat/>
    <w:rsid w:val="00DF73FB"/>
    <w:rPr>
      <w:b/>
      <w:color w:val="000000" w:themeColor="text1"/>
      <w:sz w:val="28"/>
      <w:szCs w:val="28"/>
    </w:rPr>
  </w:style>
  <w:style w:type="character" w:customStyle="1" w:styleId="af3">
    <w:name w:val="ЛР Знак"/>
    <w:basedOn w:val="10"/>
    <w:link w:val="af2"/>
    <w:rsid w:val="00DF73FB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DF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4">
    <w:name w:val="annotation reference"/>
    <w:basedOn w:val="a1"/>
    <w:uiPriority w:val="99"/>
    <w:semiHidden/>
    <w:unhideWhenUsed/>
    <w:rsid w:val="00212533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212533"/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212533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1253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125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w3schools.com/sql/sql_datatypes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isual-paradigm.com/guide/data-modeling/what-is-entity-relationship-diagra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.mysql.com/doc/refman/8.0/en/data-typ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BE4DB-364E-4E65-9958-63FACBE1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</TotalTime>
  <Pages>13</Pages>
  <Words>2793</Words>
  <Characters>15922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Evgeny Redgrave</cp:lastModifiedBy>
  <cp:revision>11</cp:revision>
  <dcterms:created xsi:type="dcterms:W3CDTF">2019-09-12T21:24:00Z</dcterms:created>
  <dcterms:modified xsi:type="dcterms:W3CDTF">2024-10-07T17:12:00Z</dcterms:modified>
</cp:coreProperties>
</file>