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9310EEA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A864AC">
        <w:rPr>
          <w:sz w:val="28"/>
          <w:szCs w:val="28"/>
        </w:rPr>
        <w:t>8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736FF96F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A864AC" w:rsidRPr="00F85913">
        <w:rPr>
          <w:sz w:val="28"/>
          <w:szCs w:val="28"/>
        </w:rPr>
        <w:t>СОЗДАНИЕ ДВУМЕРНОГО ПОЛЬЗОВАТЕЛЬСКОГО ИНТЕРФЕЙСА</w:t>
      </w:r>
      <w:r w:rsidR="00A864AC">
        <w:rPr>
          <w:sz w:val="28"/>
          <w:szCs w:val="28"/>
        </w:rPr>
        <w:t xml:space="preserve"> </w:t>
      </w:r>
      <w:r w:rsidR="00A864AC" w:rsidRPr="00F85913">
        <w:rPr>
          <w:sz w:val="28"/>
          <w:szCs w:val="28"/>
        </w:rPr>
        <w:t>В СРЕДЕ QT CREATOR</w:t>
      </w:r>
      <w:r w:rsidR="00A864AC">
        <w:rPr>
          <w:sz w:val="28"/>
          <w:szCs w:val="28"/>
        </w:rPr>
        <w:t xml:space="preserve"> С ИСПОЛЬЗОВАНИЕМ РАСШИРЕННЫХ ВИДЖЕТОВ</w:t>
      </w:r>
      <w:r w:rsidR="00A864AC" w:rsidRPr="00A864AC">
        <w:rPr>
          <w:sz w:val="28"/>
          <w:szCs w:val="28"/>
        </w:rPr>
        <w:t xml:space="preserve"> </w:t>
      </w:r>
      <w:r w:rsidR="00A864AC" w:rsidRPr="00F85913">
        <w:rPr>
          <w:sz w:val="28"/>
          <w:szCs w:val="28"/>
        </w:rPr>
        <w:t>QT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28567B50" w:rsidR="003B32AF" w:rsidRPr="001315A6" w:rsidRDefault="002B00B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222D30F5" w:rsidR="003B32AF" w:rsidRPr="00A2168A" w:rsidRDefault="002B00B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661A5FC6" w:rsidR="003B32AF" w:rsidRPr="00B07F75" w:rsidRDefault="002B00B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17509CDD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F85913" w:rsidRPr="006D6688">
        <w:t xml:space="preserve">Современные требования к разработке программного обеспечения включают высокую производительность, кроссплатформенность и удобство создания пользовательских интерфейсов. В </w:t>
      </w:r>
      <w:r w:rsidR="00F85913">
        <w:t>данном</w:t>
      </w:r>
      <w:r w:rsidR="00F85913" w:rsidRPr="006D6688">
        <w:t xml:space="preserve"> контексте среда разработки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 xml:space="preserve"> приобретает особую актуальность благодаря своей универсальности, мощному функционалу и поддержке разработки приложений для различных платформ, включая </w:t>
      </w:r>
      <w:proofErr w:type="spellStart"/>
      <w:r w:rsidR="00F85913" w:rsidRPr="006D6688">
        <w:t>Windows</w:t>
      </w:r>
      <w:proofErr w:type="spellEnd"/>
      <w:r w:rsidR="00F85913" w:rsidRPr="006D6688">
        <w:t xml:space="preserve">, </w:t>
      </w:r>
      <w:proofErr w:type="spellStart"/>
      <w:r w:rsidR="00F85913" w:rsidRPr="006D6688">
        <w:t>macOS</w:t>
      </w:r>
      <w:proofErr w:type="spellEnd"/>
      <w:r w:rsidR="00F85913" w:rsidRPr="006D6688">
        <w:t xml:space="preserve">, </w:t>
      </w:r>
      <w:proofErr w:type="spellStart"/>
      <w:r w:rsidR="00F85913" w:rsidRPr="006D6688">
        <w:t>Linux</w:t>
      </w:r>
      <w:proofErr w:type="spellEnd"/>
      <w:r w:rsidR="00F85913" w:rsidRPr="006D6688">
        <w:t xml:space="preserve">, </w:t>
      </w:r>
      <w:proofErr w:type="spellStart"/>
      <w:r w:rsidR="00F85913" w:rsidRPr="006D6688">
        <w:t>Android</w:t>
      </w:r>
      <w:proofErr w:type="spellEnd"/>
      <w:r w:rsidR="00F85913" w:rsidRPr="006D6688">
        <w:t xml:space="preserve"> и </w:t>
      </w:r>
      <w:proofErr w:type="spellStart"/>
      <w:r w:rsidR="00F85913" w:rsidRPr="006D6688">
        <w:t>iOS</w:t>
      </w:r>
      <w:proofErr w:type="spellEnd"/>
      <w:r w:rsidR="00F85913" w:rsidRPr="006D6688">
        <w:t xml:space="preserve">.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 xml:space="preserve"> предоставляет интуитивно понятный интерфейс, инструменты для проектирования графических интерфейсов, отладки и интеграции с </w:t>
      </w:r>
      <w:proofErr w:type="spellStart"/>
      <w:r w:rsidR="00F85913" w:rsidRPr="006D6688">
        <w:t>фреймворком</w:t>
      </w:r>
      <w:proofErr w:type="spellEnd"/>
      <w:r w:rsidR="00F85913" w:rsidRPr="006D6688">
        <w:t xml:space="preserve"> </w:t>
      </w:r>
      <w:proofErr w:type="spellStart"/>
      <w:r w:rsidR="00F85913" w:rsidRPr="006D6688">
        <w:t>Qt</w:t>
      </w:r>
      <w:proofErr w:type="spellEnd"/>
      <w:r w:rsidR="00F85913" w:rsidRPr="006D6688">
        <w:t xml:space="preserve">, что делает его востребованным как среди начинающих, так и опытных разработчиков. Актуальность использования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 xml:space="preserve"> обусловлена его способностью ускорять процесс создания надежных и масштабируемых приложений, а также активной поддержкой сообщества и регулярными обновлениями. В рамках данной </w:t>
      </w:r>
      <w:r w:rsidR="00F85913">
        <w:t>лабораторной</w:t>
      </w:r>
      <w:r w:rsidR="00F85913" w:rsidRPr="006D6688">
        <w:t xml:space="preserve"> работы рассматриваются основы работы в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>, изучение его инструментария и практическое применение для разработки программного обеспечения.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233CBB05" w:rsidR="00BC7A58" w:rsidRPr="005873EF" w:rsidRDefault="00F85913" w:rsidP="00A864AC">
      <w:pPr>
        <w:pStyle w:val="a4"/>
        <w:spacing w:line="276" w:lineRule="auto"/>
        <w:ind w:firstLine="708"/>
      </w:pPr>
      <w:r>
        <w:t xml:space="preserve">Освоение </w:t>
      </w:r>
      <w:r w:rsidR="00A864AC">
        <w:t xml:space="preserve">использования расширенных </w:t>
      </w:r>
      <w:proofErr w:type="spellStart"/>
      <w:r w:rsidR="00A864AC">
        <w:t>виджетов</w:t>
      </w:r>
      <w:proofErr w:type="spellEnd"/>
      <w:r>
        <w:t xml:space="preserve"> </w:t>
      </w:r>
      <w:proofErr w:type="spellStart"/>
      <w:r w:rsidRPr="006D6688">
        <w:t>Qt</w:t>
      </w:r>
      <w:proofErr w:type="spellEnd"/>
      <w:r>
        <w:t xml:space="preserve"> </w:t>
      </w:r>
      <w:r w:rsidR="00A864AC">
        <w:t>для создания пользовательского интерфейса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02D65809" w14:textId="6A453838" w:rsidR="00C1668B" w:rsidRDefault="00F85913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Необходимо разработать и отладить приложение на языке </w:t>
      </w:r>
      <w:r>
        <w:rPr>
          <w:lang w:val="en-US"/>
        </w:rPr>
        <w:t>C</w:t>
      </w:r>
      <w:r w:rsidRPr="00F85913">
        <w:t xml:space="preserve">++ </w:t>
      </w:r>
      <w:r>
        <w:rPr>
          <w:rFonts w:eastAsiaTheme="minorEastAsia"/>
          <w:lang w:eastAsia="ja-JP"/>
        </w:rPr>
        <w:t xml:space="preserve">с графическим пользовательским интерфейсом, используя </w:t>
      </w:r>
      <w:r w:rsidR="00A864AC">
        <w:rPr>
          <w:rFonts w:eastAsiaTheme="minorEastAsia"/>
          <w:lang w:eastAsia="ja-JP"/>
        </w:rPr>
        <w:t>расширенные</w:t>
      </w:r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виджеты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Pr="006D6688">
        <w:t>Qt</w:t>
      </w:r>
      <w:proofErr w:type="spellEnd"/>
      <w:r w:rsidR="00C1668B">
        <w:t>;</w:t>
      </w:r>
    </w:p>
    <w:p w14:paraId="65E27507" w14:textId="398A7DD5" w:rsidR="00687C41" w:rsidRDefault="00F85913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Список </w:t>
      </w:r>
      <w:r w:rsidR="00A864AC">
        <w:t>расширенных</w:t>
      </w:r>
      <w:r>
        <w:t xml:space="preserve"> </w:t>
      </w:r>
      <w:proofErr w:type="spellStart"/>
      <w:r>
        <w:t>виджетов</w:t>
      </w:r>
      <w:proofErr w:type="spellEnd"/>
      <w:r>
        <w:t xml:space="preserve"> представлен в методических указаниях.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1E7F543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 xml:space="preserve">Наименование используемой среды </w:t>
      </w:r>
      <w:r w:rsidR="00EA18E3">
        <w:rPr>
          <w:rFonts w:eastAsiaTheme="minorEastAsia"/>
          <w:bCs/>
          <w:lang w:eastAsia="ja-JP"/>
        </w:rPr>
        <w:t>разработки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="00EA18E3" w:rsidRPr="00084D4C">
        <w:t>Qt</w:t>
      </w:r>
      <w:proofErr w:type="spellEnd"/>
      <w:r w:rsidR="00EA18E3" w:rsidRPr="00084D4C">
        <w:t xml:space="preserve"> </w:t>
      </w:r>
      <w:proofErr w:type="spellStart"/>
      <w:r w:rsidR="00EA18E3" w:rsidRPr="00084D4C">
        <w:t>Creator</w:t>
      </w:r>
      <w:proofErr w:type="spellEnd"/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219057CD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201A063C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 xml:space="preserve">Описание </w:t>
      </w:r>
      <w:r w:rsidR="00C01546">
        <w:t>структуры интерфейса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02C91836" w14:textId="77777777" w:rsidR="00E830EE" w:rsidRPr="00E830EE" w:rsidRDefault="00E830EE" w:rsidP="00E830EE">
      <w:pPr>
        <w:pStyle w:val="a4"/>
        <w:spacing w:line="276" w:lineRule="auto"/>
        <w:ind w:firstLine="708"/>
        <w:jc w:val="both"/>
      </w:pPr>
      <w:r w:rsidRPr="00E830EE">
        <w:t>Графический интерфейс пользователя разработанного приложения организован с использованием менеджера компоновки </w:t>
      </w:r>
      <w:proofErr w:type="spellStart"/>
      <w:r w:rsidRPr="00E830EE">
        <w:t>QSplitter</w:t>
      </w:r>
      <w:proofErr w:type="spellEnd"/>
      <w:r w:rsidRPr="00E830EE">
        <w:t>, который разделяет главное окно на две функциональные части. Данная структура позволяет пользователю одновременно работать с различными типами представлений данных и элементами управления.</w:t>
      </w:r>
    </w:p>
    <w:p w14:paraId="77B2888F" w14:textId="77777777" w:rsidR="00E830EE" w:rsidRPr="00E830EE" w:rsidRDefault="00E830EE" w:rsidP="00E830EE">
      <w:pPr>
        <w:pStyle w:val="a4"/>
        <w:spacing w:line="276" w:lineRule="auto"/>
        <w:ind w:firstLine="708"/>
        <w:jc w:val="both"/>
      </w:pPr>
      <w:r w:rsidRPr="00E830EE">
        <w:rPr>
          <w:b/>
          <w:bCs/>
        </w:rPr>
        <w:t>Левая панель</w:t>
      </w:r>
      <w:r w:rsidRPr="00E830EE">
        <w:t> интерфейса содержит элемент </w:t>
      </w:r>
      <w:proofErr w:type="spellStart"/>
      <w:r w:rsidRPr="00E830EE">
        <w:t>QTabWidget</w:t>
      </w:r>
      <w:proofErr w:type="spellEnd"/>
      <w:r w:rsidRPr="00E830EE">
        <w:t>, который включает в себя три вкладки для отображения информации с использованием различных моделей и представлений:</w:t>
      </w:r>
    </w:p>
    <w:p w14:paraId="172DD7F4" w14:textId="77777777" w:rsidR="00E830EE" w:rsidRPr="00E830EE" w:rsidRDefault="00E830EE" w:rsidP="00E830EE">
      <w:pPr>
        <w:pStyle w:val="a4"/>
        <w:numPr>
          <w:ilvl w:val="0"/>
          <w:numId w:val="36"/>
        </w:numPr>
        <w:spacing w:line="276" w:lineRule="auto"/>
        <w:jc w:val="both"/>
      </w:pPr>
      <w:r w:rsidRPr="00E830EE">
        <w:rPr>
          <w:b/>
          <w:bCs/>
        </w:rPr>
        <w:t>Вкладка "</w:t>
      </w:r>
      <w:proofErr w:type="spellStart"/>
      <w:r w:rsidRPr="00E830EE">
        <w:rPr>
          <w:b/>
          <w:bCs/>
        </w:rPr>
        <w:t>QListView</w:t>
      </w:r>
      <w:proofErr w:type="spellEnd"/>
      <w:r w:rsidRPr="00E830EE">
        <w:rPr>
          <w:b/>
          <w:bCs/>
        </w:rPr>
        <w:t>"</w:t>
      </w:r>
      <w:r w:rsidRPr="00E830EE">
        <w:t xml:space="preserve">: содержит </w:t>
      </w:r>
      <w:proofErr w:type="spellStart"/>
      <w:r w:rsidRPr="00E830EE">
        <w:t>виджет</w:t>
      </w:r>
      <w:proofErr w:type="spellEnd"/>
      <w:r w:rsidRPr="00E830EE">
        <w:t> </w:t>
      </w:r>
      <w:proofErr w:type="spellStart"/>
      <w:r w:rsidRPr="00E830EE">
        <w:t>QListView</w:t>
      </w:r>
      <w:proofErr w:type="spellEnd"/>
      <w:r w:rsidRPr="00E830EE">
        <w:t>, отображающий иерархию файловой системы в виде списка, начиная с домашней директории пользователя. Моделью для данного представления служит </w:t>
      </w:r>
      <w:proofErr w:type="spellStart"/>
      <w:r w:rsidRPr="00E830EE">
        <w:t>QFileSystemModel</w:t>
      </w:r>
      <w:proofErr w:type="spellEnd"/>
      <w:r w:rsidRPr="00E830EE">
        <w:t>.</w:t>
      </w:r>
    </w:p>
    <w:p w14:paraId="54C27BBD" w14:textId="77777777" w:rsidR="00E830EE" w:rsidRPr="00E830EE" w:rsidRDefault="00E830EE" w:rsidP="00E830EE">
      <w:pPr>
        <w:pStyle w:val="a4"/>
        <w:numPr>
          <w:ilvl w:val="0"/>
          <w:numId w:val="36"/>
        </w:numPr>
        <w:spacing w:line="276" w:lineRule="auto"/>
        <w:jc w:val="both"/>
      </w:pPr>
      <w:r w:rsidRPr="00E830EE">
        <w:rPr>
          <w:b/>
          <w:bCs/>
        </w:rPr>
        <w:t>Вкладка "</w:t>
      </w:r>
      <w:proofErr w:type="spellStart"/>
      <w:r w:rsidRPr="00E830EE">
        <w:rPr>
          <w:b/>
          <w:bCs/>
        </w:rPr>
        <w:t>QTableView</w:t>
      </w:r>
      <w:proofErr w:type="spellEnd"/>
      <w:r w:rsidRPr="00E830EE">
        <w:rPr>
          <w:b/>
          <w:bCs/>
        </w:rPr>
        <w:t>"</w:t>
      </w:r>
      <w:r w:rsidRPr="00E830EE">
        <w:t xml:space="preserve">: содержит </w:t>
      </w:r>
      <w:proofErr w:type="spellStart"/>
      <w:r w:rsidRPr="00E830EE">
        <w:t>виджет</w:t>
      </w:r>
      <w:proofErr w:type="spellEnd"/>
      <w:r w:rsidRPr="00E830EE">
        <w:t> </w:t>
      </w:r>
      <w:proofErr w:type="spellStart"/>
      <w:r w:rsidRPr="00E830EE">
        <w:t>QTableView</w:t>
      </w:r>
      <w:proofErr w:type="spellEnd"/>
      <w:r w:rsidRPr="00E830EE">
        <w:t>, демонстрирующий табличное представление данных. Данные предоставляются стандартной моделью </w:t>
      </w:r>
      <w:proofErr w:type="spellStart"/>
      <w:r w:rsidRPr="00E830EE">
        <w:t>QStandardItemModel</w:t>
      </w:r>
      <w:proofErr w:type="spellEnd"/>
      <w:r w:rsidRPr="00E830EE">
        <w:t>, заполненной тестовыми значениями.</w:t>
      </w:r>
    </w:p>
    <w:p w14:paraId="4411E22B" w14:textId="77777777" w:rsidR="00E830EE" w:rsidRPr="00E830EE" w:rsidRDefault="00E830EE" w:rsidP="00E830EE">
      <w:pPr>
        <w:pStyle w:val="a4"/>
        <w:numPr>
          <w:ilvl w:val="0"/>
          <w:numId w:val="36"/>
        </w:numPr>
        <w:spacing w:line="276" w:lineRule="auto"/>
        <w:jc w:val="both"/>
      </w:pPr>
      <w:r w:rsidRPr="00E830EE">
        <w:rPr>
          <w:b/>
          <w:bCs/>
        </w:rPr>
        <w:t>Вкладка "</w:t>
      </w:r>
      <w:proofErr w:type="spellStart"/>
      <w:r w:rsidRPr="00E830EE">
        <w:rPr>
          <w:b/>
          <w:bCs/>
        </w:rPr>
        <w:t>QTreeView</w:t>
      </w:r>
      <w:proofErr w:type="spellEnd"/>
      <w:r w:rsidRPr="00E830EE">
        <w:rPr>
          <w:b/>
          <w:bCs/>
        </w:rPr>
        <w:t>"</w:t>
      </w:r>
      <w:r w:rsidRPr="00E830EE">
        <w:t xml:space="preserve">: содержит </w:t>
      </w:r>
      <w:proofErr w:type="spellStart"/>
      <w:r w:rsidRPr="00E830EE">
        <w:t>виджет</w:t>
      </w:r>
      <w:proofErr w:type="spellEnd"/>
      <w:r w:rsidRPr="00E830EE">
        <w:t> </w:t>
      </w:r>
      <w:proofErr w:type="spellStart"/>
      <w:r w:rsidRPr="00E830EE">
        <w:t>QTreeView</w:t>
      </w:r>
      <w:proofErr w:type="spellEnd"/>
      <w:r w:rsidRPr="00E830EE">
        <w:t>, отображающий иерархию файловой системы в виде древовидной структуры, также начиная с домашней директории пользователя. Модель данных аналогична той, что используется в </w:t>
      </w:r>
      <w:proofErr w:type="spellStart"/>
      <w:r w:rsidRPr="00E830EE">
        <w:t>QListView</w:t>
      </w:r>
      <w:proofErr w:type="spellEnd"/>
      <w:r w:rsidRPr="00E830EE">
        <w:t>.</w:t>
      </w:r>
    </w:p>
    <w:p w14:paraId="7D1E63A9" w14:textId="77777777" w:rsidR="00E830EE" w:rsidRPr="00E830EE" w:rsidRDefault="00E830EE" w:rsidP="00E830EE">
      <w:pPr>
        <w:pStyle w:val="a4"/>
        <w:spacing w:line="276" w:lineRule="auto"/>
        <w:ind w:firstLine="708"/>
        <w:jc w:val="both"/>
      </w:pPr>
      <w:r w:rsidRPr="00E830EE">
        <w:rPr>
          <w:b/>
          <w:bCs/>
        </w:rPr>
        <w:t>Правая панель</w:t>
      </w:r>
      <w:r w:rsidRPr="00E830EE">
        <w:t xml:space="preserve"> интерфейса содержит два основных </w:t>
      </w:r>
      <w:proofErr w:type="spellStart"/>
      <w:r w:rsidRPr="00E830EE">
        <w:t>виджета</w:t>
      </w:r>
      <w:proofErr w:type="spellEnd"/>
      <w:r w:rsidRPr="00E830EE">
        <w:t>, расположенных вертикально:</w:t>
      </w:r>
    </w:p>
    <w:p w14:paraId="11E234A5" w14:textId="77777777" w:rsidR="00E830EE" w:rsidRPr="00E830EE" w:rsidRDefault="00E830EE" w:rsidP="00E830EE">
      <w:pPr>
        <w:pStyle w:val="a4"/>
        <w:numPr>
          <w:ilvl w:val="0"/>
          <w:numId w:val="37"/>
        </w:numPr>
        <w:spacing w:line="276" w:lineRule="auto"/>
        <w:jc w:val="both"/>
      </w:pPr>
      <w:proofErr w:type="spellStart"/>
      <w:r w:rsidRPr="00E830EE">
        <w:rPr>
          <w:b/>
          <w:bCs/>
        </w:rPr>
        <w:t>Виджет</w:t>
      </w:r>
      <w:proofErr w:type="spellEnd"/>
      <w:r w:rsidRPr="00E830EE">
        <w:rPr>
          <w:b/>
          <w:bCs/>
        </w:rPr>
        <w:t xml:space="preserve"> календаря (</w:t>
      </w:r>
      <w:proofErr w:type="spellStart"/>
      <w:r w:rsidRPr="00E830EE">
        <w:t>QCalendarWidget</w:t>
      </w:r>
      <w:proofErr w:type="spellEnd"/>
      <w:r w:rsidRPr="00E830EE">
        <w:rPr>
          <w:b/>
          <w:bCs/>
        </w:rPr>
        <w:t>)</w:t>
      </w:r>
      <w:r w:rsidRPr="00E830EE">
        <w:t>: предоставляет пользователю интуитивно понятный интерфейс для просмотра и выбора даты.</w:t>
      </w:r>
    </w:p>
    <w:p w14:paraId="2E0A674C" w14:textId="77777777" w:rsidR="00E830EE" w:rsidRPr="00E830EE" w:rsidRDefault="00E830EE" w:rsidP="00E830EE">
      <w:pPr>
        <w:pStyle w:val="a4"/>
        <w:numPr>
          <w:ilvl w:val="0"/>
          <w:numId w:val="37"/>
        </w:numPr>
        <w:spacing w:line="276" w:lineRule="auto"/>
        <w:jc w:val="both"/>
      </w:pPr>
      <w:r w:rsidRPr="00E830EE">
        <w:rPr>
          <w:b/>
          <w:bCs/>
        </w:rPr>
        <w:t>Группа опций (</w:t>
      </w:r>
      <w:proofErr w:type="spellStart"/>
      <w:r w:rsidRPr="00E830EE">
        <w:t>QGroupBox</w:t>
      </w:r>
      <w:proofErr w:type="spellEnd"/>
      <w:r w:rsidRPr="00E830EE">
        <w:rPr>
          <w:b/>
          <w:bCs/>
        </w:rPr>
        <w:t>)</w:t>
      </w:r>
      <w:r w:rsidRPr="00E830EE">
        <w:t>: с заголовком "Выбор опций". Внутри группы расположены два переключателя (</w:t>
      </w:r>
      <w:proofErr w:type="spellStart"/>
      <w:r w:rsidRPr="00E830EE">
        <w:t>QRadioButton</w:t>
      </w:r>
      <w:proofErr w:type="spellEnd"/>
      <w:r w:rsidRPr="00E830EE">
        <w:t xml:space="preserve">) с </w:t>
      </w:r>
      <w:proofErr w:type="gramStart"/>
      <w:r w:rsidRPr="00E830EE">
        <w:t>надписями</w:t>
      </w:r>
      <w:proofErr w:type="gramEnd"/>
      <w:r w:rsidRPr="00E830EE">
        <w:t xml:space="preserve"> "Опция 1" и "Опция 2", сгруппированные с помощью </w:t>
      </w:r>
      <w:proofErr w:type="spellStart"/>
      <w:r w:rsidRPr="00E830EE">
        <w:t>QButtonGroup</w:t>
      </w:r>
      <w:proofErr w:type="spellEnd"/>
      <w:r w:rsidRPr="00E830EE">
        <w:t> для обеспечения взаимоисключающего выбора.</w:t>
      </w:r>
    </w:p>
    <w:p w14:paraId="6029A1C7" w14:textId="77777777" w:rsidR="00E830EE" w:rsidRPr="00E830EE" w:rsidRDefault="00E830EE" w:rsidP="00E830EE">
      <w:pPr>
        <w:pStyle w:val="a4"/>
        <w:spacing w:line="276" w:lineRule="auto"/>
        <w:ind w:firstLine="708"/>
        <w:jc w:val="both"/>
      </w:pPr>
      <w:r w:rsidRPr="00E830EE">
        <w:t>Соотношение размеров левой и правой панелей установлено примерно как 1:1 с помощью метода </w:t>
      </w:r>
      <w:proofErr w:type="spellStart"/>
      <w:proofErr w:type="gramStart"/>
      <w:r w:rsidRPr="00E830EE">
        <w:t>setSizes</w:t>
      </w:r>
      <w:proofErr w:type="spellEnd"/>
      <w:r w:rsidRPr="00E830EE">
        <w:t>(</w:t>
      </w:r>
      <w:proofErr w:type="gramEnd"/>
      <w:r w:rsidRPr="00E830EE">
        <w:t xml:space="preserve">). Главное окно приложения имеет начальный размер 800x600 пикселей и заголовок "ЛР8: Расширенные </w:t>
      </w:r>
      <w:proofErr w:type="spellStart"/>
      <w:r w:rsidRPr="00E830EE">
        <w:t>виджеты</w:t>
      </w:r>
      <w:proofErr w:type="spellEnd"/>
      <w:r w:rsidRPr="00E830EE">
        <w:t xml:space="preserve"> </w:t>
      </w:r>
      <w:proofErr w:type="spellStart"/>
      <w:r w:rsidRPr="00E830EE">
        <w:t>Qt</w:t>
      </w:r>
      <w:proofErr w:type="spellEnd"/>
      <w:r w:rsidRPr="00E830EE">
        <w:t>".</w:t>
      </w:r>
    </w:p>
    <w:p w14:paraId="46B9A6AE" w14:textId="772EF169" w:rsidR="00782E99" w:rsidRDefault="00782E99" w:rsidP="00FB7350">
      <w:pPr>
        <w:pStyle w:val="a4"/>
        <w:spacing w:line="276" w:lineRule="auto"/>
        <w:ind w:firstLine="708"/>
        <w:jc w:val="both"/>
      </w:pPr>
      <w:bookmarkStart w:id="1" w:name="_GoBack"/>
      <w:bookmarkEnd w:id="1"/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1266162A" w:rsidR="006710CA" w:rsidRPr="006710CA" w:rsidRDefault="00FA5F6D" w:rsidP="004244A5">
      <w:pPr>
        <w:pStyle w:val="a4"/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716D0E6A" wp14:editId="225486EB">
            <wp:extent cx="5939790" cy="47053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243C09">
      <w:pPr>
        <w:pStyle w:val="a4"/>
        <w:jc w:val="center"/>
      </w:pPr>
    </w:p>
    <w:p w14:paraId="1A05E39E" w14:textId="3020D174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4244A5">
        <w:rPr>
          <w:rFonts w:eastAsiaTheme="minorEastAsia"/>
          <w:lang w:eastAsia="ja-JP"/>
        </w:rPr>
        <w:t>Элементы управления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proofErr w:type="spellStart"/>
      <w:r w:rsidR="00A57AED">
        <w:rPr>
          <w:rFonts w:eastAsiaTheme="minorEastAsia"/>
          <w:lang w:eastAsia="ja-JP"/>
        </w:rPr>
        <w:t>Виджеты</w:t>
      </w:r>
      <w:proofErr w:type="spellEnd"/>
      <w:r w:rsidR="00A57AED">
        <w:rPr>
          <w:rFonts w:eastAsiaTheme="minorEastAsia"/>
          <w:lang w:eastAsia="ja-JP"/>
        </w:rPr>
        <w:t xml:space="preserve"> просмотра папок и календарь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6B750D3D" w:rsidR="002D4A26" w:rsidRPr="004244A5" w:rsidRDefault="001B5F60" w:rsidP="004244A5">
      <w:pPr>
        <w:pStyle w:val="a4"/>
        <w:spacing w:line="276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89C098" wp14:editId="711BB521">
            <wp:extent cx="5939790" cy="46361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243C09">
      <w:pPr>
        <w:pStyle w:val="a4"/>
      </w:pPr>
    </w:p>
    <w:p w14:paraId="5DD4A54C" w14:textId="7779EEA9" w:rsidR="002D4A26" w:rsidRDefault="004244A5" w:rsidP="002D4A26">
      <w:pPr>
        <w:pStyle w:val="a4"/>
        <w:spacing w:line="276" w:lineRule="auto"/>
        <w:jc w:val="center"/>
      </w:pPr>
      <w:r w:rsidRPr="008466EE">
        <w:t xml:space="preserve">Рисунок </w:t>
      </w:r>
      <w:r>
        <w:t xml:space="preserve">2. </w:t>
      </w:r>
      <w:r>
        <w:rPr>
          <w:rFonts w:eastAsiaTheme="minorEastAsia"/>
          <w:lang w:eastAsia="ja-JP"/>
        </w:rPr>
        <w:t>Элементы управления</w:t>
      </w:r>
      <w:r w:rsidRPr="002D4A26">
        <w:t xml:space="preserve"> </w:t>
      </w:r>
      <w:r>
        <w:rPr>
          <w:rFonts w:eastAsiaTheme="minorEastAsia"/>
          <w:lang w:eastAsia="ja-JP"/>
        </w:rPr>
        <w:t>«</w:t>
      </w:r>
      <w:proofErr w:type="spellStart"/>
      <w:r w:rsidR="00592DD1">
        <w:rPr>
          <w:rFonts w:eastAsiaTheme="minorEastAsia"/>
          <w:lang w:eastAsia="ja-JP"/>
        </w:rPr>
        <w:t>Виджет</w:t>
      </w:r>
      <w:proofErr w:type="spellEnd"/>
      <w:r w:rsidR="00592DD1">
        <w:rPr>
          <w:rFonts w:eastAsiaTheme="minorEastAsia"/>
          <w:lang w:eastAsia="ja-JP"/>
        </w:rPr>
        <w:t xml:space="preserve"> выбора опции и таблицы</w:t>
      </w:r>
      <w:r>
        <w:rPr>
          <w:rFonts w:eastAsiaTheme="minorEastAsia"/>
          <w:lang w:eastAsia="ja-JP"/>
        </w:rP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399513A8" w:rsidR="000B6E86" w:rsidRDefault="00EA18E3" w:rsidP="008B0D0C">
      <w:pPr>
        <w:pStyle w:val="a4"/>
        <w:spacing w:line="276" w:lineRule="auto"/>
        <w:ind w:firstLine="708"/>
        <w:jc w:val="both"/>
      </w:pPr>
      <w:r w:rsidRPr="00084D4C">
        <w:t xml:space="preserve">В ходе выполнения лабораторной работы были изучены основы работы в среде разработки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, включая создание проекта, настройку пользовательского интерфейса и реализацию базовой функциональности приложения. Практическое применение инструментария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 позволило освоить процесс проектирования графического интерфейса</w:t>
      </w:r>
      <w:r w:rsidR="001877EC">
        <w:t xml:space="preserve"> и </w:t>
      </w:r>
      <w:r w:rsidRPr="00084D4C">
        <w:t xml:space="preserve">отладки программного кода. Полученные навыки демонстрируют высокую эффективность и удобство использования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 для разработки кроссплатформенных приложений. Результаты лабораторной работы закрепили теоретические знания и создали основу для дальнейшего изучения возможностей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 в создании более сложных программных решений.</w:t>
      </w:r>
    </w:p>
    <w:p w14:paraId="4033E38B" w14:textId="519AE067" w:rsidR="00D960F7" w:rsidRPr="00A864AC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Отчет </w:t>
      </w:r>
      <w:r w:rsidR="001877EC">
        <w:t>включает в себя</w:t>
      </w:r>
      <w:r w:rsidRPr="0075198E">
        <w:t xml:space="preserve"> </w:t>
      </w:r>
      <w:r w:rsidR="001877EC">
        <w:t xml:space="preserve">описание структуры интерфейса, </w:t>
      </w:r>
      <w:proofErr w:type="spellStart"/>
      <w:r w:rsidR="001877EC">
        <w:t>скрины</w:t>
      </w:r>
      <w:proofErr w:type="spellEnd"/>
      <w:r w:rsidR="001877EC">
        <w:t xml:space="preserve"> результатов работы и программный код приложения</w:t>
      </w:r>
      <w:r w:rsidRPr="0075198E">
        <w:t>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3CF84005" w:rsidR="000C7A1F" w:rsidRDefault="00C0154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rPr>
          <w:lang w:eastAsia="ja-JP"/>
        </w:rPr>
        <w:t xml:space="preserve">Шлее М. </w:t>
      </w:r>
      <w:proofErr w:type="spellStart"/>
      <w:r>
        <w:rPr>
          <w:lang w:val="en-US" w:eastAsia="ja-JP"/>
        </w:rPr>
        <w:t>Qt</w:t>
      </w:r>
      <w:proofErr w:type="spellEnd"/>
      <w:r>
        <w:rPr>
          <w:lang w:eastAsia="ja-JP"/>
        </w:rPr>
        <w:t xml:space="preserve"> 5.10. Профессиональное программирование на С++. — СПб.: БХВ-Петербург, 2018. — 1072 с.: ил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5666CC22" w:rsidR="00013C2A" w:rsidRPr="008466EE" w:rsidRDefault="00C0154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9A1A9F">
        <w:rPr>
          <w:lang w:val="en-US"/>
        </w:rPr>
        <w:t>Qt</w:t>
      </w:r>
      <w:proofErr w:type="spellEnd"/>
      <w:r w:rsidRPr="009A1A9F">
        <w:t xml:space="preserve"> </w:t>
      </w:r>
      <w:r w:rsidRPr="009A1A9F">
        <w:rPr>
          <w:lang w:val="en-US"/>
        </w:rPr>
        <w:t>Documentation</w:t>
      </w:r>
      <w:r w:rsidRPr="009A1A9F">
        <w:t xml:space="preserve"> [</w:t>
      </w:r>
      <w:r>
        <w:t>Электронный</w:t>
      </w:r>
      <w:r w:rsidRPr="009A1A9F">
        <w:t xml:space="preserve"> </w:t>
      </w:r>
      <w:r>
        <w:t>ресурс</w:t>
      </w:r>
      <w:r w:rsidRPr="009A1A9F">
        <w:t xml:space="preserve">] — </w:t>
      </w:r>
      <w:proofErr w:type="gramStart"/>
      <w:r w:rsidRPr="009A1A9F">
        <w:rPr>
          <w:lang w:val="en-US"/>
        </w:rPr>
        <w:t>The</w:t>
      </w:r>
      <w:proofErr w:type="gramEnd"/>
      <w:r w:rsidRPr="009A1A9F">
        <w:t xml:space="preserve"> </w:t>
      </w:r>
      <w:proofErr w:type="spellStart"/>
      <w:r w:rsidRPr="009A1A9F">
        <w:rPr>
          <w:lang w:val="en-US"/>
        </w:rPr>
        <w:t>Qt</w:t>
      </w:r>
      <w:proofErr w:type="spellEnd"/>
      <w:r w:rsidRPr="009A1A9F">
        <w:t xml:space="preserve"> </w:t>
      </w:r>
      <w:r w:rsidRPr="009A1A9F">
        <w:rPr>
          <w:lang w:val="en-US"/>
        </w:rPr>
        <w:t>Company</w:t>
      </w:r>
      <w:r w:rsidRPr="009A1A9F">
        <w:t xml:space="preserve">, 2025. — </w:t>
      </w:r>
      <w:r>
        <w:t xml:space="preserve">URL: </w:t>
      </w:r>
      <w:hyperlink r:id="rId13" w:history="1">
        <w:r w:rsidR="00385FE3" w:rsidRPr="00385FE3">
          <w:rPr>
            <w:rStyle w:val="ad"/>
            <w:i/>
            <w:iCs/>
            <w:u w:val="none"/>
          </w:rPr>
          <w:t>https://doc.qt.io/</w:t>
        </w:r>
      </w:hyperlink>
      <w:r w:rsidR="00385FE3" w:rsidRPr="00385FE3">
        <w:t xml:space="preserve"> </w:t>
      </w:r>
      <w:r>
        <w:t xml:space="preserve">(дата обращения: </w:t>
      </w:r>
      <w:r w:rsidR="00385FE3" w:rsidRPr="00C01546">
        <w:t>07</w:t>
      </w:r>
      <w:r w:rsidR="00385FE3">
        <w:t>.</w:t>
      </w:r>
      <w:r w:rsidR="00385FE3" w:rsidRPr="00C01546">
        <w:t>10</w:t>
      </w:r>
      <w:r w:rsidR="00385FE3">
        <w:t>.2025</w:t>
      </w:r>
      <w:r>
        <w:t>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2995BB0D" w:rsidR="008B0D0C" w:rsidRDefault="00385FE3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385FE3">
        <w:rPr>
          <w:lang w:val="en-US"/>
        </w:rPr>
        <w:t>Qt</w:t>
      </w:r>
      <w:proofErr w:type="spellEnd"/>
      <w:r w:rsidRPr="00385FE3">
        <w:t xml:space="preserve"> </w:t>
      </w:r>
      <w:r w:rsidRPr="00385FE3">
        <w:rPr>
          <w:lang w:val="en-US"/>
        </w:rPr>
        <w:t>Academy</w:t>
      </w:r>
      <w:r w:rsidRPr="00385FE3">
        <w:t xml:space="preserve"> </w:t>
      </w:r>
      <w:r w:rsidRPr="00385FE3">
        <w:rPr>
          <w:lang w:val="en-US"/>
        </w:rPr>
        <w:t>Courses</w:t>
      </w:r>
      <w:r w:rsidR="0075198E" w:rsidRPr="00385FE3">
        <w:t xml:space="preserve"> [</w:t>
      </w:r>
      <w:r w:rsidR="0075198E">
        <w:t>Электронный</w:t>
      </w:r>
      <w:r w:rsidR="0075198E" w:rsidRPr="00385FE3">
        <w:t xml:space="preserve"> </w:t>
      </w:r>
      <w:r w:rsidR="0075198E">
        <w:t>ресурс</w:t>
      </w:r>
      <w:r w:rsidR="0075198E" w:rsidRPr="00385FE3">
        <w:t xml:space="preserve">] — </w:t>
      </w:r>
      <w:proofErr w:type="gramStart"/>
      <w:r w:rsidRPr="009A1A9F">
        <w:rPr>
          <w:lang w:val="en-US"/>
        </w:rPr>
        <w:t>The</w:t>
      </w:r>
      <w:proofErr w:type="gramEnd"/>
      <w:r w:rsidRPr="009A1A9F">
        <w:t xml:space="preserve"> </w:t>
      </w:r>
      <w:proofErr w:type="spellStart"/>
      <w:r w:rsidRPr="009A1A9F">
        <w:rPr>
          <w:lang w:val="en-US"/>
        </w:rPr>
        <w:t>Qt</w:t>
      </w:r>
      <w:proofErr w:type="spellEnd"/>
      <w:r w:rsidRPr="009A1A9F">
        <w:t xml:space="preserve"> </w:t>
      </w:r>
      <w:r w:rsidRPr="009A1A9F">
        <w:rPr>
          <w:lang w:val="en-US"/>
        </w:rPr>
        <w:t>Company</w:t>
      </w:r>
      <w:r w:rsidRPr="009A1A9F">
        <w:t>, 2025</w:t>
      </w:r>
      <w:r w:rsidR="0075198E" w:rsidRPr="00385FE3">
        <w:t xml:space="preserve">. — </w:t>
      </w:r>
      <w:r w:rsidR="0075198E" w:rsidRPr="00590FCC">
        <w:rPr>
          <w:lang w:val="en-US"/>
        </w:rPr>
        <w:t>URL</w:t>
      </w:r>
      <w:r w:rsidR="0075198E" w:rsidRPr="00385FE3">
        <w:t xml:space="preserve">: </w:t>
      </w:r>
      <w:hyperlink r:id="rId14" w:history="1">
        <w:r w:rsidRPr="00385FE3">
          <w:rPr>
            <w:rStyle w:val="ad"/>
            <w:i/>
            <w:iCs/>
            <w:u w:val="none"/>
          </w:rPr>
          <w:t>https://www.qt.io/academy/course-catalog</w:t>
        </w:r>
      </w:hyperlink>
      <w:r w:rsidRPr="00385FE3">
        <w:t xml:space="preserve"> </w:t>
      </w:r>
      <w:r w:rsidR="0075198E" w:rsidRPr="00385FE3">
        <w:t>(</w:t>
      </w:r>
      <w:r w:rsidR="0075198E">
        <w:t>дата</w:t>
      </w:r>
      <w:r w:rsidR="0075198E" w:rsidRPr="00385FE3">
        <w:t xml:space="preserve"> </w:t>
      </w:r>
      <w:r w:rsidR="0075198E">
        <w:t>обращения</w:t>
      </w:r>
      <w:r w:rsidR="0075198E" w:rsidRPr="00385FE3">
        <w:t xml:space="preserve">: </w:t>
      </w:r>
      <w:r w:rsidRPr="00C01546">
        <w:t>07</w:t>
      </w:r>
      <w:r>
        <w:t>.</w:t>
      </w:r>
      <w:r w:rsidRPr="00C01546">
        <w:t>10</w:t>
      </w:r>
      <w:r>
        <w:t>.2025</w:t>
      </w:r>
      <w:r w:rsidR="0075198E" w:rsidRPr="00385FE3">
        <w:t>)</w:t>
      </w:r>
    </w:p>
    <w:p w14:paraId="6E45CBEE" w14:textId="77777777" w:rsidR="00385FE3" w:rsidRPr="00385FE3" w:rsidRDefault="00385FE3" w:rsidP="00385FE3">
      <w:pPr>
        <w:pStyle w:val="a4"/>
        <w:spacing w:line="276" w:lineRule="auto"/>
        <w:ind w:left="426"/>
        <w:rPr>
          <w:sz w:val="16"/>
          <w:szCs w:val="16"/>
        </w:rPr>
      </w:pPr>
    </w:p>
    <w:p w14:paraId="145A17C6" w14:textId="77777777" w:rsidR="00385FE3" w:rsidRPr="008466EE" w:rsidRDefault="00385FE3" w:rsidP="00385FE3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405DDE">
        <w:rPr>
          <w:lang w:val="en-US"/>
        </w:rPr>
        <w:t>QmlBook</w:t>
      </w:r>
      <w:proofErr w:type="spellEnd"/>
      <w:r w:rsidRPr="00405DDE">
        <w:t xml:space="preserve"> [</w:t>
      </w:r>
      <w:r>
        <w:t>Электронный</w:t>
      </w:r>
      <w:r w:rsidRPr="00405DDE">
        <w:t xml:space="preserve"> </w:t>
      </w:r>
      <w:r>
        <w:t>ресурс</w:t>
      </w:r>
      <w:r w:rsidRPr="00405DDE">
        <w:t xml:space="preserve">] — </w:t>
      </w:r>
      <w:r w:rsidRPr="00405DDE">
        <w:rPr>
          <w:lang w:val="en-US"/>
        </w:rPr>
        <w:t>J</w:t>
      </w:r>
      <w:r w:rsidRPr="00405DDE">
        <w:t>ü</w:t>
      </w:r>
      <w:proofErr w:type="spellStart"/>
      <w:r w:rsidRPr="00405DDE">
        <w:rPr>
          <w:lang w:val="en-US"/>
        </w:rPr>
        <w:t>rgen</w:t>
      </w:r>
      <w:proofErr w:type="spellEnd"/>
      <w:r w:rsidRPr="00405DDE">
        <w:t xml:space="preserve"> </w:t>
      </w:r>
      <w:proofErr w:type="spellStart"/>
      <w:r w:rsidRPr="00405DDE">
        <w:rPr>
          <w:lang w:val="en-US"/>
        </w:rPr>
        <w:t>Bocklage</w:t>
      </w:r>
      <w:proofErr w:type="spellEnd"/>
      <w:r w:rsidRPr="00405DDE">
        <w:t>-</w:t>
      </w:r>
      <w:proofErr w:type="spellStart"/>
      <w:r w:rsidRPr="00405DDE">
        <w:rPr>
          <w:lang w:val="en-US"/>
        </w:rPr>
        <w:t>Ryannel</w:t>
      </w:r>
      <w:proofErr w:type="spellEnd"/>
      <w:r w:rsidRPr="00405DDE">
        <w:t xml:space="preserve"> </w:t>
      </w:r>
      <w:r w:rsidRPr="00405DDE">
        <w:rPr>
          <w:lang w:val="en-US"/>
        </w:rPr>
        <w:t>and</w:t>
      </w:r>
      <w:r w:rsidRPr="00405DDE">
        <w:t xml:space="preserve"> </w:t>
      </w:r>
      <w:r w:rsidRPr="00405DDE">
        <w:rPr>
          <w:lang w:val="en-US"/>
        </w:rPr>
        <w:t>Johan</w:t>
      </w:r>
      <w:r w:rsidRPr="00405DDE">
        <w:t xml:space="preserve"> </w:t>
      </w:r>
      <w:proofErr w:type="spellStart"/>
      <w:r w:rsidRPr="00405DDE">
        <w:rPr>
          <w:lang w:val="en-US"/>
        </w:rPr>
        <w:t>Thelin</w:t>
      </w:r>
      <w:proofErr w:type="spellEnd"/>
      <w:r w:rsidRPr="00405DDE">
        <w:t xml:space="preserve">, 2012-2018. — </w:t>
      </w:r>
      <w:r w:rsidRPr="00405DDE">
        <w:rPr>
          <w:lang w:val="en-US"/>
        </w:rPr>
        <w:t>URL</w:t>
      </w:r>
      <w:r w:rsidRPr="00385FE3">
        <w:t xml:space="preserve">: </w:t>
      </w:r>
      <w:hyperlink r:id="rId15" w:history="1">
        <w:r w:rsidRPr="00385FE3">
          <w:rPr>
            <w:rStyle w:val="ad"/>
            <w:i/>
            <w:iCs/>
            <w:u w:val="none"/>
            <w:lang w:val="en-US"/>
          </w:rPr>
          <w:t>https</w:t>
        </w:r>
        <w:r w:rsidRPr="00385FE3">
          <w:rPr>
            <w:rStyle w:val="ad"/>
            <w:i/>
            <w:iCs/>
            <w:u w:val="none"/>
          </w:rPr>
          <w:t>://</w:t>
        </w:r>
        <w:proofErr w:type="spellStart"/>
        <w:r w:rsidRPr="00385FE3">
          <w:rPr>
            <w:rStyle w:val="ad"/>
            <w:i/>
            <w:iCs/>
            <w:u w:val="none"/>
            <w:lang w:val="en-US"/>
          </w:rPr>
          <w:t>qmlbook</w:t>
        </w:r>
        <w:proofErr w:type="spellEnd"/>
        <w:r w:rsidRPr="00385FE3">
          <w:rPr>
            <w:rStyle w:val="ad"/>
            <w:i/>
            <w:iCs/>
            <w:u w:val="none"/>
          </w:rPr>
          <w:t>.</w:t>
        </w:r>
        <w:proofErr w:type="spellStart"/>
        <w:r w:rsidRPr="00385FE3">
          <w:rPr>
            <w:rStyle w:val="ad"/>
            <w:i/>
            <w:iCs/>
            <w:u w:val="none"/>
            <w:lang w:val="en-US"/>
          </w:rPr>
          <w:t>github</w:t>
        </w:r>
        <w:proofErr w:type="spellEnd"/>
        <w:r w:rsidRPr="00385FE3">
          <w:rPr>
            <w:rStyle w:val="ad"/>
            <w:i/>
            <w:iCs/>
            <w:u w:val="none"/>
          </w:rPr>
          <w:t>.</w:t>
        </w:r>
        <w:proofErr w:type="spellStart"/>
        <w:r w:rsidRPr="00385FE3">
          <w:rPr>
            <w:rStyle w:val="ad"/>
            <w:i/>
            <w:iCs/>
            <w:u w:val="none"/>
            <w:lang w:val="en-US"/>
          </w:rPr>
          <w:t>io</w:t>
        </w:r>
        <w:proofErr w:type="spellEnd"/>
        <w:r w:rsidRPr="00385FE3">
          <w:rPr>
            <w:rStyle w:val="ad"/>
            <w:i/>
            <w:iCs/>
            <w:u w:val="none"/>
          </w:rPr>
          <w:t>/</w:t>
        </w:r>
      </w:hyperlink>
      <w:r w:rsidRPr="00385FE3">
        <w:t xml:space="preserve"> </w:t>
      </w:r>
      <w:r>
        <w:t xml:space="preserve">(дата обращения: </w:t>
      </w:r>
      <w:r w:rsidRPr="00C01546">
        <w:t>07</w:t>
      </w:r>
      <w:r>
        <w:t>.</w:t>
      </w:r>
      <w:r w:rsidRPr="00C01546">
        <w:t>10</w:t>
      </w:r>
      <w:r>
        <w:t>.2025)</w:t>
      </w:r>
    </w:p>
    <w:p w14:paraId="3017991F" w14:textId="77777777" w:rsidR="00385FE3" w:rsidRPr="00385FE3" w:rsidRDefault="00385FE3" w:rsidP="00385FE3">
      <w:pPr>
        <w:pStyle w:val="a4"/>
        <w:spacing w:line="276" w:lineRule="auto"/>
        <w:ind w:left="426"/>
      </w:pPr>
    </w:p>
    <w:p w14:paraId="3E6BADDE" w14:textId="77777777" w:rsidR="00047D07" w:rsidRPr="00385FE3" w:rsidRDefault="00047D07" w:rsidP="009D6DAB">
      <w:pPr>
        <w:pStyle w:val="a4"/>
        <w:rPr>
          <w:sz w:val="16"/>
          <w:szCs w:val="16"/>
        </w:rPr>
      </w:pPr>
    </w:p>
    <w:p w14:paraId="05AC4F52" w14:textId="29B916C0" w:rsidR="00C01546" w:rsidRPr="00385FE3" w:rsidRDefault="00C01546">
      <w:pPr>
        <w:suppressAutoHyphens w:val="0"/>
        <w:spacing w:after="160" w:line="259" w:lineRule="auto"/>
      </w:pPr>
      <w:r w:rsidRPr="00385FE3">
        <w:br w:type="page"/>
      </w:r>
    </w:p>
    <w:p w14:paraId="7216B2A5" w14:textId="7FF8356C" w:rsidR="00C01546" w:rsidRPr="00C01546" w:rsidRDefault="00C01546" w:rsidP="00C01546">
      <w:pPr>
        <w:pStyle w:val="SRS"/>
        <w:numPr>
          <w:ilvl w:val="0"/>
          <w:numId w:val="0"/>
        </w:numPr>
        <w:spacing w:line="360" w:lineRule="auto"/>
        <w:jc w:val="center"/>
        <w:rPr>
          <w:rFonts w:ascii="Cambria" w:hAnsi="Cambria"/>
          <w:sz w:val="24"/>
          <w:szCs w:val="24"/>
        </w:rPr>
      </w:pPr>
      <w:bookmarkStart w:id="2" w:name="_Toc131557819"/>
      <w:r w:rsidRPr="00C01546">
        <w:rPr>
          <w:rFonts w:ascii="Cambria" w:hAnsi="Cambria"/>
          <w:sz w:val="24"/>
          <w:szCs w:val="24"/>
        </w:rPr>
        <w:lastRenderedPageBreak/>
        <w:t xml:space="preserve">ПРИЛОЖЕНИЕ </w:t>
      </w:r>
      <w:bookmarkEnd w:id="2"/>
      <w:r w:rsidRPr="00C01546">
        <w:rPr>
          <w:rFonts w:ascii="Cambria" w:hAnsi="Cambria"/>
          <w:sz w:val="24"/>
          <w:szCs w:val="24"/>
        </w:rPr>
        <w:t>А</w:t>
      </w:r>
    </w:p>
    <w:p w14:paraId="6BD05561" w14:textId="77777777" w:rsidR="00C01546" w:rsidRPr="00C01546" w:rsidRDefault="00C01546" w:rsidP="00C01546">
      <w:pPr>
        <w:pStyle w:val="a4"/>
      </w:pPr>
    </w:p>
    <w:p w14:paraId="32686ABE" w14:textId="77777777" w:rsidR="00C01546" w:rsidRPr="00C01546" w:rsidRDefault="00C01546" w:rsidP="00C01546">
      <w:pPr>
        <w:pStyle w:val="a4"/>
        <w:spacing w:line="480" w:lineRule="auto"/>
        <w:jc w:val="center"/>
      </w:pPr>
      <w:r w:rsidRPr="00C01546">
        <w:t>Программный код приложения</w:t>
      </w:r>
    </w:p>
    <w:p w14:paraId="3CAA90ED" w14:textId="77777777" w:rsidR="00047D07" w:rsidRPr="00C01546" w:rsidRDefault="00047D07" w:rsidP="009D6DAB">
      <w:pPr>
        <w:pStyle w:val="a4"/>
        <w:spacing w:line="276" w:lineRule="auto"/>
      </w:pPr>
    </w:p>
    <w:p w14:paraId="46F76450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>#include "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mainwindow.h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"</w:t>
      </w:r>
    </w:p>
    <w:p w14:paraId="1BD038EA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1E243969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proofErr w:type="spellStart"/>
      <w:r w:rsidRPr="00A47C5D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::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A47C5D">
        <w:rPr>
          <w:rFonts w:ascii="Consolas" w:hAnsi="Consolas"/>
          <w:sz w:val="20"/>
          <w:szCs w:val="20"/>
          <w:lang w:val="en-US"/>
        </w:rPr>
        <w:t>QWidget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*parent)</w:t>
      </w:r>
    </w:p>
    <w:p w14:paraId="6EBB20CC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: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QMainWindow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parent)</w:t>
      </w:r>
    </w:p>
    <w:p w14:paraId="1BE6200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>{</w:t>
      </w:r>
    </w:p>
    <w:p w14:paraId="6667985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setupUI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2F4D103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>}</w:t>
      </w:r>
    </w:p>
    <w:p w14:paraId="3A74AF94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29809C2E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proofErr w:type="spellStart"/>
      <w:r w:rsidRPr="00A47C5D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: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:~</w:t>
      </w:r>
      <w:proofErr w:type="spellStart"/>
      <w:proofErr w:type="gramEnd"/>
      <w:r w:rsidRPr="00A47C5D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</w:t>
      </w:r>
    </w:p>
    <w:p w14:paraId="45F45B44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>{</w:t>
      </w:r>
    </w:p>
    <w:p w14:paraId="4A5E0F47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>}</w:t>
      </w:r>
    </w:p>
    <w:p w14:paraId="157CECE3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74988EF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proofErr w:type="gramStart"/>
      <w:r w:rsidRPr="00A47C5D">
        <w:rPr>
          <w:rFonts w:ascii="Consolas" w:hAnsi="Consolas"/>
          <w:sz w:val="20"/>
          <w:szCs w:val="20"/>
          <w:lang w:val="en-US"/>
        </w:rPr>
        <w:t>void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setupUI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</w:t>
      </w:r>
    </w:p>
    <w:p w14:paraId="1BB2678A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>{</w:t>
      </w:r>
    </w:p>
    <w:p w14:paraId="263AD4B4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r w:rsidRPr="00A47C5D">
        <w:rPr>
          <w:rFonts w:ascii="Consolas" w:hAnsi="Consolas"/>
          <w:sz w:val="20"/>
          <w:szCs w:val="20"/>
        </w:rPr>
        <w:t>Центральный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A47C5D">
        <w:rPr>
          <w:rFonts w:ascii="Consolas" w:hAnsi="Consolas"/>
          <w:sz w:val="20"/>
          <w:szCs w:val="20"/>
        </w:rPr>
        <w:t>виджет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A47C5D">
        <w:rPr>
          <w:rFonts w:ascii="Consolas" w:hAnsi="Consolas"/>
          <w:sz w:val="20"/>
          <w:szCs w:val="20"/>
        </w:rPr>
        <w:t>сплиттер</w:t>
      </w:r>
      <w:proofErr w:type="spellEnd"/>
    </w:p>
    <w:p w14:paraId="39FEC06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splitter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QSplitter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(this);</w:t>
      </w:r>
    </w:p>
    <w:p w14:paraId="7D270B8C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setCentralWidget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splitter);</w:t>
      </w:r>
    </w:p>
    <w:p w14:paraId="5DF2F08B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4C02F9E9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r w:rsidRPr="00A47C5D">
        <w:rPr>
          <w:rFonts w:ascii="Consolas" w:hAnsi="Consolas"/>
          <w:sz w:val="20"/>
          <w:szCs w:val="20"/>
        </w:rPr>
        <w:t xml:space="preserve">// Левая часть: </w:t>
      </w:r>
      <w:proofErr w:type="spellStart"/>
      <w:r w:rsidRPr="00A47C5D">
        <w:rPr>
          <w:rFonts w:ascii="Consolas" w:hAnsi="Consolas"/>
          <w:sz w:val="20"/>
          <w:szCs w:val="20"/>
        </w:rPr>
        <w:t>TabWidget</w:t>
      </w:r>
      <w:proofErr w:type="spellEnd"/>
      <w:r w:rsidRPr="00A47C5D">
        <w:rPr>
          <w:rFonts w:ascii="Consolas" w:hAnsi="Consolas"/>
          <w:sz w:val="20"/>
          <w:szCs w:val="20"/>
        </w:rPr>
        <w:t xml:space="preserve"> с видами модель/представление</w:t>
      </w:r>
    </w:p>
    <w:p w14:paraId="293A2B53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tabWidget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QTabWidget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();</w:t>
      </w:r>
    </w:p>
    <w:p w14:paraId="379CD42A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splitter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tabWidget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16840DE7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631604B3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r w:rsidRPr="00A47C5D">
        <w:rPr>
          <w:rFonts w:ascii="Consolas" w:hAnsi="Consolas"/>
          <w:sz w:val="20"/>
          <w:szCs w:val="20"/>
        </w:rPr>
        <w:t>Модель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файловой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системы</w:t>
      </w:r>
    </w:p>
    <w:p w14:paraId="5EBF203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fileModel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QFileSystemModel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(this);</w:t>
      </w:r>
    </w:p>
    <w:p w14:paraId="6542D77B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fileModel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setRootPath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QDir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rootPath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());</w:t>
      </w:r>
    </w:p>
    <w:p w14:paraId="50518829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62E17E1C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QListView</w:t>
      </w:r>
      <w:proofErr w:type="spellEnd"/>
    </w:p>
    <w:p w14:paraId="7FAFE39E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listView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QListView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();</w:t>
      </w:r>
    </w:p>
    <w:p w14:paraId="19BC105F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listView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fileModel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5ECCDC9C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listView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setRootIndex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fileModel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-&gt;index(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QDir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homePath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()));</w:t>
      </w:r>
    </w:p>
    <w:p w14:paraId="74382D2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tabWidget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addTab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listView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, "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QListView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");</w:t>
      </w:r>
    </w:p>
    <w:p w14:paraId="2A2A15C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2B915113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QTableView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с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простой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моделью</w:t>
      </w:r>
      <w:r w:rsidRPr="00A47C5D">
        <w:rPr>
          <w:rFonts w:ascii="Consolas" w:hAnsi="Consolas"/>
          <w:sz w:val="20"/>
          <w:szCs w:val="20"/>
          <w:lang w:val="en-US"/>
        </w:rPr>
        <w:t xml:space="preserve"> (</w:t>
      </w:r>
      <w:r w:rsidRPr="00A47C5D">
        <w:rPr>
          <w:rFonts w:ascii="Consolas" w:hAnsi="Consolas"/>
          <w:sz w:val="20"/>
          <w:szCs w:val="20"/>
        </w:rPr>
        <w:t>для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демонстрации</w:t>
      </w:r>
      <w:r w:rsidRPr="00A47C5D">
        <w:rPr>
          <w:rFonts w:ascii="Consolas" w:hAnsi="Consolas"/>
          <w:sz w:val="20"/>
          <w:szCs w:val="20"/>
          <w:lang w:val="en-US"/>
        </w:rPr>
        <w:t>)</w:t>
      </w:r>
    </w:p>
    <w:p w14:paraId="00E01614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QStandardItemModel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tableModel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QStandardItemModel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4, 3, this);</w:t>
      </w:r>
    </w:p>
    <w:p w14:paraId="2FBBBE6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row = 0; row &lt; 4; ++row) {</w:t>
      </w:r>
    </w:p>
    <w:p w14:paraId="50836329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col = 0; col &lt; 3; ++col) {</w:t>
      </w:r>
    </w:p>
    <w:p w14:paraId="5B7FEBA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QStandardItem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*item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QStandardItem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A47C5D">
        <w:rPr>
          <w:rFonts w:ascii="Consolas" w:hAnsi="Consolas"/>
          <w:sz w:val="20"/>
          <w:szCs w:val="20"/>
          <w:lang w:val="en-US"/>
        </w:rPr>
        <w:t>QString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("Row %1, Col %2").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arg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(row).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arg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(col));</w:t>
      </w:r>
    </w:p>
    <w:p w14:paraId="55806066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tableModel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setItem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(row, col, item);</w:t>
      </w:r>
    </w:p>
    <w:p w14:paraId="38FF1720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D26F9F2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B4F9227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tableView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QTableView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();</w:t>
      </w:r>
    </w:p>
    <w:p w14:paraId="46A6C8D2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tableView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tableModel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0772F44A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tabWidget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addTab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tableView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, "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QTableView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");</w:t>
      </w:r>
    </w:p>
    <w:p w14:paraId="60125FBF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BF00A50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QTreeView</w:t>
      </w:r>
      <w:proofErr w:type="spellEnd"/>
    </w:p>
    <w:p w14:paraId="02C8766F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treeView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QTreeView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();</w:t>
      </w:r>
    </w:p>
    <w:p w14:paraId="5F742BDB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treeView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fileModel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06C35EDC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treeView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setRootIndex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fileModel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-&gt;index(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QDir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homePath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()));</w:t>
      </w:r>
    </w:p>
    <w:p w14:paraId="101AD06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tabWidget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addTab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treeView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, "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QTreeView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");</w:t>
      </w:r>
    </w:p>
    <w:p w14:paraId="6FBAA96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6701E36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r w:rsidRPr="00A47C5D">
        <w:rPr>
          <w:rFonts w:ascii="Consolas" w:hAnsi="Consolas"/>
          <w:sz w:val="20"/>
          <w:szCs w:val="20"/>
        </w:rPr>
        <w:t>Правая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часть</w:t>
      </w:r>
      <w:r w:rsidRPr="00A47C5D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QCalendarWidget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в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QGroupBox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с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кнопками</w:t>
      </w:r>
    </w:p>
    <w:p w14:paraId="4E7CEFF5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rightWidget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2A0E5D2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rightLayout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A47C5D">
        <w:rPr>
          <w:rFonts w:ascii="Consolas" w:hAnsi="Consolas"/>
          <w:sz w:val="20"/>
          <w:szCs w:val="20"/>
          <w:lang w:val="en-US"/>
        </w:rPr>
        <w:t>rightWidget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041952A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A849932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calendarWidget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QCalendarWidget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();</w:t>
      </w:r>
    </w:p>
    <w:p w14:paraId="2BF60CC6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rightLayout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calendarWidget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1954DA34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6743C14C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groupBox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QGroupBox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("</w:t>
      </w:r>
      <w:r w:rsidRPr="00A47C5D">
        <w:rPr>
          <w:rFonts w:ascii="Consolas" w:hAnsi="Consolas"/>
          <w:sz w:val="20"/>
          <w:szCs w:val="20"/>
        </w:rPr>
        <w:t>Выбор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опций</w:t>
      </w:r>
      <w:r w:rsidRPr="00A47C5D">
        <w:rPr>
          <w:rFonts w:ascii="Consolas" w:hAnsi="Consolas"/>
          <w:sz w:val="20"/>
          <w:szCs w:val="20"/>
          <w:lang w:val="en-US"/>
        </w:rPr>
        <w:t>");</w:t>
      </w:r>
    </w:p>
    <w:p w14:paraId="2D5B7A9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groupLayout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A47C5D">
        <w:rPr>
          <w:rFonts w:ascii="Consolas" w:hAnsi="Consolas"/>
          <w:sz w:val="20"/>
          <w:szCs w:val="20"/>
          <w:lang w:val="en-US"/>
        </w:rPr>
        <w:t>groupBox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297AE7F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6B21EB42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buttonGroup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QButtonGroup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(this);</w:t>
      </w:r>
    </w:p>
    <w:p w14:paraId="0F4B3ED6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QRadioButton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*radio1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QRadioButton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"</w:t>
      </w:r>
      <w:r w:rsidRPr="00A47C5D">
        <w:rPr>
          <w:rFonts w:ascii="Consolas" w:hAnsi="Consolas"/>
          <w:sz w:val="20"/>
          <w:szCs w:val="20"/>
        </w:rPr>
        <w:t>Опция</w:t>
      </w:r>
      <w:r w:rsidRPr="00A47C5D">
        <w:rPr>
          <w:rFonts w:ascii="Consolas" w:hAnsi="Consolas"/>
          <w:sz w:val="20"/>
          <w:szCs w:val="20"/>
          <w:lang w:val="en-US"/>
        </w:rPr>
        <w:t xml:space="preserve"> 1");</w:t>
      </w:r>
    </w:p>
    <w:p w14:paraId="54B654F5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QRadioButton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*radio2 = new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QRadioButton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"</w:t>
      </w:r>
      <w:r w:rsidRPr="00A47C5D">
        <w:rPr>
          <w:rFonts w:ascii="Consolas" w:hAnsi="Consolas"/>
          <w:sz w:val="20"/>
          <w:szCs w:val="20"/>
        </w:rPr>
        <w:t>Опция</w:t>
      </w:r>
      <w:r w:rsidRPr="00A47C5D">
        <w:rPr>
          <w:rFonts w:ascii="Consolas" w:hAnsi="Consolas"/>
          <w:sz w:val="20"/>
          <w:szCs w:val="20"/>
          <w:lang w:val="en-US"/>
        </w:rPr>
        <w:t xml:space="preserve"> 2");</w:t>
      </w:r>
    </w:p>
    <w:p w14:paraId="71E62433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buttonGroup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addButton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(radio1);</w:t>
      </w:r>
    </w:p>
    <w:p w14:paraId="2507B9A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buttonGroup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addButton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(radio2);</w:t>
      </w:r>
    </w:p>
    <w:p w14:paraId="34692E21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groupLayout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(radio1);</w:t>
      </w:r>
    </w:p>
    <w:p w14:paraId="421B7D42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groupLayout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(radio2);</w:t>
      </w:r>
    </w:p>
    <w:p w14:paraId="33A11B94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46ABC4FF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groupBox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groupLayout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46B1485F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rightLayout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groupBox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1A324745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15E4E4FB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rightWidget</w:t>
      </w:r>
      <w:proofErr w:type="spellEnd"/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rightLayout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09312C88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splitter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rightWidget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);</w:t>
      </w:r>
    </w:p>
    <w:p w14:paraId="3E860B7D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7738916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// </w:t>
      </w:r>
      <w:r w:rsidRPr="00A47C5D">
        <w:rPr>
          <w:rFonts w:ascii="Consolas" w:hAnsi="Consolas"/>
          <w:sz w:val="20"/>
          <w:szCs w:val="20"/>
        </w:rPr>
        <w:t>Настройки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r w:rsidRPr="00A47C5D">
        <w:rPr>
          <w:rFonts w:ascii="Consolas" w:hAnsi="Consolas"/>
          <w:sz w:val="20"/>
          <w:szCs w:val="20"/>
        </w:rPr>
        <w:t>размера</w:t>
      </w:r>
    </w:p>
    <w:p w14:paraId="665EE030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splitter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setSizes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({300, 300});</w:t>
      </w:r>
    </w:p>
    <w:p w14:paraId="60CB916A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A47C5D">
        <w:rPr>
          <w:rFonts w:ascii="Consolas" w:hAnsi="Consolas"/>
          <w:sz w:val="20"/>
          <w:szCs w:val="20"/>
          <w:lang w:val="en-US"/>
        </w:rPr>
        <w:t>resize(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800, 600);</w:t>
      </w:r>
    </w:p>
    <w:p w14:paraId="7C9672A2" w14:textId="77777777" w:rsidR="00A47C5D" w:rsidRPr="00A47C5D" w:rsidRDefault="00A47C5D" w:rsidP="00A47C5D">
      <w:pPr>
        <w:pStyle w:val="a4"/>
        <w:rPr>
          <w:rFonts w:ascii="Consolas" w:hAnsi="Consolas"/>
          <w:sz w:val="20"/>
          <w:szCs w:val="20"/>
          <w:lang w:val="en-US"/>
        </w:rPr>
      </w:pPr>
      <w:r w:rsidRPr="00A47C5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47C5D">
        <w:rPr>
          <w:rFonts w:ascii="Consolas" w:hAnsi="Consolas"/>
          <w:sz w:val="20"/>
          <w:szCs w:val="20"/>
          <w:lang w:val="en-US"/>
        </w:rPr>
        <w:t>setWindowTitle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A47C5D">
        <w:rPr>
          <w:rFonts w:ascii="Consolas" w:hAnsi="Consolas"/>
          <w:sz w:val="20"/>
          <w:szCs w:val="20"/>
          <w:lang w:val="en-US"/>
        </w:rPr>
        <w:t>"</w:t>
      </w:r>
      <w:r w:rsidRPr="00A47C5D">
        <w:rPr>
          <w:rFonts w:ascii="Consolas" w:hAnsi="Consolas"/>
          <w:sz w:val="20"/>
          <w:szCs w:val="20"/>
        </w:rPr>
        <w:t>ЛР</w:t>
      </w:r>
      <w:r w:rsidRPr="00A47C5D">
        <w:rPr>
          <w:rFonts w:ascii="Consolas" w:hAnsi="Consolas"/>
          <w:sz w:val="20"/>
          <w:szCs w:val="20"/>
          <w:lang w:val="en-US"/>
        </w:rPr>
        <w:t xml:space="preserve">8: </w:t>
      </w:r>
      <w:r w:rsidRPr="00A47C5D">
        <w:rPr>
          <w:rFonts w:ascii="Consolas" w:hAnsi="Consolas"/>
          <w:sz w:val="20"/>
          <w:szCs w:val="20"/>
        </w:rPr>
        <w:t>Расширенные</w:t>
      </w:r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A47C5D">
        <w:rPr>
          <w:rFonts w:ascii="Consolas" w:hAnsi="Consolas"/>
          <w:sz w:val="20"/>
          <w:szCs w:val="20"/>
        </w:rPr>
        <w:t>виджеты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A47C5D">
        <w:rPr>
          <w:rFonts w:ascii="Consolas" w:hAnsi="Consolas"/>
          <w:sz w:val="20"/>
          <w:szCs w:val="20"/>
          <w:lang w:val="en-US"/>
        </w:rPr>
        <w:t>Qt</w:t>
      </w:r>
      <w:proofErr w:type="spellEnd"/>
      <w:r w:rsidRPr="00A47C5D">
        <w:rPr>
          <w:rFonts w:ascii="Consolas" w:hAnsi="Consolas"/>
          <w:sz w:val="20"/>
          <w:szCs w:val="20"/>
          <w:lang w:val="en-US"/>
        </w:rPr>
        <w:t>");</w:t>
      </w:r>
    </w:p>
    <w:p w14:paraId="1FC798AF" w14:textId="32B8BCF8" w:rsidR="0075266B" w:rsidRPr="00C01546" w:rsidRDefault="00A47C5D" w:rsidP="00A47C5D">
      <w:pPr>
        <w:pStyle w:val="a4"/>
        <w:rPr>
          <w:rFonts w:ascii="Consolas" w:hAnsi="Consolas"/>
          <w:sz w:val="20"/>
          <w:szCs w:val="20"/>
        </w:rPr>
      </w:pPr>
      <w:r w:rsidRPr="00A47C5D">
        <w:rPr>
          <w:rFonts w:ascii="Consolas" w:hAnsi="Consolas"/>
          <w:sz w:val="20"/>
          <w:szCs w:val="20"/>
        </w:rPr>
        <w:t>}</w:t>
      </w: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2EFA7" w14:textId="77777777" w:rsidR="002D3C05" w:rsidRDefault="002D3C05" w:rsidP="00A2168A">
      <w:r>
        <w:separator/>
      </w:r>
    </w:p>
  </w:endnote>
  <w:endnote w:type="continuationSeparator" w:id="0">
    <w:p w14:paraId="527675FC" w14:textId="77777777" w:rsidR="002D3C05" w:rsidRDefault="002D3C05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334D2874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30EE">
          <w:rPr>
            <w:noProof/>
          </w:rPr>
          <w:t>3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60E602" w14:textId="77777777" w:rsidR="002D3C05" w:rsidRDefault="002D3C05" w:rsidP="00A2168A">
      <w:r>
        <w:separator/>
      </w:r>
    </w:p>
  </w:footnote>
  <w:footnote w:type="continuationSeparator" w:id="0">
    <w:p w14:paraId="34116BA3" w14:textId="77777777" w:rsidR="002D3C05" w:rsidRDefault="002D3C05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0F6"/>
    <w:multiLevelType w:val="multilevel"/>
    <w:tmpl w:val="D5CEED20"/>
    <w:lvl w:ilvl="0">
      <w:start w:val="1"/>
      <w:numFmt w:val="decimal"/>
      <w:pStyle w:val="SR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0F43856"/>
    <w:multiLevelType w:val="multilevel"/>
    <w:tmpl w:val="04C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1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7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5F5E52C8"/>
    <w:multiLevelType w:val="multilevel"/>
    <w:tmpl w:val="F9E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5"/>
  </w:num>
  <w:num w:numId="5">
    <w:abstractNumId w:val="22"/>
  </w:num>
  <w:num w:numId="6">
    <w:abstractNumId w:val="6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1"/>
  </w:num>
  <w:num w:numId="10">
    <w:abstractNumId w:val="23"/>
  </w:num>
  <w:num w:numId="11">
    <w:abstractNumId w:val="7"/>
  </w:num>
  <w:num w:numId="12">
    <w:abstractNumId w:val="12"/>
  </w:num>
  <w:num w:numId="13">
    <w:abstractNumId w:val="8"/>
  </w:num>
  <w:num w:numId="14">
    <w:abstractNumId w:val="1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5"/>
  </w:num>
  <w:num w:numId="18">
    <w:abstractNumId w:val="1"/>
  </w:num>
  <w:num w:numId="19">
    <w:abstractNumId w:val="11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0"/>
    <w:lvlOverride w:ilvl="0">
      <w:startOverride w:val="2"/>
    </w:lvlOverride>
    <w:lvlOverride w:ilvl="1">
      <w:startOverride w:val="1"/>
    </w:lvlOverride>
  </w:num>
  <w:num w:numId="26">
    <w:abstractNumId w:val="10"/>
    <w:lvlOverride w:ilvl="0">
      <w:startOverride w:val="2"/>
    </w:lvlOverride>
    <w:lvlOverride w:ilvl="1">
      <w:startOverride w:val="1"/>
    </w:lvlOverride>
  </w:num>
  <w:num w:numId="27">
    <w:abstractNumId w:val="10"/>
    <w:lvlOverride w:ilvl="0">
      <w:startOverride w:val="2"/>
    </w:lvlOverride>
    <w:lvlOverride w:ilvl="1">
      <w:startOverride w:val="1"/>
    </w:lvlOverride>
  </w:num>
  <w:num w:numId="28">
    <w:abstractNumId w:val="10"/>
  </w:num>
  <w:num w:numId="29">
    <w:abstractNumId w:val="16"/>
  </w:num>
  <w:num w:numId="30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2"/>
    </w:lvlOverride>
    <w:lvlOverride w:ilvl="1">
      <w:startOverride w:val="1"/>
    </w:lvlOverride>
  </w:num>
  <w:num w:numId="32">
    <w:abstractNumId w:val="14"/>
  </w:num>
  <w:num w:numId="33">
    <w:abstractNumId w:val="10"/>
  </w:num>
  <w:num w:numId="34">
    <w:abstractNumId w:val="19"/>
  </w:num>
  <w:num w:numId="35">
    <w:abstractNumId w:val="4"/>
  </w:num>
  <w:num w:numId="36">
    <w:abstractNumId w:val="20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1DE2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877EC"/>
    <w:rsid w:val="001B5F60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3C09"/>
    <w:rsid w:val="002453AF"/>
    <w:rsid w:val="002626F8"/>
    <w:rsid w:val="002757CC"/>
    <w:rsid w:val="00277C28"/>
    <w:rsid w:val="002823A4"/>
    <w:rsid w:val="00282BC4"/>
    <w:rsid w:val="002956DD"/>
    <w:rsid w:val="002A0652"/>
    <w:rsid w:val="002B00B6"/>
    <w:rsid w:val="002B064A"/>
    <w:rsid w:val="002B6A7E"/>
    <w:rsid w:val="002C4948"/>
    <w:rsid w:val="002D3C05"/>
    <w:rsid w:val="002D4A26"/>
    <w:rsid w:val="002F6592"/>
    <w:rsid w:val="00300D5D"/>
    <w:rsid w:val="00322859"/>
    <w:rsid w:val="00332CE2"/>
    <w:rsid w:val="00342C4B"/>
    <w:rsid w:val="003452C2"/>
    <w:rsid w:val="00385FE3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244A5"/>
    <w:rsid w:val="00436E78"/>
    <w:rsid w:val="00442516"/>
    <w:rsid w:val="004442F2"/>
    <w:rsid w:val="00454382"/>
    <w:rsid w:val="00455963"/>
    <w:rsid w:val="00461B48"/>
    <w:rsid w:val="00484350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92DD1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47C5D"/>
    <w:rsid w:val="00A523C3"/>
    <w:rsid w:val="00A57AED"/>
    <w:rsid w:val="00A62E33"/>
    <w:rsid w:val="00A637C1"/>
    <w:rsid w:val="00A807AE"/>
    <w:rsid w:val="00A864AC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01546"/>
    <w:rsid w:val="00C1223F"/>
    <w:rsid w:val="00C1668B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30EE"/>
    <w:rsid w:val="00E832AA"/>
    <w:rsid w:val="00E8634F"/>
    <w:rsid w:val="00EA18E3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260EE"/>
    <w:rsid w:val="00F331AD"/>
    <w:rsid w:val="00F372CC"/>
    <w:rsid w:val="00F4067A"/>
    <w:rsid w:val="00F42570"/>
    <w:rsid w:val="00F71108"/>
    <w:rsid w:val="00F7719E"/>
    <w:rsid w:val="00F851E7"/>
    <w:rsid w:val="00F85913"/>
    <w:rsid w:val="00FA17AE"/>
    <w:rsid w:val="00FA5F6D"/>
    <w:rsid w:val="00FA6D05"/>
    <w:rsid w:val="00FB7350"/>
    <w:rsid w:val="00FC5D83"/>
    <w:rsid w:val="00FD096F"/>
    <w:rsid w:val="00FD5341"/>
    <w:rsid w:val="00FD75D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  <w:style w:type="paragraph" w:customStyle="1" w:styleId="SRS">
    <w:name w:val="SRS"/>
    <w:basedOn w:val="2"/>
    <w:link w:val="SRS0"/>
    <w:qFormat/>
    <w:rsid w:val="00C01546"/>
    <w:pPr>
      <w:numPr>
        <w:numId w:val="35"/>
      </w:numPr>
      <w:suppressAutoHyphens w:val="0"/>
      <w:spacing w:line="259" w:lineRule="auto"/>
      <w:ind w:left="1134" w:hanging="425"/>
    </w:pPr>
    <w:rPr>
      <w:b/>
      <w:color w:val="000000" w:themeColor="text1"/>
      <w:lang w:eastAsia="zh-CN"/>
    </w:rPr>
  </w:style>
  <w:style w:type="character" w:customStyle="1" w:styleId="SRS0">
    <w:name w:val="SRS Знак"/>
    <w:basedOn w:val="20"/>
    <w:link w:val="SRS"/>
    <w:rsid w:val="00C01546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7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.qt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qmlbook.github.io/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qt.io/academy/course-catal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61E89-8B96-4C9A-A3E1-23CE91A1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9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11</cp:revision>
  <dcterms:created xsi:type="dcterms:W3CDTF">2019-09-12T21:24:00Z</dcterms:created>
  <dcterms:modified xsi:type="dcterms:W3CDTF">2025-09-12T19:42:00Z</dcterms:modified>
</cp:coreProperties>
</file>