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 xml:space="preserve">д-р </w:t>
            </w:r>
            <w:proofErr w:type="spellStart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техн</w:t>
            </w:r>
            <w:proofErr w:type="spellEnd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EC3E51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EC3E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EC3E51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управляемых систем. Модели управляемого детерминированного хаоса.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882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82B52" w:rsidRPr="00882B52">
        <w:rPr>
          <w:rFonts w:ascii="Times New Roman" w:hAnsi="Times New Roman" w:cs="Times New Roman"/>
          <w:sz w:val="28"/>
          <w:szCs w:val="28"/>
        </w:rPr>
        <w:t>Цель настоящей работы: знакомство с элемент</w:t>
      </w:r>
      <w:r w:rsidR="00882B52">
        <w:rPr>
          <w:rFonts w:ascii="Times New Roman" w:hAnsi="Times New Roman" w:cs="Times New Roman"/>
          <w:sz w:val="28"/>
          <w:szCs w:val="28"/>
        </w:rPr>
        <w:t>ами синергетического управления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применительно к моделям детерми</w:t>
      </w:r>
      <w:r w:rsidR="00882B52">
        <w:rPr>
          <w:rFonts w:ascii="Times New Roman" w:hAnsi="Times New Roman" w:cs="Times New Roman"/>
          <w:sz w:val="28"/>
          <w:szCs w:val="28"/>
        </w:rPr>
        <w:t>нированного хаоса, с принципами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организация обратных связей в сложных объектах для достижения режима устойчивости функционирования нелинейного </w:t>
      </w:r>
      <w:r w:rsidR="001E5CEC" w:rsidRPr="00882B52">
        <w:rPr>
          <w:rFonts w:ascii="Times New Roman" w:hAnsi="Times New Roman" w:cs="Times New Roman"/>
          <w:sz w:val="28"/>
          <w:szCs w:val="28"/>
        </w:rPr>
        <w:t>объекта.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A804B5" w:rsidRDefault="00896566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30EB3" wp14:editId="682CC962">
            <wp:extent cx="5254320" cy="6686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224" cy="66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Default="009627E9" w:rsidP="009627E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9627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графики и фазовые портреты не</w:t>
      </w:r>
      <w:r>
        <w:rPr>
          <w:rFonts w:ascii="Times New Roman" w:hAnsi="Times New Roman" w:cs="Times New Roman"/>
          <w:b/>
          <w:bCs/>
          <w:sz w:val="32"/>
          <w:szCs w:val="32"/>
        </w:rPr>
        <w:t>линейной модели для устойчивого</w:t>
      </w:r>
      <w:r w:rsidRPr="009627E9">
        <w:rPr>
          <w:rFonts w:ascii="Times New Roman" w:hAnsi="Times New Roman" w:cs="Times New Roman"/>
          <w:b/>
          <w:bCs/>
          <w:sz w:val="32"/>
          <w:szCs w:val="32"/>
        </w:rPr>
        <w:t xml:space="preserve"> и неустойчивого режимов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0230F" w:rsidRPr="005032DB" w:rsidRDefault="00C0230F" w:rsidP="00C0230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2: Фазовые портреты с разной точностью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0.4;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0.12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</w:t>
      </w:r>
      <w:proofErr w:type="gram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Для демонстрации лимитного цикла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 (длинный для цикла)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1000];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x, a, lambda, epsilon, alpha, delta)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[dx1dt; dx2dt];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Низкая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=1e-2 (~2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знака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,1e-2,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,1e-4);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(:,1),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x_low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низкой точностью 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=1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-2)'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Искажение, траектория уходит в отрицательные значения из-за ошибок.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Высокая точность: </w:t>
      </w:r>
      <w:proofErr w:type="spellStart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RelTol</w:t>
      </w:r>
      <w:proofErr w:type="spellEnd"/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=1e-15 (~15 знаков)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,1e-15,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t,x,a,lambda,epsilon,alpha,delta_phase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(:,1), </w:t>
      </w: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x_high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высокой точностью 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=1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</w:t>
      </w:r>
      <w:r w:rsidRPr="001E747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-15)'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1E747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1E747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Замкнутая петля (лимитный цикл), стабильные осцилляции.</w:t>
      </w:r>
    </w:p>
    <w:p w:rsidR="00681249" w:rsidRDefault="00681249" w:rsidP="009627E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27311" w:rsidRDefault="00827311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3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8CD08E" wp14:editId="342CCF6E">
            <wp:extent cx="5106113" cy="39057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1E49D7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9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C08FFF" wp14:editId="0B2B0159">
            <wp:extent cx="5087060" cy="39248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DF146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499A" w:rsidRPr="004073C3" w:rsidRDefault="00E13524" w:rsidP="00E1352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E13524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программу, реализующую алгорит</w:t>
      </w:r>
      <w:r>
        <w:rPr>
          <w:rFonts w:ascii="Times New Roman" w:hAnsi="Times New Roman" w:cs="Times New Roman"/>
          <w:b/>
          <w:bCs/>
          <w:sz w:val="32"/>
          <w:szCs w:val="32"/>
        </w:rPr>
        <w:t>м управления хаотической</w:t>
      </w:r>
      <w:r w:rsidRPr="00617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13524">
        <w:rPr>
          <w:rFonts w:ascii="Times New Roman" w:hAnsi="Times New Roman" w:cs="Times New Roman"/>
          <w:b/>
          <w:bCs/>
          <w:sz w:val="32"/>
          <w:szCs w:val="32"/>
        </w:rPr>
        <w:t>моделью с целью стабилизации объекта в окрестности устойчивого состояния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EC3E51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3: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Бифуркационный</w:t>
      </w:r>
      <w:proofErr w:type="spell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сценарий для разных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0.4;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Значения </w:t>
      </w:r>
      <w:proofErr w:type="spell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(вариант 19)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deltas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[0.215, 0.221, 0.2395, 0.12];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[0 200];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x, a, lambda, epsilon, alpha, delta)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[dx1dt; dx2dt];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Цикл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по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delta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1:length(deltas)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deltas(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spellStart"/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(:,1),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'x1, 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Зависимости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x1(t), x2(t)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 (жертвы)'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 (хищники)'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2,1,2);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(:,1),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Фазовый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портрет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Описания: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lastRenderedPageBreak/>
        <w:t>% δ=0.215: Сходится к x1≈79.90, x2≈6.62 (спираль к точке).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δ=0.221: x1≈80.61, x2≈6.45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δ=0.2395: x1≈82.48, x2≈5.96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δ=0.12: Лимитный цикл (замкнутая петля, колебания).</w:t>
      </w:r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19A2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3C94F" wp14:editId="4A857148">
            <wp:extent cx="5104762" cy="3885714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CBB1A9" wp14:editId="15342AD7">
            <wp:extent cx="5087060" cy="3905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886966" wp14:editId="557378F4">
            <wp:extent cx="5087060" cy="393437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3EAC36" wp14:editId="443DD7EE">
            <wp:extent cx="5058481" cy="391532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915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Default="00A3445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45E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Получить сравнительные графики управляемой и неуправляемой моделей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17D4" w:rsidRPr="00EC3E51" w:rsidRDefault="007117D4" w:rsidP="007117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4: Сравнительные графики для разных </w:t>
      </w:r>
      <w:proofErr w:type="spellStart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clear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0.4;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Значения </w:t>
      </w:r>
      <w:proofErr w:type="spellStart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(вариант 19)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deltas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[0.215, 0.221, 0.2395, 0.12];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[0 200];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x, a, lambda, epsilon, alpha, delta)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x(1);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x(2);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dxdt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[dx1dt; dx2dt];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Сравнение x1(t)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colors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{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'g'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};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legends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{};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1:length(deltas)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deltas(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(:,1), colors{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},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legends{</w:t>
      </w:r>
      <w:proofErr w:type="spellStart"/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} = [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'\delta = '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'x1(t)'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'Сравнение x1(t) для разных \</w:t>
      </w:r>
      <w:proofErr w:type="spellStart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legends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Для δ=0.12 — колебания; для остальных — сходимость к разным уровням.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Сравнение фазовых портретов (</w:t>
      </w:r>
      <w:proofErr w:type="spellStart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subplot</w:t>
      </w:r>
      <w:proofErr w:type="spellEnd"/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4A435B" w:rsidRPr="001E747C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1E747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1E747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1:length(deltas)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deltas(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baz_model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t,x,a,lambda,epsilon,alpha,delta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2,2,i);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(:,1),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x_sol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(:,2), colors{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},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'x2'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Фазовый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портрет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, \delta = '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Видна бифуркация — от цикла к спирали.</w:t>
      </w:r>
    </w:p>
    <w:p w:rsidR="007117D4" w:rsidRPr="004073C3" w:rsidRDefault="007117D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D38C7" w:rsidRDefault="00991FEC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F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203AEA" wp14:editId="78795799">
            <wp:extent cx="4390390" cy="33974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81" cy="341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2D" w:rsidRDefault="0021622D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62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62BBC0" wp14:editId="79034FF8">
            <wp:extent cx="4390659" cy="3581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3319" cy="358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F31EE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E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Построить модель системы автоматического регулирования в </w:t>
      </w:r>
      <w:proofErr w:type="spellStart"/>
      <w:r w:rsidRPr="00F31EE8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5A0B66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D2559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8CEACA" wp14:editId="674C8A0F">
            <wp:extent cx="4820323" cy="142894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2B9DFC" wp14:editId="6E6772FE">
            <wp:extent cx="4324954" cy="41915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083223" wp14:editId="64AB6DB3">
            <wp:extent cx="4324954" cy="3296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A667C7" wp14:editId="6D301F7F">
            <wp:extent cx="3991532" cy="571579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706DA4" wp14:editId="73E4DC13">
            <wp:extent cx="5940425" cy="29527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6084" w:rsidRDefault="00803A83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026FF7" wp14:editId="079822D8">
            <wp:extent cx="5940425" cy="29470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B6084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6084" w:rsidRDefault="007C4E7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E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BBE831" wp14:editId="5BC8C59C">
            <wp:extent cx="5940425" cy="29565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75120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Gain</w:t>
      </w:r>
      <w:r w:rsidRPr="00D75120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75120">
        <w:rPr>
          <w:rFonts w:ascii="Times New Roman" w:hAnsi="Times New Roman" w:cs="Times New Roman"/>
          <w:sz w:val="28"/>
          <w:szCs w:val="28"/>
        </w:rPr>
        <w:t>5</w:t>
      </w:r>
    </w:p>
    <w:p w:rsidR="00DB6084" w:rsidRP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C63" w:rsidRDefault="001A393D" w:rsidP="003A3D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1A393D">
        <w:rPr>
          <w:rFonts w:ascii="Times New Roman" w:hAnsi="Times New Roman" w:cs="Times New Roman"/>
          <w:b/>
          <w:bCs/>
          <w:sz w:val="32"/>
          <w:szCs w:val="32"/>
        </w:rPr>
        <w:t>ринцип работы блока Линейные системы</w:t>
      </w:r>
      <w:r w:rsidR="002C7C63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"Линейные системы" (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Fcn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используется для моделирования динамики линейных систем, описываемых передаточной функцией. Он представляет собой математическую модель, которая преобразует входной сигнал в выходной на основе заданной передаточной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N(s)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D(s)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 ​, где N(s) — числитель (многочлен по s), а D(s) — знаменатель (характеристическое уравнение системы).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Блок принимает входной сигнал u(t) (например, ступенчатое воздействие от блока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).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Передаточная функция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В блоке задаются коэффициенты числителя и знаменателя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Numerator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= [1],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Denominator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= [20 16 1] для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>. Эти коэффициенты определяют динамические свойства системы, такие как инерционность, демпфирование и частота.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Интегрирование</w:t>
      </w:r>
      <w:r w:rsidRPr="00E013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решает дифференциальное уравнение, соответствующее передаточной функции, используя численные методы (например, ode45). Выходной сигнал y(t) вычисляется как обратное </w:t>
      </w:r>
      <w:r w:rsidRPr="00E013C8">
        <w:rPr>
          <w:rFonts w:ascii="Times New Roman" w:hAnsi="Times New Roman" w:cs="Times New Roman"/>
          <w:sz w:val="28"/>
          <w:szCs w:val="28"/>
        </w:rPr>
        <w:lastRenderedPageBreak/>
        <w:t xml:space="preserve">преобразование Лапласа: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{W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*U(s)}</m:t>
        </m:r>
      </m:oMath>
      <w:r w:rsidR="00C83D40" w:rsidRPr="00747CC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3D4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U(s)</m:t>
        </m:r>
      </m:oMath>
      <w:r w:rsidRPr="00E013C8">
        <w:rPr>
          <w:rFonts w:ascii="Times New Roman" w:hAnsi="Times New Roman" w:cs="Times New Roman"/>
          <w:sz w:val="28"/>
          <w:szCs w:val="28"/>
        </w:rPr>
        <w:t xml:space="preserve"> — образ входного сигнала.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Выходной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 xml:space="preserve">: Результат передается на следующий блок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) для визуализации.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моделирует системы с сосредоточенными параметрами, где динамика определяется только передаточной функцией.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Он подходит для непрерывных систем и учитывает такие параметры, как коэффициенты демпфирования и инерционности (например, 20 и 16 в знаменателе указывают на инерционность и демпфирование).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Выход зависит от входа и начальных условий (по умолчанию нулевые), а также от настроек решателя (шаг интегрирования, время симуляции).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Пример из задания: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​ блок преобразует ступенчатый сигнал в плавный переходный процесс, отражающий поведение системы второго порядка с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передемпфированием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. Это позволяет анализировать такие показатели, как время регулирования и перерегулирование.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прост в настройке и широко используется для моделирования линейных систем в автоматическом управлении.</w:t>
      </w:r>
    </w:p>
    <w:p w:rsidR="003A3D50" w:rsidRPr="004C71D3" w:rsidRDefault="003A3D50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06F0" w:rsidRDefault="003106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изучили поведение нелинейной модели Базыкина, представляющей динамику взаимодействия популяций жертв и хищников в условиях детерминированного хаоса. Сначала мы построили фазовые портреты с различной точностью численного интегрирования и убедились, что при низкой точности траектория искажается и уходит в нереалистичные области, тогда как при высокой точности чётко проявляется устойчивый предельный цикл.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Далее мы исследовали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бифуркационный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сценарий, изменяя параметр δ в заданных для варианта 19 значениях. При δ равном 0.12 система демонстрировала автоколебания в виде замкнутого лимитного цикла, а при значениях 0.215, 0.221 и 0.2395 наблюдался переход к устойчивому равновесию через спиралевидное затухание — классическая бифуркация Андронова-Хопфа.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>Затем мы построили сравнительные графики временных зависимостей и фазовых портретов для всех значений параметра на одном рисунке, что позволило наглядно увидеть, как увеличение δ переводит систему из режима устойчивых колебаний в режим сходимости к стационарной точке с различными уровнями равновесных популяций.</w:t>
      </w:r>
    </w:p>
    <w:p w:rsidR="001E747C" w:rsidRPr="001E747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В завершающей части работы мы создали в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модель системы автоматического регулирования с пропорциональным регулятором и линейным звеном второго порядка. Меняя коэффициент усиления от 2.5 до 250, мы наблюдали изменение характера переходного процесса: от медленного апериодического подъёма до быстрого выхода на установившееся значение с минимальным перерегулированием.</w:t>
      </w:r>
    </w:p>
    <w:p w:rsidR="00245AE5" w:rsidRPr="008F7E8C" w:rsidRDefault="001E747C" w:rsidP="001E7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47C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мы на практике освоили методы синергетического управления хаотическими системами, научились стабилизировать нелинейные объекты путём подбора параметров и организации обратных связей, а также убедились в эффективности использования MATLAB и </w:t>
      </w:r>
      <w:proofErr w:type="spellStart"/>
      <w:r w:rsidRPr="001E747C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E747C">
        <w:rPr>
          <w:rFonts w:ascii="Times New Roman" w:hAnsi="Times New Roman" w:cs="Times New Roman"/>
          <w:sz w:val="28"/>
          <w:szCs w:val="28"/>
        </w:rPr>
        <w:t xml:space="preserve"> для анализа сложных динамических </w:t>
      </w:r>
      <w:r w:rsidRPr="001E747C">
        <w:rPr>
          <w:rFonts w:ascii="Times New Roman" w:hAnsi="Times New Roman" w:cs="Times New Roman"/>
          <w:sz w:val="28"/>
          <w:szCs w:val="28"/>
        </w:rPr>
        <w:lastRenderedPageBreak/>
        <w:t>систем. Полученные навыки позволяют уверенно моделировать переходы между хаосом и порядком, прогнозировать бифуркации и проектировать регуляторы, обеспечивающие устойчивую работу реальных управляемых объектов.</w:t>
      </w:r>
      <w:bookmarkStart w:id="5" w:name="_GoBack"/>
      <w:bookmarkEnd w:id="5"/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3B36E8"/>
    <w:multiLevelType w:val="multilevel"/>
    <w:tmpl w:val="44A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276BF"/>
    <w:multiLevelType w:val="multilevel"/>
    <w:tmpl w:val="BDBE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0"/>
  </w:num>
  <w:num w:numId="9">
    <w:abstractNumId w:val="3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03A8D"/>
    <w:rsid w:val="000117BC"/>
    <w:rsid w:val="000366F1"/>
    <w:rsid w:val="00043FB8"/>
    <w:rsid w:val="00053521"/>
    <w:rsid w:val="00062D88"/>
    <w:rsid w:val="00067DD0"/>
    <w:rsid w:val="00070B67"/>
    <w:rsid w:val="00081FBD"/>
    <w:rsid w:val="00084DCA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1332"/>
    <w:rsid w:val="00114CB2"/>
    <w:rsid w:val="00115AA1"/>
    <w:rsid w:val="00116339"/>
    <w:rsid w:val="00116932"/>
    <w:rsid w:val="00123389"/>
    <w:rsid w:val="0012471B"/>
    <w:rsid w:val="00130D08"/>
    <w:rsid w:val="00141230"/>
    <w:rsid w:val="00150F4C"/>
    <w:rsid w:val="001560BE"/>
    <w:rsid w:val="00175E9F"/>
    <w:rsid w:val="00181C75"/>
    <w:rsid w:val="001828BF"/>
    <w:rsid w:val="00191DB3"/>
    <w:rsid w:val="0019245C"/>
    <w:rsid w:val="001A2CDA"/>
    <w:rsid w:val="001A393D"/>
    <w:rsid w:val="001A51DB"/>
    <w:rsid w:val="001C1CD0"/>
    <w:rsid w:val="001C2223"/>
    <w:rsid w:val="001C40F1"/>
    <w:rsid w:val="001C7D09"/>
    <w:rsid w:val="001D6A45"/>
    <w:rsid w:val="001E49D7"/>
    <w:rsid w:val="001E5CEC"/>
    <w:rsid w:val="001E747C"/>
    <w:rsid w:val="001F530B"/>
    <w:rsid w:val="001F573E"/>
    <w:rsid w:val="00203764"/>
    <w:rsid w:val="0021622D"/>
    <w:rsid w:val="00217F48"/>
    <w:rsid w:val="002414B0"/>
    <w:rsid w:val="00245AE5"/>
    <w:rsid w:val="002473F8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B5F5A"/>
    <w:rsid w:val="002C7C63"/>
    <w:rsid w:val="002E47A7"/>
    <w:rsid w:val="002F265D"/>
    <w:rsid w:val="00303B88"/>
    <w:rsid w:val="003106F0"/>
    <w:rsid w:val="003167DE"/>
    <w:rsid w:val="003227C2"/>
    <w:rsid w:val="003379FA"/>
    <w:rsid w:val="00337EC5"/>
    <w:rsid w:val="00345620"/>
    <w:rsid w:val="00345692"/>
    <w:rsid w:val="00365DE2"/>
    <w:rsid w:val="00371EAF"/>
    <w:rsid w:val="003762D7"/>
    <w:rsid w:val="00376DFA"/>
    <w:rsid w:val="0039020F"/>
    <w:rsid w:val="00397934"/>
    <w:rsid w:val="003A3D50"/>
    <w:rsid w:val="003B16B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32A18"/>
    <w:rsid w:val="00440846"/>
    <w:rsid w:val="00445A31"/>
    <w:rsid w:val="00451A06"/>
    <w:rsid w:val="00452C5E"/>
    <w:rsid w:val="00474F6E"/>
    <w:rsid w:val="004A19A2"/>
    <w:rsid w:val="004A435B"/>
    <w:rsid w:val="004B3C53"/>
    <w:rsid w:val="004B5CF5"/>
    <w:rsid w:val="004C3C21"/>
    <w:rsid w:val="004C71D3"/>
    <w:rsid w:val="004D2863"/>
    <w:rsid w:val="004E57B6"/>
    <w:rsid w:val="004F4050"/>
    <w:rsid w:val="005032DB"/>
    <w:rsid w:val="00511E3A"/>
    <w:rsid w:val="00534F22"/>
    <w:rsid w:val="00536A4D"/>
    <w:rsid w:val="0054232C"/>
    <w:rsid w:val="00554F58"/>
    <w:rsid w:val="0056139D"/>
    <w:rsid w:val="00564C30"/>
    <w:rsid w:val="00570179"/>
    <w:rsid w:val="005736DE"/>
    <w:rsid w:val="00575982"/>
    <w:rsid w:val="00576F63"/>
    <w:rsid w:val="005838E7"/>
    <w:rsid w:val="00584523"/>
    <w:rsid w:val="00595B01"/>
    <w:rsid w:val="005A0B66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170E7"/>
    <w:rsid w:val="00641479"/>
    <w:rsid w:val="00650045"/>
    <w:rsid w:val="00654E83"/>
    <w:rsid w:val="00666FD6"/>
    <w:rsid w:val="00681249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D7760"/>
    <w:rsid w:val="006E7183"/>
    <w:rsid w:val="006E7552"/>
    <w:rsid w:val="007117D4"/>
    <w:rsid w:val="00722667"/>
    <w:rsid w:val="00725DD3"/>
    <w:rsid w:val="0073200F"/>
    <w:rsid w:val="00747418"/>
    <w:rsid w:val="00747CC9"/>
    <w:rsid w:val="007548A6"/>
    <w:rsid w:val="0076132A"/>
    <w:rsid w:val="007772F4"/>
    <w:rsid w:val="00777A7A"/>
    <w:rsid w:val="007900B7"/>
    <w:rsid w:val="00794C6D"/>
    <w:rsid w:val="007A2370"/>
    <w:rsid w:val="007C4E74"/>
    <w:rsid w:val="007D23C7"/>
    <w:rsid w:val="007D3F3E"/>
    <w:rsid w:val="007E4E9D"/>
    <w:rsid w:val="007F29B8"/>
    <w:rsid w:val="00802041"/>
    <w:rsid w:val="00803A83"/>
    <w:rsid w:val="00806F2F"/>
    <w:rsid w:val="00816631"/>
    <w:rsid w:val="0081758C"/>
    <w:rsid w:val="0081758D"/>
    <w:rsid w:val="00822323"/>
    <w:rsid w:val="008247D3"/>
    <w:rsid w:val="00827311"/>
    <w:rsid w:val="00835708"/>
    <w:rsid w:val="00835A75"/>
    <w:rsid w:val="008444C8"/>
    <w:rsid w:val="008452BF"/>
    <w:rsid w:val="00853A78"/>
    <w:rsid w:val="00855BA2"/>
    <w:rsid w:val="00866F7E"/>
    <w:rsid w:val="00871E8E"/>
    <w:rsid w:val="00880222"/>
    <w:rsid w:val="00882B52"/>
    <w:rsid w:val="00893AD0"/>
    <w:rsid w:val="0089478D"/>
    <w:rsid w:val="00896566"/>
    <w:rsid w:val="008A0820"/>
    <w:rsid w:val="008B0C52"/>
    <w:rsid w:val="008B4984"/>
    <w:rsid w:val="008B6CBD"/>
    <w:rsid w:val="008B764D"/>
    <w:rsid w:val="008D3F85"/>
    <w:rsid w:val="008E0F2C"/>
    <w:rsid w:val="008F28A1"/>
    <w:rsid w:val="008F3A53"/>
    <w:rsid w:val="008F7BAD"/>
    <w:rsid w:val="008F7E8C"/>
    <w:rsid w:val="009075A7"/>
    <w:rsid w:val="00915376"/>
    <w:rsid w:val="009202EB"/>
    <w:rsid w:val="00933374"/>
    <w:rsid w:val="0095593A"/>
    <w:rsid w:val="00960C17"/>
    <w:rsid w:val="009627E9"/>
    <w:rsid w:val="0096301B"/>
    <w:rsid w:val="00972200"/>
    <w:rsid w:val="00977C9B"/>
    <w:rsid w:val="00986CAD"/>
    <w:rsid w:val="009873BB"/>
    <w:rsid w:val="00987865"/>
    <w:rsid w:val="00991FEC"/>
    <w:rsid w:val="009A127E"/>
    <w:rsid w:val="009C7659"/>
    <w:rsid w:val="009C7E91"/>
    <w:rsid w:val="009D0116"/>
    <w:rsid w:val="009D2BD5"/>
    <w:rsid w:val="009D7F3C"/>
    <w:rsid w:val="009E5112"/>
    <w:rsid w:val="009F341D"/>
    <w:rsid w:val="009F7249"/>
    <w:rsid w:val="009F7484"/>
    <w:rsid w:val="00A05432"/>
    <w:rsid w:val="00A15BBF"/>
    <w:rsid w:val="00A2023A"/>
    <w:rsid w:val="00A3445E"/>
    <w:rsid w:val="00A5450C"/>
    <w:rsid w:val="00A671E9"/>
    <w:rsid w:val="00A76786"/>
    <w:rsid w:val="00A804B5"/>
    <w:rsid w:val="00A85A31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347D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29D6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D2BE6"/>
    <w:rsid w:val="00BE4090"/>
    <w:rsid w:val="00BF181D"/>
    <w:rsid w:val="00C0230F"/>
    <w:rsid w:val="00C202EC"/>
    <w:rsid w:val="00C3178F"/>
    <w:rsid w:val="00C41CF9"/>
    <w:rsid w:val="00C4334E"/>
    <w:rsid w:val="00C60B6E"/>
    <w:rsid w:val="00C67496"/>
    <w:rsid w:val="00C71E91"/>
    <w:rsid w:val="00C72115"/>
    <w:rsid w:val="00C771A8"/>
    <w:rsid w:val="00C83D40"/>
    <w:rsid w:val="00C87FE9"/>
    <w:rsid w:val="00C90EA1"/>
    <w:rsid w:val="00CB4D83"/>
    <w:rsid w:val="00CD0728"/>
    <w:rsid w:val="00CD7612"/>
    <w:rsid w:val="00CF2271"/>
    <w:rsid w:val="00D07D79"/>
    <w:rsid w:val="00D11095"/>
    <w:rsid w:val="00D262C0"/>
    <w:rsid w:val="00D31A82"/>
    <w:rsid w:val="00D31F8E"/>
    <w:rsid w:val="00D461CC"/>
    <w:rsid w:val="00D626A1"/>
    <w:rsid w:val="00D661EA"/>
    <w:rsid w:val="00D677B8"/>
    <w:rsid w:val="00D75120"/>
    <w:rsid w:val="00D83D03"/>
    <w:rsid w:val="00D938F3"/>
    <w:rsid w:val="00D959FB"/>
    <w:rsid w:val="00DB6084"/>
    <w:rsid w:val="00DD330B"/>
    <w:rsid w:val="00DE3D4D"/>
    <w:rsid w:val="00DE49DE"/>
    <w:rsid w:val="00DE6BEC"/>
    <w:rsid w:val="00DE75DD"/>
    <w:rsid w:val="00DF1469"/>
    <w:rsid w:val="00DF466A"/>
    <w:rsid w:val="00DF7CD4"/>
    <w:rsid w:val="00E013C8"/>
    <w:rsid w:val="00E04230"/>
    <w:rsid w:val="00E059D2"/>
    <w:rsid w:val="00E13524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3E51"/>
    <w:rsid w:val="00EC6E2D"/>
    <w:rsid w:val="00ED1DDB"/>
    <w:rsid w:val="00EE0213"/>
    <w:rsid w:val="00EE6986"/>
    <w:rsid w:val="00EF7150"/>
    <w:rsid w:val="00F1025E"/>
    <w:rsid w:val="00F16781"/>
    <w:rsid w:val="00F262AD"/>
    <w:rsid w:val="00F30803"/>
    <w:rsid w:val="00F31EE8"/>
    <w:rsid w:val="00F4770E"/>
    <w:rsid w:val="00F55301"/>
    <w:rsid w:val="00F67089"/>
    <w:rsid w:val="00F6783E"/>
    <w:rsid w:val="00F7337F"/>
    <w:rsid w:val="00F73991"/>
    <w:rsid w:val="00F82143"/>
    <w:rsid w:val="00F86CC8"/>
    <w:rsid w:val="00F943E6"/>
    <w:rsid w:val="00F95B6E"/>
    <w:rsid w:val="00FB64AB"/>
    <w:rsid w:val="00FB79F3"/>
    <w:rsid w:val="00FB7D2B"/>
    <w:rsid w:val="00FC03C4"/>
    <w:rsid w:val="00FC5F78"/>
    <w:rsid w:val="00FE19DC"/>
    <w:rsid w:val="00FE3B8D"/>
    <w:rsid w:val="00FF5977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084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6C467-7009-43E0-89F1-569ADB6E2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16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367</cp:revision>
  <dcterms:created xsi:type="dcterms:W3CDTF">2025-09-03T20:05:00Z</dcterms:created>
  <dcterms:modified xsi:type="dcterms:W3CDTF">2025-11-06T08:20:00Z</dcterms:modified>
</cp:coreProperties>
</file>