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&lt;stdlib.h&gt;</w:t>
      </w:r>
    </w:p>
    <w:p w:rsidR="00000000" w:rsidDel="00000000" w:rsidP="00000000" w:rsidRDefault="00000000" w:rsidRPr="00000000" w14:paraId="00000019">
      <w:pPr>
        <w:rPr/>
      </w:pPr>
      <w:r w:rsidDel="00000000" w:rsidR="00000000" w:rsidRPr="00000000">
        <w:rPr>
          <w:rtl w:val="0"/>
        </w:rPr>
        <w:t xml:space="preserve">#include &lt;string.h&gt;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1E">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2B">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Deadline: 23:59 PM on 20th of May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