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9E8"/>
  <w:body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feauture extraction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Y LeCun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Four missing pieces for AI (besides computation)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Integrating Representation/Deep Learning with Reasoning, Attention, Planning and Memory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 lot of recent work on reasoning/planning, attention, memory, learning “algorithms”.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Memory-augmented neural nets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“Differentiable” algorithms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Integrating supervised, unsupervised and reinforcement learning into a single “algorithm”.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Boltzmann Machines would be nice if they worked.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Stacked What-Where Auto-Encoders, Ladder Networks....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Effective ways to do unsupervised Learning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Discovering the structure and regularities of the world by observing it and living in it like animals and humans 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Go deeper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Convnet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RBM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organizing map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Competitive learning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Useful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&gt; ConvNets: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https://www.youtube.com/watch?v=FmpDIaiMIeA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http://cs231n.github.io/convolutional-networks/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(very useful in supervised learning)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Convolution-ReLU-Pooling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Pooling-&gt; allows greater variance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&gt; Auto-encoder: used to unsupervised feature extraction (see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https://www.youtube.com/watch?v=-CSii0dy98E</w:t>
        </w:r>
      </w:hyperlink>
      <w:r w:rsidDel="00000000" w:rsidR="00000000" w:rsidRPr="00000000">
        <w:rPr>
          <w:b w:val="1"/>
          <w:rtl w:val="0"/>
        </w:rPr>
        <w:t xml:space="preserve"> min32 to min42)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However, i think that features are used in supervised learning techniques (such as “feature matrixes” in CNNs)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&gt; Fully unsupervised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-&gt; Deep belief Network (using RBMs)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-&gt; Generative networks (they reconstruct “fake” images like auto encoders/decoders, ok, but how is this used for example in unsupervised clustering;;)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Περιεχόμενα Nupic (numenta)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Challenges (5 points from Continuous Online Sequence Learning with an Unsupervised Neural Network Model)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Σύντομη εισαγωγή σε neuroscience, τύπους συνάψεων (basal,apical, proximal) και λειτουργία τους, mapping στο HTM μοντέλο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SDRs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Μεγάλη χωρητικότητα αν και sparse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Noise tolerance (χαμηλό false positive χρησιμοποιώντας κατάλληλο threshold)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Subsampling (ακόμα και έτσι χαμηλό false positive)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Spatial pooler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Temporal pooler (example with letters sequence)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Simulation and comparison to previous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23811" w:w="16838"/>
      <w:pgMar w:bottom="1360.6299212598426" w:top="1360.6299212598426" w:left="873.0708661417325" w:right="873.07086614173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FmpDIaiMIeA" TargetMode="External"/><Relationship Id="rId6" Type="http://schemas.openxmlformats.org/officeDocument/2006/relationships/hyperlink" Target="http://cs231n.github.io/convolutional-networks/" TargetMode="External"/><Relationship Id="rId7" Type="http://schemas.openxmlformats.org/officeDocument/2006/relationships/hyperlink" Target="https://www.youtube.com/watch?v=-CSii0dy98E" TargetMode="External"/></Relationships>
</file>