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 — Source Documents Not Provided</w:t>
      </w:r>
    </w:p>
    <w:p>
      <w:r>
        <w:t>Executive Summary</w:t>
      </w:r>
    </w:p>
    <w:p>
      <w:r>
        <w:t>No source documents or summaries were provided for analysis (the input array of document summaries is empty). Because there are no texts to review, there are no extractable facts, dates, stakeholders, financial terms, or action items to report. This briefing therefore states the absence of content, explains the implications, and provides a concise set of recommended next steps and templates you can use to supply the needed information so a complete briefing can be produced.</w:t>
      </w:r>
    </w:p>
    <w:p>
      <w:r>
        <w:t>Key observations:</w:t>
      </w:r>
    </w:p>
    <w:p>
      <w:r>
        <w:t>• No documents supplied =&gt; no factual findings.</w:t>
      </w:r>
    </w:p>
    <w:p>
      <w:r>
        <w:t>• No dates, no named entities, and no monetary figures were available to extract or assess.</w:t>
      </w:r>
    </w:p>
    <w:p>
      <w:r>
        <w:t>• The immediate priority is to provide the documents or concise summaries that include dates, parties, and financial items.</w:t>
      </w:r>
    </w:p>
    <w:p>
      <w:r>
        <w:t>Key Dates and Timeline</w:t>
      </w:r>
    </w:p>
    <w:p>
      <w:r>
        <w:t>No dates or timeline items were found because there were no documents to review.</w:t>
      </w:r>
    </w:p>
    <w:p>
      <w:r>
        <w:t>Recommended timeline template (use when providing documents) This template identifies the typical dates you should include when you submit documents; providing these will enable a precise timeline in the next briefing.</w:t>
      </w:r>
    </w:p>
    <w:p>
      <w:r>
        <w:t>| Item | Typical contents to provide | |------|-----------------------------| | Effective date | Start date of the agreement, policy, or project | | Expiration / termination date | End date or renewal window | | Key milestones | Deliverable due dates, review windows, approval gates | | Deadlines | Submission/response deadlines and any filing dates | | Meetings | Scheduled meetings or hearings (date, time, timezone) | | Payment dates | Invoice due dates, payment schedule |</w:t>
      </w:r>
    </w:p>
    <w:p>
      <w:r>
        <w:t>Flagging tight timelines</w:t>
      </w:r>
    </w:p>
    <w:p>
      <w:r>
        <w:t>• If any milestone or deadline is within 7 calendar days of submission, mark it as “urgent” and note dependencies and required approvals immediately.</w:t>
      </w:r>
    </w:p>
    <w:p>
      <w:r>
        <w:t>• Without specific dates, no further assessment of timeline feasibility can be provided.</w:t>
      </w:r>
    </w:p>
    <w:p>
      <w:r>
        <w:t>Key Entities and Stakeholders</w:t>
      </w:r>
    </w:p>
    <w:p>
      <w:r>
        <w:t>No people, organizations, or roles can be identified from the provided input.</w:t>
      </w:r>
    </w:p>
    <w:p>
      <w:r>
        <w:t>Suggested stakeholder information to include when resubmitting:</w:t>
      </w:r>
    </w:p>
    <w:p>
      <w:r>
        <w:t>• Party name and legal entity (full legal name)</w:t>
      </w:r>
    </w:p>
    <w:p>
      <w:r>
        <w:t>• Role or relationship (e.g., counterparty, vendor, regulator, internal owner)</w:t>
      </w:r>
    </w:p>
    <w:p>
      <w:r>
        <w:t>• Primary contact (name, title, email, phone)</w:t>
      </w:r>
    </w:p>
    <w:p>
      <w:r>
        <w:t>• Decision authority and approval thresholds</w:t>
      </w:r>
    </w:p>
    <w:p>
      <w:r>
        <w:t>• Any third-party advisors (lawyers, auditors, brokers)</w:t>
      </w:r>
    </w:p>
    <w:p>
      <w:r>
        <w:t>Financial Information</w:t>
      </w:r>
    </w:p>
    <w:p>
      <w:r>
        <w:t>No monetary amounts, fees, or payment terms were present.</w:t>
      </w:r>
    </w:p>
    <w:p>
      <w:r>
        <w:t>Template for financial data to provide:</w:t>
      </w:r>
    </w:p>
    <w:p>
      <w:r>
        <w:t>• Currency and total amounts (e.g., USD 250,000)</w:t>
      </w:r>
    </w:p>
    <w:p>
      <w:r>
        <w:t>• Breakdown (e.g., base fees, variable fees, taxes, reimbursements)</w:t>
      </w:r>
    </w:p>
    <w:p>
      <w:r>
        <w:t>• Payment schedule (e.g., 30 days net after invoice; milestones tied to payments)</w:t>
      </w:r>
    </w:p>
    <w:p>
      <w:r>
        <w:t>• Penalties/late fees and interest rates</w:t>
      </w:r>
    </w:p>
    <w:p>
      <w:r>
        <w:t>• Budget vs. actual reporting needs, if relevant</w:t>
      </w:r>
    </w:p>
    <w:p>
      <w:r>
        <w:t>• Escrow or guarantee arrangements</w:t>
      </w:r>
    </w:p>
    <w:p>
      <w:r>
        <w:t>Practical next steps (recommended)</w:t>
      </w:r>
    </w:p>
    <w:p>
      <w:r>
        <w:t>1. Provide the source documents or short summaries for each item you want analyzed. For each document, include:    - One-line title    - Purpose (transaction, contract, policy, report)    - Parties involved    - Key dates    - Any monetary figures and payment terms    - Any requested actions or decisions 2. If documents are confidential, provide redacted summaries that retain dates, party names, and financials. 3. Flag high-priority items and any deadlines within the next 14 days. 4. Optionally, supply a single consolidated spreadsheet with columns for Document ID, Title, Parties, Key Dates, Amounts, and Status — this will accelerate analysis. 5. Resubmit the materials; I will produce a structured briefing that extracts facts, lists timeline risks, maps stakeholders, and summarizes financial obligations.</w:t>
      </w:r>
    </w:p>
    <w:p>
      <w:r>
        <w:t>Concise checklist for resubmission | Required field | Example | |---------------|---------| | Document title | "Master Services Agreement — Vendor X" | | Parties | "Acme Corp (Buyer) / Vendor X (Seller)" | | Effective date | 2026-05-01 | | Key dates | "Renewal: 2027-05-01; Delivery milestone: 2026-08-01" | | Monetary terms | "Total: USD 500,000; 30% upfront; 70% on completion" | | Contact | "Jane Doe, Procurement, jane.doe@example.com" |</w:t>
      </w:r>
    </w:p>
    <w:p>
      <w:r>
        <w:t>Conclusion</w:t>
      </w:r>
    </w:p>
    <w:p>
      <w:r>
        <w:t>No substantive findings are possible without source content. Provide the items noted in the checklist above and indicate any priority deadlines. Once the documents or summaries are supplied, a full briefing will be produced covering Executive Summary, an ordered Timeline of key dates, a roster of Entities and Stakeholders with roles and contacts, and a Financial Information table with obligations and payment terms.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2026-04-26T14:55:00Z</dcterms:created>
  <dc:creator>Apache POI</dc:creator>
</cp:coreProperties>
</file>