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before="160" w:line="276" w:lineRule="auto"/>
        <w:ind w:right="240"/>
        <w:rPr>
          <w:rFonts w:ascii="Montserrat" w:hAnsi="Montserrat" w:eastAsia="Montserrat" w:cs="Montserrat"/>
          <w:sz w:val="24"/>
          <w:szCs w:val="24"/>
        </w:rPr>
      </w:pPr>
    </w:p>
    <w:p>
      <w:pPr>
        <w:shd w:val="clear" w:fill="FFFFFF"/>
        <w:spacing w:before="160" w:line="276" w:lineRule="auto"/>
        <w:ind w:left="283" w:right="240" w:firstLine="0"/>
        <w:jc w:val="center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ascii="Montserrat" w:hAnsi="Montserrat" w:eastAsia="Montserrat" w:cs="Montserrat"/>
          <w:b/>
          <w:color w:val="1468E8"/>
          <w:sz w:val="34"/>
          <w:szCs w:val="34"/>
          <w:rtl w:val="0"/>
        </w:rPr>
        <w:t>Blueprint</w:t>
      </w:r>
    </w:p>
    <w:p>
      <w:pPr>
        <w:shd w:val="clear" w:fill="FFFFFF"/>
        <w:spacing w:before="160" w:line="276" w:lineRule="auto"/>
        <w:ind w:right="24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sz w:val="24"/>
          <w:szCs w:val="24"/>
          <w:rtl w:val="0"/>
        </w:rPr>
        <w:t>Le tableau ci-dessous reprend les détails essentiels nécessaires pour le tableau de bord.</w:t>
      </w:r>
    </w:p>
    <w:p>
      <w:pPr>
        <w:numPr>
          <w:ilvl w:val="0"/>
          <w:numId w:val="1"/>
        </w:numPr>
        <w:shd w:val="clear" w:fill="FFFFFF"/>
        <w:spacing w:before="160" w:after="0" w:afterAutospacing="0" w:line="276" w:lineRule="auto"/>
        <w:ind w:left="720" w:right="2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Besoin utilisateurs : </w:t>
      </w:r>
      <w:r>
        <w:rPr>
          <w:rFonts w:ascii="Montserrat" w:hAnsi="Montserrat" w:eastAsia="Montserrat" w:cs="Montserrat"/>
          <w:sz w:val="24"/>
          <w:szCs w:val="24"/>
          <w:rtl w:val="0"/>
        </w:rPr>
        <w:t>Décrit brièvement les interactions des utilisateurs avec les données pour cette exigence (par exemple, les filtres nécessaires, si une visualisation est fixe ou intéractive…).</w:t>
      </w:r>
    </w:p>
    <w:p>
      <w:pPr>
        <w:numPr>
          <w:ilvl w:val="0"/>
          <w:numId w:val="1"/>
        </w:numPr>
        <w:shd w:val="clear" w:fill="FFFFFF"/>
        <w:spacing w:before="0" w:beforeAutospacing="0" w:after="0" w:afterAutospacing="0" w:line="276" w:lineRule="auto"/>
        <w:ind w:left="720" w:right="2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>Mesures spécifiques à utiliser :</w:t>
      </w:r>
      <w:r>
        <w:rPr>
          <w:rFonts w:ascii="Montserrat" w:hAnsi="Montserrat" w:eastAsia="Montserrat" w:cs="Montserrat"/>
          <w:sz w:val="24"/>
          <w:szCs w:val="24"/>
          <w:rtl w:val="0"/>
        </w:rPr>
        <w:t xml:space="preserve"> Il s'agit de la liste des paramètres et de tous les paramètres calculés qui seront utilisés pour cette exigence (par exemple, le coût réel). </w:t>
      </w:r>
    </w:p>
    <w:p>
      <w:pPr>
        <w:numPr>
          <w:ilvl w:val="0"/>
          <w:numId w:val="1"/>
        </w:numPr>
        <w:shd w:val="clear" w:fill="FFFFFF"/>
        <w:spacing w:before="0" w:beforeAutospacing="0" w:line="276" w:lineRule="auto"/>
        <w:ind w:left="720" w:right="24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Visualisations : </w:t>
      </w:r>
      <w:r>
        <w:rPr>
          <w:rFonts w:ascii="Montserrat" w:hAnsi="Montserrat" w:eastAsia="Montserrat" w:cs="Montserrat"/>
          <w:sz w:val="24"/>
          <w:szCs w:val="24"/>
          <w:rtl w:val="0"/>
        </w:rPr>
        <w:t>Le type de visualisation qui pourrait être utilisé pour cette exigence (par exemple, un diagramme à barres)</w:t>
      </w:r>
    </w:p>
    <w:p>
      <w:pPr>
        <w:shd w:val="clear" w:fill="FFFFFF"/>
        <w:spacing w:before="160" w:line="276" w:lineRule="auto"/>
        <w:ind w:left="283" w:right="240" w:firstLine="0"/>
        <w:rPr>
          <w:rFonts w:ascii="Montserrat" w:hAnsi="Montserrat" w:eastAsia="Montserrat" w:cs="Montserrat"/>
          <w:b/>
          <w:sz w:val="24"/>
          <w:szCs w:val="24"/>
        </w:rPr>
      </w:pPr>
    </w:p>
    <w:tbl>
      <w:tblPr>
        <w:tblStyle w:val="13"/>
        <w:tblW w:w="10378" w:type="dxa"/>
        <w:tblInd w:w="-7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78"/>
        <w:gridCol w:w="3225"/>
        <w:gridCol w:w="1905"/>
        <w:gridCol w:w="2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Besoin utilisateurs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Mesures spécifiques à utiliser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Visualisation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sz w:val="24"/>
                <w:szCs w:val="24"/>
                <w:rtl w:val="0"/>
              </w:rPr>
              <w:t>Page/Onglet/Vue*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Voir l’évolution de la population rurale</w:t>
            </w: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 xml:space="preserve"> et urbaine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 par pays vs la population totale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Population</w:t>
            </w: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 xml:space="preserve"> urbaine,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 rurale et population totale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Line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>Page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>mondiale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 / choix du pays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Comprendre la stabilité politique dans le monde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Agrégation Stabilité politique par continent (par la moyenne)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Carte du monde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continentale / choix du continent</w:t>
            </w:r>
          </w:p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mondiale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Indicateur : Domaine 1 (création de services)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Le taux d’accès à l’eau potable et le taux de population urbaine.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Scatter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nationale / choix du pays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Le nombre de mort </w:t>
            </w: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 xml:space="preserve">et leur taux 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>à cause de l’eau insalubre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Population  totale</w:t>
            </w:r>
          </w:p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(info-bulle sauf nationale)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Grouped barplot</w:t>
            </w:r>
          </w:p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Carte du monde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3 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La part d’habitants ayant accès à l’eau potable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Population rurale et population urbain</w:t>
            </w:r>
          </w:p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(total sauf nationale)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Percent stacked barplot</w:t>
            </w:r>
          </w:p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Carte du monde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3 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La population/densité de population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Population rurale et population urbain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Percent stacked barplot</w:t>
            </w:r>
            <w:bookmarkStart w:id="0" w:name="_GoBack"/>
            <w:bookmarkEnd w:id="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3 page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La stabilité politique du pays (évolution)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Agrégation Stabilité politique par </w:t>
            </w:r>
            <w:r>
              <w:rPr>
                <w:rFonts w:hint="default" w:ascii="Montserrat" w:hAnsi="Montserrat" w:eastAsia="Montserrat" w:cs="Montserrat"/>
                <w:sz w:val="24"/>
                <w:szCs w:val="24"/>
                <w:rtl w:val="0"/>
                <w:lang w:val="fr-FR"/>
              </w:rPr>
              <w:t>pays</w:t>
            </w:r>
            <w:r>
              <w:rPr>
                <w:rFonts w:ascii="Montserrat" w:hAnsi="Montserrat" w:eastAsia="Montserrat" w:cs="Montserrat"/>
                <w:sz w:val="24"/>
                <w:szCs w:val="24"/>
                <w:rtl w:val="0"/>
              </w:rPr>
              <w:t xml:space="preserve"> (par la moyenne)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Line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nationale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Evolution accès eau potable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Population rurale et population totale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Line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nationale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Indicateur : Domaine 2 (modernisation des services)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Le taux d’infrastructures basiques et le taux d’infrastructures de qualité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Scatter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nationale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hd w:val="clear" w:fill="auto"/>
              <w:spacing w:line="240" w:lineRule="auto"/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4"/>
                <w:szCs w:val="24"/>
                <w:lang w:val="fr-FR"/>
              </w:rPr>
              <w:t>Indicateur:  Domaine 3 (consulting)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Efficacité politique gouvernementale d’accès à l’eau (mortalité faible + bon accès eau potable) et stabilité politique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Scatter plot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hd w:val="clear" w:fill="FFFFFF"/>
              <w:spacing w:before="160" w:line="276" w:lineRule="auto"/>
              <w:ind w:right="24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Page nationale</w:t>
            </w:r>
          </w:p>
        </w:tc>
      </w:tr>
    </w:tbl>
    <w:p>
      <w:pPr>
        <w:shd w:val="clear" w:fill="FFFFFF"/>
        <w:spacing w:before="160" w:line="276" w:lineRule="auto"/>
        <w:ind w:right="240"/>
        <w:rPr>
          <w:rFonts w:ascii="Montserrat" w:hAnsi="Montserrat" w:eastAsia="Montserrat" w:cs="Montserrat"/>
          <w:b/>
          <w:color w:val="1468E8"/>
          <w:sz w:val="34"/>
          <w:szCs w:val="34"/>
        </w:rPr>
      </w:pPr>
    </w:p>
    <w:p>
      <w:pPr>
        <w:rPr>
          <w:sz w:val="18"/>
          <w:szCs w:val="18"/>
        </w:rPr>
      </w:pPr>
      <w:r>
        <w:rPr>
          <w:rtl w:val="0"/>
        </w:rPr>
        <w:t xml:space="preserve">* </w:t>
      </w:r>
      <w:r>
        <w:rPr>
          <w:rFonts w:ascii="Montserrat" w:hAnsi="Montserrat" w:eastAsia="Montserrat" w:cs="Montserrat"/>
          <w:sz w:val="20"/>
          <w:szCs w:val="20"/>
          <w:rtl w:val="0"/>
        </w:rPr>
        <w:t>Page/Onglet/Vue : au sens de “Tableau de bord” si vous utilisez Tableau software ou “page” si vous utilisez PowerBI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ED22ED"/>
    <w:rsid w:val="2EF30B99"/>
    <w:rsid w:val="746B7E1F"/>
    <w:rsid w:val="78742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2024-01-22T06:42:00Z</dcterms:created>
  <dc:creator>fullb</dc:creator>
  <cp:lastModifiedBy>fullb</cp:lastModifiedBy>
  <dcterms:modified xsi:type="dcterms:W3CDTF">2024-02-29T12:00:20Z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1B959902134A40FB9E4CD6CC2FAA3D70</vt:lpwstr>
  </property>
</Properties>
</file>