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794E8" w14:textId="36D7EA25" w:rsidR="00C12196" w:rsidRPr="00087EB8" w:rsidRDefault="00C12196" w:rsidP="00C1219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EB8">
        <w:rPr>
          <w:rFonts w:ascii="Times New Roman" w:hAnsi="Times New Roman" w:cs="Times New Roman"/>
          <w:b/>
          <w:bCs/>
          <w:sz w:val="28"/>
          <w:szCs w:val="28"/>
          <w:u w:val="single"/>
        </w:rPr>
        <w:t>Tarea 5</w:t>
      </w:r>
    </w:p>
    <w:p w14:paraId="38F0481F" w14:textId="7C9D0B35" w:rsidR="00C12196" w:rsidRDefault="00C12196" w:rsidP="00C1219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sz w:val="24"/>
          <w:szCs w:val="24"/>
        </w:rPr>
        <w:t>21/08/2024</w:t>
      </w:r>
    </w:p>
    <w:p w14:paraId="6486E24D" w14:textId="68A5CBFF" w:rsidR="00087EB8" w:rsidRPr="00087EB8" w:rsidRDefault="00087EB8" w:rsidP="00087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Alumnos: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Briguera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Juarez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Carivalli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Guerrero.</w:t>
      </w:r>
    </w:p>
    <w:p w14:paraId="12B6C426" w14:textId="77777777" w:rsidR="00C12196" w:rsidRPr="00087EB8" w:rsidRDefault="00C121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7D028" w14:textId="7C884472" w:rsidR="00E6784A" w:rsidRPr="00087EB8" w:rsidRDefault="00351A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sz w:val="24"/>
          <w:szCs w:val="24"/>
        </w:rPr>
        <w:t xml:space="preserve">Ejemplo </w:t>
      </w:r>
      <w:r w:rsidR="00577D2E" w:rsidRPr="00087EB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87E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075D2E" w14:textId="1B93B6E7" w:rsidR="00351AD9" w:rsidRPr="00087EB8" w:rsidRDefault="00351AD9" w:rsidP="00087EB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sz w:val="24"/>
          <w:szCs w:val="24"/>
        </w:rPr>
        <w:t>Diseño de una clase que simula un bucle despachador de eventos.</w:t>
      </w:r>
    </w:p>
    <w:p w14:paraId="14D7BAC8" w14:textId="0CDC8C8B" w:rsidR="00351AD9" w:rsidRPr="00087EB8" w:rsidRDefault="00351AD9" w:rsidP="00087E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F0C5EE" wp14:editId="38E2B0AD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629400" cy="2116455"/>
            <wp:effectExtent l="0" t="0" r="0" b="0"/>
            <wp:wrapThrough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hrough>
            <wp:docPr id="131080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053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8">
        <w:rPr>
          <w:rFonts w:ascii="Times New Roman" w:hAnsi="Times New Roman" w:cs="Times New Roman"/>
          <w:b/>
          <w:bCs/>
          <w:sz w:val="24"/>
          <w:szCs w:val="24"/>
        </w:rPr>
        <w:t>Definición de eventos personalizados dentro de la clase.</w:t>
      </w:r>
    </w:p>
    <w:p w14:paraId="39FE580C" w14:textId="1A307824" w:rsidR="00351AD9" w:rsidRPr="00087EB8" w:rsidRDefault="00351AD9" w:rsidP="00087EB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 xml:space="preserve">La clase publicador simula el bucle despachador de eventos, ya que este reaccionará ante el acontecimiento de algún evento. En el mismo segmento de código, está presente el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llamado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EventoOcurrido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, el cual puede ser disparado por </w:t>
      </w:r>
      <w:r w:rsidR="00C12196" w:rsidRPr="00087EB8">
        <w:rPr>
          <w:rFonts w:ascii="Times New Roman" w:hAnsi="Times New Roman" w:cs="Times New Roman"/>
          <w:sz w:val="24"/>
          <w:szCs w:val="24"/>
        </w:rPr>
        <w:t>otros objetos</w:t>
      </w:r>
      <w:r w:rsidRPr="00087EB8">
        <w:rPr>
          <w:rFonts w:ascii="Times New Roman" w:hAnsi="Times New Roman" w:cs="Times New Roman"/>
          <w:sz w:val="24"/>
          <w:szCs w:val="24"/>
        </w:rPr>
        <w:t xml:space="preserve"> y es un evento personalizado.</w:t>
      </w:r>
    </w:p>
    <w:p w14:paraId="0AE7D56F" w14:textId="7D7B84B4" w:rsidR="00351AD9" w:rsidRPr="00087EB8" w:rsidRDefault="002C5232" w:rsidP="00087E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74576E" wp14:editId="69F4E6AE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6645910" cy="3009900"/>
            <wp:effectExtent l="0" t="0" r="2540" b="0"/>
            <wp:wrapThrough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hrough>
            <wp:docPr id="77858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867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9"/>
                    <a:stretch/>
                  </pic:blipFill>
                  <pic:spPr bwMode="auto"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AD9" w:rsidRPr="00087EB8">
        <w:rPr>
          <w:rFonts w:ascii="Times New Roman" w:hAnsi="Times New Roman" w:cs="Times New Roman"/>
          <w:b/>
          <w:bCs/>
          <w:sz w:val="24"/>
          <w:szCs w:val="24"/>
        </w:rPr>
        <w:t>Manipulación de eventos mediante suscripciones y desencadenamientos.</w:t>
      </w:r>
    </w:p>
    <w:p w14:paraId="14D90666" w14:textId="21347CA0" w:rsidR="002C5232" w:rsidRPr="00087EB8" w:rsidRDefault="002C5232" w:rsidP="002C5232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>Aquí el suscriptor (</w:t>
      </w:r>
      <w:proofErr w:type="spellStart"/>
      <w:proofErr w:type="gramStart"/>
      <w:r w:rsidRPr="00087EB8">
        <w:rPr>
          <w:rFonts w:ascii="Times New Roman" w:hAnsi="Times New Roman" w:cs="Times New Roman"/>
          <w:sz w:val="24"/>
          <w:szCs w:val="24"/>
        </w:rPr>
        <w:t>suscriptor.ManejadorEvento</w:t>
      </w:r>
      <w:proofErr w:type="spellEnd"/>
      <w:proofErr w:type="gramEnd"/>
      <w:r w:rsidRPr="00087EB8">
        <w:rPr>
          <w:rFonts w:ascii="Times New Roman" w:hAnsi="Times New Roman" w:cs="Times New Roman"/>
          <w:sz w:val="24"/>
          <w:szCs w:val="24"/>
        </w:rPr>
        <w:t xml:space="preserve">) se suscribe al evento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EventoOcurrido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del publicador.</w:t>
      </w:r>
    </w:p>
    <w:p w14:paraId="3FBDB0EB" w14:textId="0481218F" w:rsidR="002C5232" w:rsidRDefault="002C5232" w:rsidP="002C5232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 xml:space="preserve">Además se produce el desencadenamiento se produce </w:t>
      </w:r>
      <w:proofErr w:type="spellStart"/>
      <w:proofErr w:type="gramStart"/>
      <w:r w:rsidRPr="00087EB8">
        <w:rPr>
          <w:rFonts w:ascii="Times New Roman" w:hAnsi="Times New Roman" w:cs="Times New Roman"/>
          <w:i/>
          <w:iCs/>
          <w:sz w:val="24"/>
          <w:szCs w:val="24"/>
        </w:rPr>
        <w:t>DispararEvento</w:t>
      </w:r>
      <w:proofErr w:type="spellEnd"/>
      <w:r w:rsidRPr="00087EB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87EB8">
        <w:rPr>
          <w:rFonts w:ascii="Times New Roman" w:hAnsi="Times New Roman" w:cs="Times New Roman"/>
          <w:i/>
          <w:iCs/>
          <w:sz w:val="24"/>
          <w:szCs w:val="24"/>
        </w:rPr>
        <w:t>) de la clase publicador</w:t>
      </w:r>
      <w:r w:rsidRPr="00087EB8">
        <w:rPr>
          <w:rFonts w:ascii="Times New Roman" w:hAnsi="Times New Roman" w:cs="Times New Roman"/>
          <w:sz w:val="24"/>
          <w:szCs w:val="24"/>
        </w:rPr>
        <w:t xml:space="preserve"> y se invoca utilizando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EventoOcurrido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EventArgs.Empty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);</w:t>
      </w:r>
    </w:p>
    <w:p w14:paraId="0520CDCD" w14:textId="68F10BFE" w:rsidR="00351AD9" w:rsidRPr="00087EB8" w:rsidRDefault="00087EB8" w:rsidP="00087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265ED16" wp14:editId="6353DB5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645910" cy="877570"/>
            <wp:effectExtent l="0" t="0" r="2540" b="0"/>
            <wp:wrapThrough wrapText="bothSides">
              <wp:wrapPolygon edited="0">
                <wp:start x="0" y="0"/>
                <wp:lineTo x="0" y="21100"/>
                <wp:lineTo x="21546" y="21100"/>
                <wp:lineTo x="21546" y="0"/>
                <wp:lineTo x="0" y="0"/>
              </wp:wrapPolygon>
            </wp:wrapThrough>
            <wp:docPr id="888805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05648" name="Imagen 1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2"/>
                    <a:stretch/>
                  </pic:blipFill>
                  <pic:spPr bwMode="auto">
                    <a:xfrm>
                      <a:off x="0" y="0"/>
                      <a:ext cx="6645910" cy="87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3CB7A" w14:textId="3D90E371" w:rsidR="00351AD9" w:rsidRPr="00087EB8" w:rsidRDefault="002C5232" w:rsidP="00087E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noProof/>
        </w:rPr>
        <w:drawing>
          <wp:anchor distT="0" distB="0" distL="114300" distR="114300" simplePos="0" relativeHeight="251661312" behindDoc="0" locked="0" layoutInCell="1" allowOverlap="1" wp14:anchorId="7224585C" wp14:editId="42618FA1">
            <wp:simplePos x="0" y="0"/>
            <wp:positionH relativeFrom="column">
              <wp:posOffset>-2540</wp:posOffset>
            </wp:positionH>
            <wp:positionV relativeFrom="paragraph">
              <wp:posOffset>228600</wp:posOffset>
            </wp:positionV>
            <wp:extent cx="6645910" cy="2308860"/>
            <wp:effectExtent l="0" t="0" r="2540" b="0"/>
            <wp:wrapThrough wrapText="bothSides">
              <wp:wrapPolygon edited="0">
                <wp:start x="0" y="0"/>
                <wp:lineTo x="0" y="21386"/>
                <wp:lineTo x="21546" y="21386"/>
                <wp:lineTo x="21546" y="0"/>
                <wp:lineTo x="0" y="0"/>
              </wp:wrapPolygon>
            </wp:wrapThrough>
            <wp:docPr id="202918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70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AD9" w:rsidRPr="00087EB8">
        <w:rPr>
          <w:rFonts w:ascii="Times New Roman" w:hAnsi="Times New Roman" w:cs="Times New Roman"/>
          <w:b/>
          <w:bCs/>
          <w:sz w:val="24"/>
          <w:szCs w:val="24"/>
        </w:rPr>
        <w:t>Simulación de la recepción y procesamiento de mensajes utilizando eventos.</w:t>
      </w:r>
    </w:p>
    <w:p w14:paraId="52436B14" w14:textId="2267B572" w:rsidR="00577D2E" w:rsidRPr="00087EB8" w:rsidRDefault="00577D2E" w:rsidP="00577D2E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 xml:space="preserve">Esta clase contiene el método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ManejadorEvento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, el método es llamado cuando el evento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EventoOcurrido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es disparado en la clase publicador. Aquí se simula la recepción y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procesamiendo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de un mensaje.</w:t>
      </w:r>
    </w:p>
    <w:p w14:paraId="3A9F1C44" w14:textId="010941B1" w:rsidR="00577D2E" w:rsidRPr="00087EB8" w:rsidRDefault="00577D2E" w:rsidP="00577D2E">
      <w:pPr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sz w:val="24"/>
          <w:szCs w:val="24"/>
        </w:rPr>
        <w:t>Ejemplo 2:</w:t>
      </w:r>
    </w:p>
    <w:p w14:paraId="38F3E43A" w14:textId="12B5E068" w:rsidR="00577D2E" w:rsidRPr="00087EB8" w:rsidRDefault="00FB3D21" w:rsidP="00577D2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67560D" wp14:editId="20507608">
            <wp:simplePos x="0" y="0"/>
            <wp:positionH relativeFrom="column">
              <wp:posOffset>-2540</wp:posOffset>
            </wp:positionH>
            <wp:positionV relativeFrom="paragraph">
              <wp:posOffset>171450</wp:posOffset>
            </wp:positionV>
            <wp:extent cx="6645910" cy="5096510"/>
            <wp:effectExtent l="0" t="0" r="2540" b="8890"/>
            <wp:wrapThrough wrapText="bothSides">
              <wp:wrapPolygon edited="0">
                <wp:start x="0" y="0"/>
                <wp:lineTo x="0" y="21557"/>
                <wp:lineTo x="21546" y="21557"/>
                <wp:lineTo x="21546" y="0"/>
                <wp:lineTo x="0" y="0"/>
              </wp:wrapPolygon>
            </wp:wrapThrough>
            <wp:docPr id="619222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220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D2E" w:rsidRPr="00087EB8">
        <w:rPr>
          <w:rFonts w:ascii="Times New Roman" w:hAnsi="Times New Roman" w:cs="Times New Roman"/>
          <w:b/>
          <w:bCs/>
          <w:sz w:val="24"/>
          <w:szCs w:val="24"/>
        </w:rPr>
        <w:t>Diseño de una clase que simula un bucle despachador de eventos.</w:t>
      </w:r>
    </w:p>
    <w:p w14:paraId="615E1DC2" w14:textId="5111581B" w:rsidR="00577D2E" w:rsidRPr="00087EB8" w:rsidRDefault="00FB3D21" w:rsidP="00FB3D21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lastRenderedPageBreak/>
        <w:t xml:space="preserve">Esta clase llamada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EventDispatcher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es la encargada de simular el bucle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dispachador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de eventos.</w:t>
      </w:r>
    </w:p>
    <w:p w14:paraId="110ED6FD" w14:textId="057261C1" w:rsidR="00577D2E" w:rsidRPr="00087EB8" w:rsidRDefault="00577D2E" w:rsidP="00577D2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sz w:val="24"/>
          <w:szCs w:val="24"/>
        </w:rPr>
        <w:t>Definición de eventos personalizados dentro de la clase.</w:t>
      </w:r>
    </w:p>
    <w:p w14:paraId="44F9C6F7" w14:textId="71FF2562" w:rsidR="00577D2E" w:rsidRPr="00087EB8" w:rsidRDefault="00FB3D21" w:rsidP="00FB3D21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EventDispatcher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se encuentra el evento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EventDispatched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el cual es un evento personalizado. Este se dispara cada vez que un evento es despachado por el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eventDispatcher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.</w:t>
      </w:r>
    </w:p>
    <w:p w14:paraId="3EEA82A0" w14:textId="66E33D2E" w:rsidR="00FB3D21" w:rsidRPr="00087EB8" w:rsidRDefault="00577D2E" w:rsidP="00087EB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sz w:val="24"/>
          <w:szCs w:val="24"/>
        </w:rPr>
        <w:t>Manipulación de eventos mediante suscripciones y desencadenamientos.</w:t>
      </w:r>
    </w:p>
    <w:p w14:paraId="471603AA" w14:textId="73B0232C" w:rsidR="00FB3D21" w:rsidRPr="00087EB8" w:rsidRDefault="00FB3D21" w:rsidP="00FB3D21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77D594" wp14:editId="143CE43A">
            <wp:simplePos x="0" y="0"/>
            <wp:positionH relativeFrom="column">
              <wp:posOffset>-1629</wp:posOffset>
            </wp:positionH>
            <wp:positionV relativeFrom="paragraph">
              <wp:posOffset>3810</wp:posOffset>
            </wp:positionV>
            <wp:extent cx="6645910" cy="4450080"/>
            <wp:effectExtent l="0" t="0" r="2540" b="7620"/>
            <wp:wrapThrough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hrough>
            <wp:docPr id="42797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03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8">
        <w:rPr>
          <w:rFonts w:ascii="Times New Roman" w:hAnsi="Times New Roman" w:cs="Times New Roman"/>
          <w:sz w:val="24"/>
          <w:szCs w:val="24"/>
        </w:rPr>
        <w:t xml:space="preserve">Los métodos Subscribe y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Unsubscribe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 xml:space="preserve"> se encargar de permitir las suscripciones y las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de-suscripciones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.</w:t>
      </w:r>
    </w:p>
    <w:p w14:paraId="1EDC586C" w14:textId="667D6E0F" w:rsidR="00921AA9" w:rsidRPr="00087EB8" w:rsidRDefault="00921AA9" w:rsidP="00FB3D21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 xml:space="preserve">El desencadenamiento se da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DispatchEvent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, el cual desencadena algún método especificado.</w:t>
      </w:r>
    </w:p>
    <w:p w14:paraId="760616F5" w14:textId="0B15CE78" w:rsidR="00577D2E" w:rsidRPr="00087EB8" w:rsidRDefault="00577D2E" w:rsidP="00577D2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7EB8">
        <w:rPr>
          <w:rFonts w:ascii="Times New Roman" w:hAnsi="Times New Roman" w:cs="Times New Roman"/>
          <w:b/>
          <w:bCs/>
          <w:sz w:val="24"/>
          <w:szCs w:val="24"/>
        </w:rPr>
        <w:t>Simulación de la recepción y procesamiento de mensajes utilizando eventos.</w:t>
      </w:r>
    </w:p>
    <w:p w14:paraId="2DA6A2F5" w14:textId="30C88F97" w:rsidR="00921AA9" w:rsidRPr="00087EB8" w:rsidRDefault="00921AA9" w:rsidP="00921AA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 xml:space="preserve">La simulación de la recepción y procesamiento de mensajes se realiza en el método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DispatchEvent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, donde se imprime un mensaje en la consola indicando que un evento ha sido despachado, y luego se realiza una pausa para la simulación.</w:t>
      </w:r>
    </w:p>
    <w:p w14:paraId="589D3784" w14:textId="5DD5727C" w:rsidR="00351AD9" w:rsidRPr="00087EB8" w:rsidRDefault="00921AA9" w:rsidP="00921AA9">
      <w:pPr>
        <w:ind w:left="360"/>
        <w:rPr>
          <w:rFonts w:ascii="Times New Roman" w:hAnsi="Times New Roman" w:cs="Times New Roman"/>
          <w:sz w:val="24"/>
          <w:szCs w:val="24"/>
        </w:rPr>
      </w:pPr>
      <w:r w:rsidRPr="00087EB8">
        <w:rPr>
          <w:rFonts w:ascii="Times New Roman" w:hAnsi="Times New Roman" w:cs="Times New Roman"/>
          <w:sz w:val="24"/>
          <w:szCs w:val="24"/>
        </w:rPr>
        <w:t xml:space="preserve">Los manejadores de eventos (Event1Handler, Event2Handler, </w:t>
      </w:r>
      <w:proofErr w:type="spellStart"/>
      <w:r w:rsidRPr="00087EB8">
        <w:rPr>
          <w:rFonts w:ascii="Times New Roman" w:hAnsi="Times New Roman" w:cs="Times New Roman"/>
          <w:sz w:val="24"/>
          <w:szCs w:val="24"/>
        </w:rPr>
        <w:t>GlobalEventHandler</w:t>
      </w:r>
      <w:proofErr w:type="spellEnd"/>
      <w:r w:rsidRPr="00087EB8">
        <w:rPr>
          <w:rFonts w:ascii="Times New Roman" w:hAnsi="Times New Roman" w:cs="Times New Roman"/>
          <w:sz w:val="24"/>
          <w:szCs w:val="24"/>
        </w:rPr>
        <w:t>) son llamados cuando se despachan los eventos respectivamente, demostrando cómo los eventos y sus mensajes son recibidos y procesados por los suscriptores.</w:t>
      </w:r>
    </w:p>
    <w:p w14:paraId="1F3CBEFA" w14:textId="77777777" w:rsidR="00921AA9" w:rsidRPr="00087EB8" w:rsidRDefault="00921AA9" w:rsidP="00921AA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sectPr w:rsidR="00921AA9" w:rsidRPr="00087EB8" w:rsidSect="00351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40EC"/>
    <w:multiLevelType w:val="multilevel"/>
    <w:tmpl w:val="C03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70BC7"/>
    <w:multiLevelType w:val="multilevel"/>
    <w:tmpl w:val="2B0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46E6A"/>
    <w:multiLevelType w:val="multilevel"/>
    <w:tmpl w:val="2B0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041648">
    <w:abstractNumId w:val="0"/>
  </w:num>
  <w:num w:numId="2" w16cid:durableId="586500006">
    <w:abstractNumId w:val="1"/>
  </w:num>
  <w:num w:numId="3" w16cid:durableId="43158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D9"/>
    <w:rsid w:val="00087EB8"/>
    <w:rsid w:val="000C4B5D"/>
    <w:rsid w:val="002C0116"/>
    <w:rsid w:val="002C5232"/>
    <w:rsid w:val="00351AD9"/>
    <w:rsid w:val="00577D2E"/>
    <w:rsid w:val="00921AA9"/>
    <w:rsid w:val="009C6D51"/>
    <w:rsid w:val="00C12196"/>
    <w:rsid w:val="00C2619C"/>
    <w:rsid w:val="00D167C4"/>
    <w:rsid w:val="00E22792"/>
    <w:rsid w:val="00E6784A"/>
    <w:rsid w:val="00F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D351"/>
  <w15:chartTrackingRefBased/>
  <w15:docId w15:val="{4268DC57-B459-4B19-AC62-1267F7C8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2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D2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21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Briguera</dc:creator>
  <cp:keywords/>
  <dc:description/>
  <cp:lastModifiedBy>Lautaro Ezequiel Guerrero</cp:lastModifiedBy>
  <cp:revision>4</cp:revision>
  <dcterms:created xsi:type="dcterms:W3CDTF">2024-08-21T20:13:00Z</dcterms:created>
  <dcterms:modified xsi:type="dcterms:W3CDTF">2024-08-23T18:51:00Z</dcterms:modified>
</cp:coreProperties>
</file>