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208B31" w14:textId="77777777" w:rsidR="00AA06C4" w:rsidRDefault="00000000">
      <w:pPr>
        <w:numPr>
          <w:ilvl w:val="0"/>
          <w:numId w:val="2"/>
        </w:numPr>
        <w:pBdr>
          <w:top w:val="nil"/>
          <w:left w:val="nil"/>
          <w:bottom w:val="nil"/>
          <w:right w:val="nil"/>
          <w:between w:val="nil"/>
        </w:pBdr>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Explain the difference between </w:t>
      </w:r>
      <w:r>
        <w:rPr>
          <w:rFonts w:ascii="Times New Roman" w:eastAsia="Times New Roman" w:hAnsi="Times New Roman" w:cs="Times New Roman"/>
          <w:b/>
          <w:color w:val="000000"/>
        </w:rPr>
        <w:t>process metric</w:t>
      </w:r>
      <w:r>
        <w:rPr>
          <w:rFonts w:ascii="Times New Roman" w:eastAsia="Times New Roman" w:hAnsi="Times New Roman" w:cs="Times New Roman"/>
          <w:color w:val="000000"/>
        </w:rPr>
        <w:t xml:space="preserve"> and </w:t>
      </w:r>
      <w:r>
        <w:rPr>
          <w:rFonts w:ascii="Times New Roman" w:eastAsia="Times New Roman" w:hAnsi="Times New Roman" w:cs="Times New Roman"/>
          <w:b/>
          <w:color w:val="000000"/>
        </w:rPr>
        <w:t>product metric</w:t>
      </w:r>
      <w:r>
        <w:rPr>
          <w:rFonts w:ascii="Times New Roman" w:eastAsia="Times New Roman" w:hAnsi="Times New Roman" w:cs="Times New Roman"/>
          <w:color w:val="000000"/>
        </w:rPr>
        <w:t>.</w:t>
      </w:r>
    </w:p>
    <w:p w14:paraId="5288B3B6"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61632FF2"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35334728" w14:textId="77777777" w:rsidR="00AA06C4" w:rsidRDefault="00000000">
      <w:pPr>
        <w:numPr>
          <w:ilvl w:val="0"/>
          <w:numId w:val="2"/>
        </w:numPr>
        <w:pBdr>
          <w:top w:val="nil"/>
          <w:left w:val="nil"/>
          <w:bottom w:val="nil"/>
          <w:right w:val="nil"/>
          <w:between w:val="nil"/>
        </w:pBdr>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Product metric focuses on customer services performance. </w:t>
      </w:r>
    </w:p>
    <w:p w14:paraId="0B3DA71F" w14:textId="77777777" w:rsidR="00AA06C4"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List types of services.</w:t>
      </w:r>
    </w:p>
    <w:p w14:paraId="5740FEB7" w14:textId="77777777" w:rsidR="00AA06C4"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Explain the difference between the services in (a).</w:t>
      </w:r>
    </w:p>
    <w:p w14:paraId="7378A3FE" w14:textId="77777777" w:rsidR="00AA06C4"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Give an example for the difference in (b).</w:t>
      </w:r>
    </w:p>
    <w:p w14:paraId="76384E97" w14:textId="77777777" w:rsidR="00AA06C4" w:rsidRDefault="00000000">
      <w:pPr>
        <w:numPr>
          <w:ilvl w:val="0"/>
          <w:numId w:val="4"/>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What are the major metrics in product metric? List all of them.</w:t>
      </w:r>
    </w:p>
    <w:p w14:paraId="692BF8DB" w14:textId="77777777" w:rsidR="00AA06C4" w:rsidRDefault="00AA06C4">
      <w:pPr>
        <w:jc w:val="both"/>
        <w:rPr>
          <w:rFonts w:ascii="Times New Roman" w:eastAsia="Times New Roman" w:hAnsi="Times New Roman" w:cs="Times New Roman"/>
        </w:rPr>
      </w:pPr>
    </w:p>
    <w:p w14:paraId="56F6C917" w14:textId="77777777" w:rsidR="00AA06C4" w:rsidRDefault="00AA06C4">
      <w:pPr>
        <w:jc w:val="both"/>
        <w:rPr>
          <w:rFonts w:ascii="Times New Roman" w:eastAsia="Times New Roman" w:hAnsi="Times New Roman" w:cs="Times New Roman"/>
        </w:rPr>
      </w:pPr>
    </w:p>
    <w:p w14:paraId="548D67E6" w14:textId="77777777" w:rsidR="00AA06C4" w:rsidRDefault="00000000">
      <w:pPr>
        <w:numPr>
          <w:ilvl w:val="0"/>
          <w:numId w:val="2"/>
        </w:numPr>
        <w:pBdr>
          <w:top w:val="nil"/>
          <w:left w:val="nil"/>
          <w:bottom w:val="nil"/>
          <w:right w:val="nil"/>
          <w:between w:val="nil"/>
        </w:pBdr>
        <w:ind w:hanging="720"/>
        <w:jc w:val="both"/>
        <w:rPr>
          <w:rFonts w:ascii="Times New Roman" w:eastAsia="Times New Roman" w:hAnsi="Times New Roman" w:cs="Times New Roman"/>
          <w:color w:val="000000"/>
        </w:rPr>
      </w:pPr>
      <w:r>
        <w:rPr>
          <w:rFonts w:ascii="Times New Roman" w:eastAsia="Times New Roman" w:hAnsi="Times New Roman" w:cs="Times New Roman"/>
        </w:rPr>
        <w:t xml:space="preserve">HD services are vital for </w:t>
      </w:r>
      <w:r>
        <w:rPr>
          <w:rFonts w:ascii="Times New Roman" w:eastAsia="Times New Roman" w:hAnsi="Times New Roman" w:cs="Times New Roman"/>
          <w:color w:val="000000"/>
        </w:rPr>
        <w:t>successful regular use of a software system.</w:t>
      </w:r>
    </w:p>
    <w:p w14:paraId="4FD7B5A6" w14:textId="77777777" w:rsidR="00AA06C4"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Suggest situations where the HD service is a failure.</w:t>
      </w:r>
    </w:p>
    <w:p w14:paraId="21608C01" w14:textId="77777777" w:rsidR="00AA06C4" w:rsidRDefault="00000000">
      <w:pPr>
        <w:numPr>
          <w:ilvl w:val="0"/>
          <w:numId w:val="1"/>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What metrics can be applied for the failure situations mentioned in (a)?</w:t>
      </w:r>
    </w:p>
    <w:p w14:paraId="0FE7CF05"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4AFD9F53"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7ED608F1" w14:textId="77777777" w:rsidR="00AA06C4" w:rsidRDefault="00000000">
      <w:pPr>
        <w:numPr>
          <w:ilvl w:val="0"/>
          <w:numId w:val="2"/>
        </w:numPr>
        <w:pBdr>
          <w:top w:val="nil"/>
          <w:left w:val="nil"/>
          <w:bottom w:val="nil"/>
          <w:right w:val="nil"/>
          <w:between w:val="nil"/>
        </w:pBdr>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A software development department applies two alternative measures, NCE and WCE, to the code errors detected in its software development projects. Three classes of error severity and their relative weights are also defined:</w:t>
      </w:r>
    </w:p>
    <w:p w14:paraId="742204ED"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tbl>
      <w:tblPr>
        <w:tblStyle w:val="a1"/>
        <w:tblW w:w="5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98"/>
        <w:gridCol w:w="2599"/>
      </w:tblGrid>
      <w:tr w:rsidR="00AA06C4" w14:paraId="55248E02" w14:textId="77777777">
        <w:trPr>
          <w:jc w:val="center"/>
        </w:trPr>
        <w:tc>
          <w:tcPr>
            <w:tcW w:w="2598" w:type="dxa"/>
            <w:shd w:val="clear" w:color="auto" w:fill="000000"/>
          </w:tcPr>
          <w:p w14:paraId="5823F035" w14:textId="77777777" w:rsidR="00AA06C4" w:rsidRDefault="00000000">
            <w:pPr>
              <w:pBdr>
                <w:top w:val="nil"/>
                <w:left w:val="nil"/>
                <w:bottom w:val="nil"/>
                <w:right w:val="nil"/>
                <w:between w:val="nil"/>
              </w:pBdr>
              <w:ind w:hanging="180"/>
              <w:jc w:val="center"/>
              <w:rPr>
                <w:rFonts w:ascii="Times New Roman" w:eastAsia="Times New Roman" w:hAnsi="Times New Roman" w:cs="Times New Roman"/>
                <w:color w:val="FFFFFF"/>
              </w:rPr>
            </w:pPr>
            <w:r>
              <w:rPr>
                <w:rFonts w:ascii="Times New Roman" w:eastAsia="Times New Roman" w:hAnsi="Times New Roman" w:cs="Times New Roman"/>
                <w:color w:val="FFFFFF"/>
              </w:rPr>
              <w:t>Error Severity Class</w:t>
            </w:r>
          </w:p>
        </w:tc>
        <w:tc>
          <w:tcPr>
            <w:tcW w:w="2599" w:type="dxa"/>
            <w:shd w:val="clear" w:color="auto" w:fill="000000"/>
          </w:tcPr>
          <w:p w14:paraId="75C301AF" w14:textId="77777777" w:rsidR="00AA06C4" w:rsidRDefault="00000000">
            <w:pPr>
              <w:pBdr>
                <w:top w:val="nil"/>
                <w:left w:val="nil"/>
                <w:bottom w:val="nil"/>
                <w:right w:val="nil"/>
                <w:between w:val="nil"/>
              </w:pBdr>
              <w:ind w:hanging="450"/>
              <w:jc w:val="center"/>
              <w:rPr>
                <w:rFonts w:ascii="Times New Roman" w:eastAsia="Times New Roman" w:hAnsi="Times New Roman" w:cs="Times New Roman"/>
                <w:color w:val="FFFFFF"/>
              </w:rPr>
            </w:pPr>
            <w:r>
              <w:rPr>
                <w:rFonts w:ascii="Times New Roman" w:eastAsia="Times New Roman" w:hAnsi="Times New Roman" w:cs="Times New Roman"/>
                <w:color w:val="FFFFFF"/>
              </w:rPr>
              <w:t>Relative Weight</w:t>
            </w:r>
          </w:p>
        </w:tc>
      </w:tr>
      <w:tr w:rsidR="00AA06C4" w14:paraId="0A60D1B3" w14:textId="77777777">
        <w:trPr>
          <w:jc w:val="center"/>
        </w:trPr>
        <w:tc>
          <w:tcPr>
            <w:tcW w:w="2598" w:type="dxa"/>
          </w:tcPr>
          <w:p w14:paraId="7668D13E" w14:textId="77777777" w:rsidR="00AA06C4" w:rsidRDefault="00000000">
            <w:pPr>
              <w:pBdr>
                <w:top w:val="nil"/>
                <w:left w:val="nil"/>
                <w:bottom w:val="nil"/>
                <w:right w:val="nil"/>
                <w:between w:val="nil"/>
              </w:pBdr>
              <w:ind w:firstLine="270"/>
              <w:rPr>
                <w:rFonts w:ascii="Times New Roman" w:eastAsia="Times New Roman" w:hAnsi="Times New Roman" w:cs="Times New Roman"/>
                <w:color w:val="000000"/>
              </w:rPr>
            </w:pPr>
            <w:r>
              <w:rPr>
                <w:rFonts w:ascii="Times New Roman" w:eastAsia="Times New Roman" w:hAnsi="Times New Roman" w:cs="Times New Roman"/>
                <w:color w:val="000000"/>
              </w:rPr>
              <w:t>Low Severity</w:t>
            </w:r>
          </w:p>
        </w:tc>
        <w:tc>
          <w:tcPr>
            <w:tcW w:w="2599" w:type="dxa"/>
          </w:tcPr>
          <w:p w14:paraId="2E3034A8" w14:textId="77777777" w:rsidR="00AA06C4" w:rsidRDefault="00000000">
            <w:pPr>
              <w:pBdr>
                <w:top w:val="nil"/>
                <w:left w:val="nil"/>
                <w:bottom w:val="nil"/>
                <w:right w:val="nil"/>
                <w:between w:val="nil"/>
              </w:pBdr>
              <w:ind w:hanging="720"/>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r>
      <w:tr w:rsidR="00AA06C4" w14:paraId="7733C5D3" w14:textId="77777777">
        <w:trPr>
          <w:jc w:val="center"/>
        </w:trPr>
        <w:tc>
          <w:tcPr>
            <w:tcW w:w="2598" w:type="dxa"/>
          </w:tcPr>
          <w:p w14:paraId="3F596A23" w14:textId="77777777" w:rsidR="00AA06C4" w:rsidRDefault="00000000">
            <w:pPr>
              <w:pBdr>
                <w:top w:val="nil"/>
                <w:left w:val="nil"/>
                <w:bottom w:val="nil"/>
                <w:right w:val="nil"/>
                <w:between w:val="nil"/>
              </w:pBdr>
              <w:ind w:hanging="180"/>
              <w:jc w:val="center"/>
              <w:rPr>
                <w:rFonts w:ascii="Times New Roman" w:eastAsia="Times New Roman" w:hAnsi="Times New Roman" w:cs="Times New Roman"/>
                <w:color w:val="000000"/>
              </w:rPr>
            </w:pPr>
            <w:r>
              <w:rPr>
                <w:rFonts w:ascii="Times New Roman" w:eastAsia="Times New Roman" w:hAnsi="Times New Roman" w:cs="Times New Roman"/>
                <w:color w:val="000000"/>
              </w:rPr>
              <w:t>Medium Severity</w:t>
            </w:r>
          </w:p>
        </w:tc>
        <w:tc>
          <w:tcPr>
            <w:tcW w:w="2599" w:type="dxa"/>
          </w:tcPr>
          <w:p w14:paraId="64499DB3" w14:textId="77777777" w:rsidR="00AA06C4" w:rsidRDefault="00000000">
            <w:pPr>
              <w:pBdr>
                <w:top w:val="nil"/>
                <w:left w:val="nil"/>
                <w:bottom w:val="nil"/>
                <w:right w:val="nil"/>
                <w:between w:val="nil"/>
              </w:pBdr>
              <w:ind w:hanging="720"/>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r>
      <w:tr w:rsidR="00AA06C4" w14:paraId="1CC0D400" w14:textId="77777777">
        <w:trPr>
          <w:jc w:val="center"/>
        </w:trPr>
        <w:tc>
          <w:tcPr>
            <w:tcW w:w="2598" w:type="dxa"/>
          </w:tcPr>
          <w:p w14:paraId="18391BC7" w14:textId="77777777" w:rsidR="00AA06C4" w:rsidRDefault="00000000">
            <w:pPr>
              <w:pBdr>
                <w:top w:val="nil"/>
                <w:left w:val="nil"/>
                <w:bottom w:val="nil"/>
                <w:right w:val="nil"/>
                <w:between w:val="nil"/>
              </w:pBdr>
              <w:ind w:hanging="540"/>
              <w:jc w:val="center"/>
              <w:rPr>
                <w:rFonts w:ascii="Times New Roman" w:eastAsia="Times New Roman" w:hAnsi="Times New Roman" w:cs="Times New Roman"/>
                <w:color w:val="000000"/>
              </w:rPr>
            </w:pPr>
            <w:r>
              <w:rPr>
                <w:rFonts w:ascii="Times New Roman" w:eastAsia="Times New Roman" w:hAnsi="Times New Roman" w:cs="Times New Roman"/>
                <w:color w:val="000000"/>
              </w:rPr>
              <w:t>High Severity</w:t>
            </w:r>
          </w:p>
        </w:tc>
        <w:tc>
          <w:tcPr>
            <w:tcW w:w="2599" w:type="dxa"/>
          </w:tcPr>
          <w:p w14:paraId="61EB58F7" w14:textId="77777777" w:rsidR="00AA06C4" w:rsidRDefault="00000000">
            <w:pPr>
              <w:pBdr>
                <w:top w:val="nil"/>
                <w:left w:val="nil"/>
                <w:bottom w:val="nil"/>
                <w:right w:val="nil"/>
                <w:between w:val="nil"/>
              </w:pBdr>
              <w:ind w:hanging="720"/>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bl>
    <w:p w14:paraId="2C91B66E"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6D1056CD" w14:textId="77777777" w:rsidR="00AA06C4"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bookmarkStart w:id="0" w:name="_heading=h.30j0zll" w:colFirst="0" w:colLast="0"/>
      <w:bookmarkEnd w:id="0"/>
      <w:r>
        <w:rPr>
          <w:rFonts w:ascii="Times New Roman" w:eastAsia="Times New Roman" w:hAnsi="Times New Roman" w:cs="Times New Roman"/>
          <w:color w:val="000000"/>
        </w:rPr>
        <w:t>Draw the table as discussed in lecture, and calculate NCE and WCE when there are 59 low severity errors, 20 medium severity errors and 11 high severity errors:</w:t>
      </w:r>
    </w:p>
    <w:p w14:paraId="26DEE332" w14:textId="77777777" w:rsidR="00AA06C4" w:rsidRDefault="00AA06C4">
      <w:pPr>
        <w:jc w:val="both"/>
        <w:rPr>
          <w:rFonts w:ascii="Times New Roman" w:eastAsia="Times New Roman" w:hAnsi="Times New Roman" w:cs="Times New Roman"/>
        </w:rPr>
      </w:pPr>
    </w:p>
    <w:p w14:paraId="4FBEBE38" w14:textId="77777777" w:rsidR="00AA06C4" w:rsidRDefault="00AA06C4">
      <w:pPr>
        <w:jc w:val="both"/>
        <w:rPr>
          <w:rFonts w:ascii="Times New Roman" w:eastAsia="Times New Roman" w:hAnsi="Times New Roman" w:cs="Times New Roman"/>
        </w:rPr>
      </w:pPr>
    </w:p>
    <w:p w14:paraId="63944801" w14:textId="77777777" w:rsidR="00AA06C4" w:rsidRDefault="00000000">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If KLOC = 40, calculate the CED and WCED.</w:t>
      </w:r>
    </w:p>
    <w:p w14:paraId="4A9B2A26" w14:textId="77777777" w:rsidR="00AA06C4" w:rsidRDefault="00AA06C4">
      <w:pPr>
        <w:jc w:val="both"/>
        <w:rPr>
          <w:rFonts w:ascii="Times New Roman" w:eastAsia="Times New Roman" w:hAnsi="Times New Roman" w:cs="Times New Roman"/>
        </w:rPr>
      </w:pPr>
    </w:p>
    <w:p w14:paraId="3DACE133" w14:textId="77777777" w:rsidR="00AA06C4" w:rsidRDefault="00AA06C4">
      <w:pPr>
        <w:jc w:val="both"/>
        <w:rPr>
          <w:rFonts w:ascii="Times New Roman" w:eastAsia="Times New Roman" w:hAnsi="Times New Roman" w:cs="Times New Roman"/>
        </w:rPr>
      </w:pPr>
    </w:p>
    <w:p w14:paraId="2C4842DC" w14:textId="77777777" w:rsidR="00AA06C4" w:rsidRDefault="00000000">
      <w:pPr>
        <w:numPr>
          <w:ilvl w:val="0"/>
          <w:numId w:val="2"/>
        </w:numPr>
        <w:ind w:hanging="720"/>
        <w:jc w:val="both"/>
        <w:rPr>
          <w:rFonts w:ascii="Times New Roman" w:eastAsia="Times New Roman" w:hAnsi="Times New Roman" w:cs="Times New Roman"/>
        </w:rPr>
      </w:pPr>
      <w:r>
        <w:rPr>
          <w:rFonts w:ascii="Times New Roman" w:eastAsia="Times New Roman" w:hAnsi="Times New Roman" w:cs="Times New Roman"/>
        </w:rPr>
        <w:t>Consider the two requirements for the successful software quality metrics.</w:t>
      </w:r>
    </w:p>
    <w:p w14:paraId="6B39C9E3" w14:textId="77777777" w:rsidR="00AA06C4" w:rsidRDefault="00AA06C4">
      <w:pPr>
        <w:jc w:val="both"/>
        <w:rPr>
          <w:rFonts w:ascii="Times New Roman" w:eastAsia="Times New Roman" w:hAnsi="Times New Roman" w:cs="Times New Roman"/>
        </w:rPr>
      </w:pPr>
    </w:p>
    <w:p w14:paraId="2302ECBF"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424128CA" w14:textId="77777777" w:rsidR="00AA06C4" w:rsidRDefault="00000000">
      <w:pPr>
        <w:numPr>
          <w:ilvl w:val="0"/>
          <w:numId w:val="2"/>
        </w:numPr>
        <w:pBdr>
          <w:top w:val="nil"/>
          <w:left w:val="nil"/>
          <w:bottom w:val="nil"/>
          <w:right w:val="nil"/>
          <w:between w:val="nil"/>
        </w:pBdr>
        <w:ind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Explain the limitations when applying software </w:t>
      </w:r>
      <w:r>
        <w:rPr>
          <w:rFonts w:ascii="Times New Roman" w:eastAsia="Times New Roman" w:hAnsi="Times New Roman" w:cs="Times New Roman"/>
        </w:rPr>
        <w:t xml:space="preserve">quality </w:t>
      </w:r>
      <w:r>
        <w:rPr>
          <w:rFonts w:ascii="Times New Roman" w:eastAsia="Times New Roman" w:hAnsi="Times New Roman" w:cs="Times New Roman"/>
          <w:color w:val="000000"/>
        </w:rPr>
        <w:t>metrics.</w:t>
      </w:r>
    </w:p>
    <w:p w14:paraId="58C69936"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p>
    <w:p w14:paraId="55F07F90" w14:textId="77777777" w:rsidR="00AA06C4" w:rsidRDefault="00AA06C4">
      <w:pPr>
        <w:pBdr>
          <w:top w:val="nil"/>
          <w:left w:val="nil"/>
          <w:bottom w:val="nil"/>
          <w:right w:val="nil"/>
          <w:between w:val="nil"/>
        </w:pBdr>
        <w:ind w:left="720" w:hanging="720"/>
        <w:jc w:val="both"/>
        <w:rPr>
          <w:rFonts w:ascii="Times New Roman" w:eastAsia="Times New Roman" w:hAnsi="Times New Roman" w:cs="Times New Roman"/>
          <w:color w:val="000000"/>
        </w:rPr>
      </w:pPr>
      <w:bookmarkStart w:id="1" w:name="_heading=h.gjdgxs" w:colFirst="0" w:colLast="0"/>
      <w:bookmarkEnd w:id="1"/>
    </w:p>
    <w:p w14:paraId="065A9414" w14:textId="77777777" w:rsidR="00AA06C4" w:rsidRDefault="00000000">
      <w:pPr>
        <w:numPr>
          <w:ilvl w:val="0"/>
          <w:numId w:val="2"/>
        </w:numPr>
        <w:ind w:hanging="720"/>
        <w:jc w:val="both"/>
        <w:rPr>
          <w:rFonts w:ascii="Times New Roman" w:eastAsia="Times New Roman" w:hAnsi="Times New Roman" w:cs="Times New Roman"/>
        </w:rPr>
      </w:pPr>
      <w:r>
        <w:rPr>
          <w:rFonts w:ascii="Times New Roman" w:eastAsia="Times New Roman" w:hAnsi="Times New Roman" w:cs="Times New Roman"/>
        </w:rPr>
        <w:t>Explain the benefits when applying software quality metrics.</w:t>
      </w:r>
    </w:p>
    <w:p w14:paraId="19394794" w14:textId="77777777" w:rsidR="00B07D61" w:rsidRDefault="00B07D61" w:rsidP="00B07D61">
      <w:pPr>
        <w:ind w:left="720"/>
        <w:jc w:val="both"/>
        <w:rPr>
          <w:rFonts w:ascii="Times New Roman" w:eastAsia="Times New Roman" w:hAnsi="Times New Roman" w:cs="Times New Roman"/>
        </w:rPr>
      </w:pPr>
    </w:p>
    <w:p w14:paraId="3793B547" w14:textId="77777777" w:rsidR="00B07D61" w:rsidRDefault="00B07D61" w:rsidP="00B07D61">
      <w:pPr>
        <w:ind w:left="720"/>
        <w:jc w:val="both"/>
        <w:rPr>
          <w:rFonts w:ascii="Times New Roman" w:eastAsia="Times New Roman" w:hAnsi="Times New Roman" w:cs="Times New Roman"/>
        </w:rPr>
      </w:pPr>
      <w:bookmarkStart w:id="2" w:name="_Hlk181787474"/>
    </w:p>
    <w:p w14:paraId="4F2D1BE5" w14:textId="5DD97966" w:rsidR="00B07D61" w:rsidRDefault="00B07D61">
      <w:pPr>
        <w:numPr>
          <w:ilvl w:val="0"/>
          <w:numId w:val="2"/>
        </w:numPr>
        <w:ind w:hanging="720"/>
        <w:jc w:val="both"/>
        <w:rPr>
          <w:rFonts w:ascii="Times New Roman" w:eastAsia="Times New Roman" w:hAnsi="Times New Roman" w:cs="Times New Roman"/>
        </w:rPr>
      </w:pPr>
      <w:r>
        <w:rPr>
          <w:rFonts w:ascii="Times New Roman" w:eastAsia="Times New Roman" w:hAnsi="Times New Roman" w:cs="Times New Roman"/>
        </w:rPr>
        <w:t xml:space="preserve">Define </w:t>
      </w:r>
      <w:r w:rsidRPr="00B07D61">
        <w:rPr>
          <w:rFonts w:ascii="Times New Roman" w:eastAsia="Times New Roman" w:hAnsi="Times New Roman" w:cs="Times New Roman"/>
          <w:b/>
          <w:bCs/>
        </w:rPr>
        <w:t>Total Quality Management (TQM)</w:t>
      </w:r>
      <w:r>
        <w:rPr>
          <w:rFonts w:ascii="Times New Roman" w:eastAsia="Times New Roman" w:hAnsi="Times New Roman" w:cs="Times New Roman"/>
        </w:rPr>
        <w:t>.</w:t>
      </w:r>
    </w:p>
    <w:p w14:paraId="5A3FF7E0" w14:textId="77777777" w:rsidR="00B07D61" w:rsidRDefault="00B07D61" w:rsidP="00B07D61">
      <w:pPr>
        <w:jc w:val="both"/>
        <w:rPr>
          <w:rFonts w:ascii="Times New Roman" w:eastAsia="Times New Roman" w:hAnsi="Times New Roman" w:cs="Times New Roman"/>
        </w:rPr>
      </w:pPr>
    </w:p>
    <w:p w14:paraId="3F61C6E4" w14:textId="77777777" w:rsidR="00B07D61" w:rsidRDefault="00B07D61" w:rsidP="00B07D61">
      <w:pPr>
        <w:jc w:val="both"/>
        <w:rPr>
          <w:rFonts w:ascii="Times New Roman" w:eastAsia="Times New Roman" w:hAnsi="Times New Roman" w:cs="Times New Roman"/>
        </w:rPr>
      </w:pPr>
    </w:p>
    <w:p w14:paraId="04217AE1" w14:textId="4215327F" w:rsidR="00B07D61" w:rsidRDefault="00B07D61">
      <w:pPr>
        <w:numPr>
          <w:ilvl w:val="0"/>
          <w:numId w:val="2"/>
        </w:numPr>
        <w:ind w:hanging="720"/>
        <w:jc w:val="both"/>
        <w:rPr>
          <w:rFonts w:ascii="Times New Roman" w:eastAsia="Times New Roman" w:hAnsi="Times New Roman" w:cs="Times New Roman"/>
        </w:rPr>
      </w:pPr>
      <w:r>
        <w:rPr>
          <w:rFonts w:ascii="Times New Roman" w:eastAsia="Times New Roman" w:hAnsi="Times New Roman" w:cs="Times New Roman"/>
        </w:rPr>
        <w:t xml:space="preserve">List and explain the twelve (12) </w:t>
      </w:r>
      <w:r w:rsidRPr="00B07D61">
        <w:rPr>
          <w:rFonts w:ascii="Times New Roman" w:eastAsia="Times New Roman" w:hAnsi="Times New Roman" w:cs="Times New Roman"/>
          <w:b/>
          <w:bCs/>
        </w:rPr>
        <w:t>principles</w:t>
      </w:r>
      <w:r>
        <w:rPr>
          <w:rFonts w:ascii="Times New Roman" w:eastAsia="Times New Roman" w:hAnsi="Times New Roman" w:cs="Times New Roman"/>
        </w:rPr>
        <w:t xml:space="preserve"> of TQM.</w:t>
      </w:r>
    </w:p>
    <w:bookmarkEnd w:id="2"/>
    <w:p w14:paraId="2AA76E67" w14:textId="77777777" w:rsidR="00B07D61" w:rsidRDefault="00B07D61" w:rsidP="00B07D61">
      <w:pPr>
        <w:jc w:val="both"/>
        <w:rPr>
          <w:rFonts w:ascii="Times New Roman" w:eastAsia="Times New Roman" w:hAnsi="Times New Roman" w:cs="Times New Roman"/>
        </w:rPr>
      </w:pPr>
    </w:p>
    <w:p w14:paraId="5060755C" w14:textId="77777777" w:rsidR="00B07D61" w:rsidRDefault="00B07D61" w:rsidP="00B07D61">
      <w:pPr>
        <w:jc w:val="both"/>
        <w:rPr>
          <w:rFonts w:ascii="Times New Roman" w:eastAsia="Times New Roman" w:hAnsi="Times New Roman" w:cs="Times New Roman"/>
        </w:rPr>
      </w:pPr>
    </w:p>
    <w:p w14:paraId="5BEF71CB" w14:textId="77777777" w:rsidR="00AA06C4" w:rsidRDefault="00AA06C4">
      <w:pPr>
        <w:pBdr>
          <w:top w:val="nil"/>
          <w:left w:val="nil"/>
          <w:bottom w:val="nil"/>
          <w:right w:val="nil"/>
          <w:between w:val="nil"/>
        </w:pBdr>
        <w:ind w:left="720"/>
        <w:jc w:val="both"/>
        <w:rPr>
          <w:rFonts w:ascii="Times New Roman" w:eastAsia="Times New Roman" w:hAnsi="Times New Roman" w:cs="Times New Roman"/>
        </w:rPr>
      </w:pPr>
    </w:p>
    <w:p w14:paraId="3998F587" w14:textId="77777777" w:rsidR="00B07D61" w:rsidRDefault="00B07D61">
      <w:pPr>
        <w:pBdr>
          <w:top w:val="nil"/>
          <w:left w:val="nil"/>
          <w:bottom w:val="nil"/>
          <w:right w:val="nil"/>
          <w:between w:val="nil"/>
        </w:pBdr>
        <w:ind w:left="720"/>
        <w:jc w:val="both"/>
        <w:rPr>
          <w:rFonts w:ascii="Times New Roman" w:eastAsia="Times New Roman" w:hAnsi="Times New Roman" w:cs="Times New Roman"/>
        </w:rPr>
      </w:pPr>
    </w:p>
    <w:p w14:paraId="2F1DC145" w14:textId="77777777" w:rsidR="00AA06C4" w:rsidRDefault="00AA06C4">
      <w:pPr>
        <w:jc w:val="both"/>
        <w:rPr>
          <w:rFonts w:ascii="Times New Roman" w:eastAsia="Times New Roman" w:hAnsi="Times New Roman" w:cs="Times New Roman"/>
        </w:rPr>
      </w:pPr>
    </w:p>
    <w:sectPr w:rsidR="00AA06C4">
      <w:headerReference w:type="even" r:id="rId8"/>
      <w:headerReference w:type="default" r:id="rId9"/>
      <w:footerReference w:type="even" r:id="rId10"/>
      <w:footerReference w:type="default" r:id="rId11"/>
      <w:headerReference w:type="first" r:id="rId12"/>
      <w:footerReference w:type="first" r:id="rId13"/>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442C2" w14:textId="77777777" w:rsidR="001558CF" w:rsidRDefault="001558CF">
      <w:r>
        <w:separator/>
      </w:r>
    </w:p>
  </w:endnote>
  <w:endnote w:type="continuationSeparator" w:id="0">
    <w:p w14:paraId="2ED27157" w14:textId="77777777" w:rsidR="001558CF" w:rsidRDefault="00155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BE611" w14:textId="77777777" w:rsidR="00AA06C4" w:rsidRDefault="00AA06C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CB7EF" w14:textId="77777777" w:rsidR="00AA06C4" w:rsidRDefault="00AA06C4">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14A861" w14:textId="77777777" w:rsidR="00AA06C4" w:rsidRDefault="00AA06C4">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EEBD44" w14:textId="77777777" w:rsidR="001558CF" w:rsidRDefault="001558CF">
      <w:r>
        <w:separator/>
      </w:r>
    </w:p>
  </w:footnote>
  <w:footnote w:type="continuationSeparator" w:id="0">
    <w:p w14:paraId="7A5EA5FB" w14:textId="77777777" w:rsidR="001558CF" w:rsidRDefault="00155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0B8FAB" w14:textId="77777777" w:rsidR="00AA06C4" w:rsidRDefault="00AA06C4">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671A7" w14:textId="77777777" w:rsidR="00AA06C4" w:rsidRDefault="00000000">
    <w:pPr>
      <w:pBdr>
        <w:top w:val="nil"/>
        <w:left w:val="nil"/>
        <w:bottom w:val="nil"/>
        <w:right w:val="nil"/>
        <w:between w:val="nil"/>
      </w:pBdr>
      <w:tabs>
        <w:tab w:val="right" w:pos="9000"/>
      </w:tabs>
      <w:jc w:val="both"/>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BACS2103 Software Quality Assurance and Testing</w:t>
    </w:r>
    <w:r>
      <w:rPr>
        <w:rFonts w:ascii="Times New Roman" w:eastAsia="Times New Roman" w:hAnsi="Times New Roman" w:cs="Times New Roman"/>
        <w:b/>
        <w:color w:val="000000"/>
        <w:u w:val="single"/>
      </w:rPr>
      <w:tab/>
      <w:t xml:space="preserve">                           Tutorial 11</w:t>
    </w:r>
  </w:p>
  <w:p w14:paraId="5962DFB8" w14:textId="77777777" w:rsidR="00AA06C4" w:rsidRDefault="00AA06C4">
    <w:pPr>
      <w:pBdr>
        <w:top w:val="nil"/>
        <w:left w:val="nil"/>
        <w:bottom w:val="nil"/>
        <w:right w:val="nil"/>
        <w:between w:val="nil"/>
      </w:pBdr>
      <w:tabs>
        <w:tab w:val="center" w:pos="4320"/>
        <w:tab w:val="right" w:pos="8640"/>
      </w:tabs>
      <w:rPr>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5BD85" w14:textId="77777777" w:rsidR="00AA06C4" w:rsidRDefault="00AA06C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8F126F"/>
    <w:multiLevelType w:val="multilevel"/>
    <w:tmpl w:val="B8447D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353D235B"/>
    <w:multiLevelType w:val="multilevel"/>
    <w:tmpl w:val="292CBFE0"/>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A5763AD"/>
    <w:multiLevelType w:val="multilevel"/>
    <w:tmpl w:val="39F8481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62F21E34"/>
    <w:multiLevelType w:val="multilevel"/>
    <w:tmpl w:val="DCDA25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8687574">
    <w:abstractNumId w:val="1"/>
  </w:num>
  <w:num w:numId="2" w16cid:durableId="1317487983">
    <w:abstractNumId w:val="3"/>
  </w:num>
  <w:num w:numId="3" w16cid:durableId="1987708498">
    <w:abstractNumId w:val="2"/>
  </w:num>
  <w:num w:numId="4" w16cid:durableId="29427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6C4"/>
    <w:rsid w:val="001558CF"/>
    <w:rsid w:val="00575247"/>
    <w:rsid w:val="00894097"/>
    <w:rsid w:val="00976ECC"/>
    <w:rsid w:val="00AA06C4"/>
    <w:rsid w:val="00B07D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EFEC2"/>
  <w15:docId w15:val="{A2987CE4-BD27-4C9A-B0FB-A726E7E66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0B9"/>
    <w:rPr>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7A40B9"/>
    <w:pPr>
      <w:ind w:left="720"/>
      <w:contextualSpacing/>
    </w:pPr>
  </w:style>
  <w:style w:type="table" w:styleId="TableGrid">
    <w:name w:val="Table Grid"/>
    <w:basedOn w:val="TableNormal"/>
    <w:uiPriority w:val="59"/>
    <w:rsid w:val="007A40B9"/>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40B9"/>
    <w:pPr>
      <w:tabs>
        <w:tab w:val="center" w:pos="4320"/>
        <w:tab w:val="right" w:pos="8640"/>
      </w:tabs>
    </w:pPr>
  </w:style>
  <w:style w:type="character" w:customStyle="1" w:styleId="HeaderChar">
    <w:name w:val="Header Char"/>
    <w:basedOn w:val="DefaultParagraphFont"/>
    <w:link w:val="Header"/>
    <w:uiPriority w:val="99"/>
    <w:rsid w:val="007A40B9"/>
    <w:rPr>
      <w:sz w:val="24"/>
      <w:szCs w:val="24"/>
      <w:lang w:eastAsia="en-US"/>
    </w:rPr>
  </w:style>
  <w:style w:type="paragraph" w:styleId="Footer">
    <w:name w:val="footer"/>
    <w:basedOn w:val="Normal"/>
    <w:link w:val="FooterChar"/>
    <w:uiPriority w:val="99"/>
    <w:unhideWhenUsed/>
    <w:rsid w:val="00521EBA"/>
    <w:pPr>
      <w:tabs>
        <w:tab w:val="center" w:pos="4680"/>
        <w:tab w:val="right" w:pos="9360"/>
      </w:tabs>
    </w:pPr>
  </w:style>
  <w:style w:type="character" w:customStyle="1" w:styleId="FooterChar">
    <w:name w:val="Footer Char"/>
    <w:basedOn w:val="DefaultParagraphFont"/>
    <w:link w:val="Footer"/>
    <w:uiPriority w:val="99"/>
    <w:rsid w:val="00521EBA"/>
    <w:rPr>
      <w:sz w:val="24"/>
      <w:szCs w:val="24"/>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4XSUpiE1ZxsgubOAU5xY03gkg==">CgMxLjAyCWguMzBqMHpsbDIIaC5namRneHM4AHIhMU9mRlhvUzZVcHZLck5VM3lkbHZ0MXU0OWtLVzR4VUR5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199</Words>
  <Characters>1139</Characters>
  <Application>Microsoft Office Word</Application>
  <DocSecurity>0</DocSecurity>
  <Lines>9</Lines>
  <Paragraphs>2</Paragraphs>
  <ScaleCrop>false</ScaleCrop>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 UC</dc:creator>
  <cp:lastModifiedBy>Mazlindanm 2020</cp:lastModifiedBy>
  <cp:revision>3</cp:revision>
  <dcterms:created xsi:type="dcterms:W3CDTF">2017-04-09T23:56:00Z</dcterms:created>
  <dcterms:modified xsi:type="dcterms:W3CDTF">2024-11-06T04:14:00Z</dcterms:modified>
</cp:coreProperties>
</file>