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Creating Test Cases (Black Box Testing)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TEST 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 is a set of conditions or variables under which a tester will determine whether a system under test satisfies requirements or works correctly. 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(http://softwaretestingfundamentals.com/test-case/)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16agq6oj33r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084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Figure 1: Test Case Template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cttpcp7kpvy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Task A: Test Case for Black Box Testing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Study the Tou000ion system in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http://www.touchngo.com.my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Identify the possible test cases for this program. Prepare the possible test data. 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270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By using the provided test case template, each student should have 3 test cases (positive and negative test cases).</w:t>
      </w:r>
    </w:p>
    <w:p w:rsidR="00000000" w:rsidDel="00000000" w:rsidP="00000000" w:rsidRDefault="00000000" w:rsidRPr="00000000" w14:paraId="00000010">
      <w:pPr>
        <w:spacing w:after="0" w:line="240" w:lineRule="auto"/>
        <w:ind w:left="270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Run the test and update your test cases.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color w:val="00000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BACS2103 Software Quality Assurance and Testing</w:t>
    </w:r>
    <w:r w:rsidDel="00000000" w:rsidR="00000000" w:rsidRPr="00000000">
      <w:rPr>
        <w:rFonts w:ascii="Times New Roman" w:cs="Times New Roman" w:eastAsia="Times New Roman" w:hAnsi="Times New Roman"/>
        <w:b w:val="1"/>
        <w:u w:val="single"/>
        <w:rtl w:val="0"/>
      </w:rPr>
      <w:t xml:space="preserve">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                       Practical </w:t>
    </w:r>
  </w:p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CB32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B328E"/>
  </w:style>
  <w:style w:type="paragraph" w:styleId="Footer">
    <w:name w:val="footer"/>
    <w:basedOn w:val="Normal"/>
    <w:link w:val="FooterChar"/>
    <w:uiPriority w:val="99"/>
    <w:unhideWhenUsed w:val="1"/>
    <w:rsid w:val="00CB32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B328E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D50F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D50FB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974A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4AA8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974AA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touchngo.com.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9jfvquNWWpL3VysLBwgn0bpn9A==">AMUW2mWlrcImoiPxOBRqs4PT84Q9upL7y1mvkNWCqVb1xEsdhLBgdFiogoVji2Q95wMDZEueE+7Jmsc0gipfCsBYKVQnUxDsnCL9t3LWznKR0RXyNwsD1rDaHNwmnaind/lt2C1QBQVuprR4DBzMXxokOUIAC0JbGN1ytYPzjSgemAFRUcOi3FY=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2018-03-12T08:08:00Z</dcterms:created>
  <dc:creator>TAR UC</dc:creator>
</cp:coreProperties>
</file>