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select department_id, max(salary)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  from employees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  where count(*) &gt;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4  group by department_id;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count(*) &gt;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*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ERROR at line 3: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ORA-00934: group function is not allowed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select department_id, max(salary), count(*) as totalEmployeesPerDept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  from employees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3  Group by department_id</w:t>
      </w:r>
    </w:p>
    <w:p w:rsidR="00000000" w:rsidDel="00000000" w:rsidP="00000000" w:rsidRDefault="00000000" w:rsidRPr="00000000" w14:paraId="0000000E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  4  </w:t>
      </w:r>
      <w:r w:rsidDel="00000000" w:rsidR="00000000" w:rsidRPr="00000000">
        <w:rPr>
          <w:b w:val="1"/>
          <w:color w:val="9900ff"/>
          <w:rtl w:val="0"/>
        </w:rPr>
        <w:t xml:space="preserve">having count(*) &gt;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DEPARTMENT_ID MAX(SALARY) TOTALEMPLOYEESPERDEPT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 ----------- 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100       12000                     6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30       11000                     6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90       24000                     3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20       13000                     2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110       12000                     2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50        8200                    45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80       14000                    32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60        9000                     5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 rows selected.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