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E19EE" w14:textId="40D4534E" w:rsidR="00C01B3B" w:rsidRPr="007F6935" w:rsidRDefault="00C01B3B" w:rsidP="00C01B3B">
      <w:pPr>
        <w:tabs>
          <w:tab w:val="left" w:pos="-2610"/>
          <w:tab w:val="left" w:pos="446"/>
          <w:tab w:val="left" w:pos="900"/>
        </w:tabs>
        <w:jc w:val="both"/>
      </w:pPr>
      <w:r w:rsidRPr="007F6935">
        <w:t>Database Administration</w:t>
      </w:r>
      <w:r w:rsidR="005E07BD" w:rsidRPr="007F6935">
        <w:t xml:space="preserve"> and Security</w:t>
      </w:r>
    </w:p>
    <w:p w14:paraId="1BD57C3B" w14:textId="77777777" w:rsidR="00C01B3B" w:rsidRDefault="00C01B3B" w:rsidP="00C01B3B">
      <w:pPr>
        <w:tabs>
          <w:tab w:val="left" w:pos="-2610"/>
          <w:tab w:val="left" w:pos="446"/>
          <w:tab w:val="left" w:pos="900"/>
        </w:tabs>
        <w:jc w:val="both"/>
        <w:rPr>
          <w:b/>
          <w:sz w:val="24"/>
        </w:rPr>
      </w:pPr>
    </w:p>
    <w:p w14:paraId="680BA2D2" w14:textId="77777777" w:rsidR="00C01B3B" w:rsidRPr="005E07BD" w:rsidRDefault="00C01B3B" w:rsidP="005E07BD">
      <w:pPr>
        <w:pStyle w:val="ListParagraph"/>
        <w:numPr>
          <w:ilvl w:val="0"/>
          <w:numId w:val="8"/>
        </w:numPr>
        <w:rPr>
          <w:sz w:val="24"/>
          <w:szCs w:val="24"/>
        </w:rPr>
      </w:pPr>
      <w:r w:rsidRPr="005E07BD">
        <w:rPr>
          <w:sz w:val="24"/>
          <w:szCs w:val="24"/>
        </w:rPr>
        <w:t>Define the following key terms:</w:t>
      </w:r>
    </w:p>
    <w:p w14:paraId="217245C1" w14:textId="77777777" w:rsidR="00C01B3B" w:rsidRDefault="00C01B3B" w:rsidP="00C01B3B">
      <w:pPr>
        <w:jc w:val="both"/>
      </w:pPr>
    </w:p>
    <w:p w14:paraId="37EAD36E" w14:textId="77777777" w:rsidR="00FE579B" w:rsidRDefault="00FE579B" w:rsidP="00566B19">
      <w:pPr>
        <w:tabs>
          <w:tab w:val="left" w:pos="-2610"/>
          <w:tab w:val="left" w:pos="426"/>
        </w:tabs>
        <w:ind w:left="426" w:hanging="437"/>
        <w:jc w:val="both"/>
        <w:rPr>
          <w:sz w:val="24"/>
        </w:rPr>
      </w:pPr>
      <w:r>
        <w:rPr>
          <w:sz w:val="24"/>
        </w:rPr>
        <w:t>a.</w:t>
      </w:r>
      <w:r>
        <w:rPr>
          <w:b/>
          <w:sz w:val="24"/>
        </w:rPr>
        <w:tab/>
      </w:r>
      <w:r>
        <w:rPr>
          <w:i/>
          <w:sz w:val="24"/>
        </w:rPr>
        <w:t>Data administration.</w:t>
      </w:r>
      <w:r>
        <w:rPr>
          <w:b/>
          <w:sz w:val="24"/>
        </w:rPr>
        <w:t xml:space="preserve"> </w:t>
      </w:r>
      <w:r>
        <w:rPr>
          <w:sz w:val="24"/>
        </w:rPr>
        <w:t>A high-level function that is responsible for the overall management of data resources in an organization, including maintaining corporate-wide definitions and standards</w:t>
      </w:r>
    </w:p>
    <w:p w14:paraId="46BE0664" w14:textId="77777777" w:rsidR="00FE579B" w:rsidRDefault="00FE579B" w:rsidP="00566B19">
      <w:pPr>
        <w:numPr>
          <w:ilvl w:val="0"/>
          <w:numId w:val="1"/>
        </w:numPr>
        <w:tabs>
          <w:tab w:val="clear" w:pos="926"/>
          <w:tab w:val="left" w:pos="-2610"/>
          <w:tab w:val="left" w:pos="426"/>
        </w:tabs>
        <w:ind w:left="426" w:hanging="437"/>
        <w:jc w:val="both"/>
        <w:rPr>
          <w:sz w:val="24"/>
        </w:rPr>
      </w:pPr>
      <w:r>
        <w:rPr>
          <w:i/>
          <w:sz w:val="24"/>
        </w:rPr>
        <w:t xml:space="preserve">Database administration. </w:t>
      </w:r>
      <w:r>
        <w:rPr>
          <w:sz w:val="24"/>
        </w:rPr>
        <w:t>A technical function that is responsible for physical database design and for dealing with technical issues such as security enforcement, database performance, and backup and recovery</w:t>
      </w:r>
    </w:p>
    <w:p w14:paraId="03080598" w14:textId="77777777" w:rsidR="00FE579B" w:rsidRDefault="00FE579B" w:rsidP="00566B19">
      <w:pPr>
        <w:numPr>
          <w:ilvl w:val="0"/>
          <w:numId w:val="1"/>
        </w:numPr>
        <w:tabs>
          <w:tab w:val="clear" w:pos="926"/>
          <w:tab w:val="left" w:pos="-2610"/>
          <w:tab w:val="left" w:pos="426"/>
        </w:tabs>
        <w:ind w:left="426" w:hanging="437"/>
        <w:jc w:val="both"/>
        <w:rPr>
          <w:sz w:val="24"/>
        </w:rPr>
      </w:pPr>
      <w:r>
        <w:rPr>
          <w:i/>
          <w:sz w:val="24"/>
        </w:rPr>
        <w:t xml:space="preserve">Encryption. </w:t>
      </w:r>
      <w:r>
        <w:rPr>
          <w:sz w:val="24"/>
        </w:rPr>
        <w:t>The coding (or scrambling) of data so that humans cannot read them</w:t>
      </w:r>
    </w:p>
    <w:p w14:paraId="65CB54D5" w14:textId="77777777" w:rsidR="00C01B3B" w:rsidRDefault="00C01B3B" w:rsidP="00C01B3B">
      <w:pPr>
        <w:tabs>
          <w:tab w:val="left" w:pos="-2610"/>
          <w:tab w:val="left" w:pos="446"/>
          <w:tab w:val="left" w:pos="900"/>
        </w:tabs>
        <w:jc w:val="both"/>
        <w:rPr>
          <w:sz w:val="24"/>
        </w:rPr>
      </w:pPr>
    </w:p>
    <w:p w14:paraId="44826D8F" w14:textId="77777777" w:rsidR="00C01B3B" w:rsidRPr="005E07BD" w:rsidRDefault="00C01B3B" w:rsidP="005E07BD">
      <w:pPr>
        <w:pStyle w:val="ListParagraph"/>
        <w:numPr>
          <w:ilvl w:val="0"/>
          <w:numId w:val="8"/>
        </w:numPr>
        <w:rPr>
          <w:sz w:val="24"/>
          <w:szCs w:val="24"/>
        </w:rPr>
      </w:pPr>
      <w:r w:rsidRPr="005E07BD">
        <w:rPr>
          <w:sz w:val="24"/>
          <w:szCs w:val="24"/>
        </w:rPr>
        <w:t>Compare and contrast the following terms:</w:t>
      </w:r>
    </w:p>
    <w:p w14:paraId="5AB1F34B" w14:textId="77777777" w:rsidR="00C01B3B" w:rsidRDefault="00C01B3B" w:rsidP="00C01B3B">
      <w:pPr>
        <w:tabs>
          <w:tab w:val="left" w:pos="-2610"/>
          <w:tab w:val="left" w:pos="446"/>
          <w:tab w:val="left" w:pos="900"/>
        </w:tabs>
        <w:jc w:val="both"/>
        <w:rPr>
          <w:sz w:val="24"/>
        </w:rPr>
      </w:pPr>
    </w:p>
    <w:p w14:paraId="77CF771C" w14:textId="77777777" w:rsidR="00E30584" w:rsidRPr="005E07BD" w:rsidRDefault="00E30584" w:rsidP="00566B19">
      <w:pPr>
        <w:numPr>
          <w:ilvl w:val="0"/>
          <w:numId w:val="2"/>
        </w:numPr>
        <w:tabs>
          <w:tab w:val="clear" w:pos="804"/>
          <w:tab w:val="left" w:pos="-2610"/>
          <w:tab w:val="left" w:pos="426"/>
        </w:tabs>
        <w:ind w:left="426" w:hanging="437"/>
        <w:jc w:val="both"/>
        <w:rPr>
          <w:i/>
          <w:sz w:val="24"/>
        </w:rPr>
      </w:pPr>
      <w:r w:rsidRPr="005E07BD">
        <w:rPr>
          <w:i/>
          <w:sz w:val="24"/>
        </w:rPr>
        <w:t>Data administration; database administration. Data administration is the overall management of data resources. The second function, that of database administration, has been regarded as responsible for physical database design and for dealing with the technical issues, such as security enforcement, database performance, backup, and recovery, associated with managing a database.</w:t>
      </w:r>
    </w:p>
    <w:p w14:paraId="6D195877" w14:textId="77777777" w:rsidR="00C01B3B" w:rsidRDefault="00C01B3B" w:rsidP="00566B19">
      <w:pPr>
        <w:numPr>
          <w:ilvl w:val="0"/>
          <w:numId w:val="2"/>
        </w:numPr>
        <w:tabs>
          <w:tab w:val="left" w:pos="-2610"/>
          <w:tab w:val="left" w:pos="426"/>
        </w:tabs>
        <w:ind w:left="426" w:hanging="437"/>
        <w:jc w:val="both"/>
        <w:rPr>
          <w:b/>
          <w:sz w:val="24"/>
        </w:rPr>
      </w:pPr>
      <w:r>
        <w:rPr>
          <w:i/>
          <w:sz w:val="24"/>
        </w:rPr>
        <w:t>Backward recovery; forward recovery.</w:t>
      </w:r>
      <w:r>
        <w:rPr>
          <w:sz w:val="24"/>
        </w:rPr>
        <w:t xml:space="preserve"> With backward recovery (also called rollback), the DBMS backs out of or undoes unwanted changes to the database. Before-images of the records that have been changed are applied to the database. As a result, the database is returned to an earlier state; the unwanted changes are eliminated. With forward recovery (also called rollforward), the DBMS starts with an earlier copy of the database. By applying after-images (the results of good transactions), the database is quickly moved forward to a later state (Figure 12-7). </w:t>
      </w:r>
    </w:p>
    <w:p w14:paraId="0063D1A2" w14:textId="77777777" w:rsidR="00C01B3B" w:rsidRDefault="00C01B3B" w:rsidP="00566B19">
      <w:pPr>
        <w:numPr>
          <w:ilvl w:val="0"/>
          <w:numId w:val="2"/>
        </w:numPr>
        <w:tabs>
          <w:tab w:val="left" w:pos="-2610"/>
          <w:tab w:val="left" w:pos="426"/>
        </w:tabs>
        <w:ind w:left="426" w:hanging="437"/>
        <w:jc w:val="both"/>
        <w:rPr>
          <w:b/>
          <w:sz w:val="24"/>
        </w:rPr>
      </w:pPr>
      <w:r>
        <w:rPr>
          <w:i/>
          <w:sz w:val="24"/>
        </w:rPr>
        <w:t>Before-image; after-image.</w:t>
      </w:r>
      <w:r>
        <w:rPr>
          <w:sz w:val="24"/>
        </w:rPr>
        <w:t xml:space="preserve"> A before-image is simply a copy of a record before it has been modified, and an after-image is a copy of the same record after it has been modified. </w:t>
      </w:r>
    </w:p>
    <w:p w14:paraId="106DE5D5" w14:textId="77777777" w:rsidR="00C01B3B" w:rsidRDefault="00C01B3B" w:rsidP="00566B19">
      <w:pPr>
        <w:numPr>
          <w:ilvl w:val="0"/>
          <w:numId w:val="2"/>
        </w:numPr>
        <w:tabs>
          <w:tab w:val="left" w:pos="-2610"/>
          <w:tab w:val="left" w:pos="426"/>
        </w:tabs>
        <w:ind w:left="426" w:hanging="437"/>
        <w:jc w:val="both"/>
        <w:rPr>
          <w:b/>
          <w:sz w:val="24"/>
        </w:rPr>
      </w:pPr>
      <w:r>
        <w:rPr>
          <w:i/>
          <w:sz w:val="24"/>
        </w:rPr>
        <w:t>Authorization; authentication.</w:t>
      </w:r>
      <w:r>
        <w:rPr>
          <w:b/>
          <w:sz w:val="24"/>
        </w:rPr>
        <w:t xml:space="preserve"> </w:t>
      </w:r>
      <w:r>
        <w:rPr>
          <w:sz w:val="24"/>
        </w:rPr>
        <w:t xml:space="preserve">Authentication schemes positively identify a person attempting to gain access to a database. For example, a person has to first supply a particular password (or another required proof of identity, according to the authentication scheme in use), and after successfully completing the authentication procedure (if any) may be authorized to read any record in a database. </w:t>
      </w:r>
    </w:p>
    <w:p w14:paraId="6316D5C6" w14:textId="77777777" w:rsidR="00C01B3B" w:rsidRDefault="00C01B3B" w:rsidP="00566B19">
      <w:pPr>
        <w:numPr>
          <w:ilvl w:val="0"/>
          <w:numId w:val="2"/>
        </w:numPr>
        <w:tabs>
          <w:tab w:val="left" w:pos="-2610"/>
          <w:tab w:val="left" w:pos="426"/>
        </w:tabs>
        <w:ind w:left="426" w:hanging="437"/>
        <w:jc w:val="both"/>
        <w:rPr>
          <w:b/>
          <w:sz w:val="24"/>
        </w:rPr>
      </w:pPr>
      <w:r>
        <w:rPr>
          <w:i/>
          <w:sz w:val="24"/>
        </w:rPr>
        <w:t>Data backup;</w:t>
      </w:r>
      <w:r>
        <w:rPr>
          <w:b/>
          <w:sz w:val="24"/>
        </w:rPr>
        <w:t xml:space="preserve"> </w:t>
      </w:r>
      <w:r>
        <w:rPr>
          <w:i/>
          <w:sz w:val="24"/>
        </w:rPr>
        <w:t xml:space="preserve">data archiving. </w:t>
      </w:r>
      <w:r>
        <w:rPr>
          <w:sz w:val="24"/>
        </w:rPr>
        <w:t xml:space="preserve">Data backup is a process that creates a backup copy of data which can be used to recover lost data due to hardware and/or software failures. Data archiving is a process, which moves inactive data to another place for storage. </w:t>
      </w:r>
    </w:p>
    <w:p w14:paraId="7E13FA61" w14:textId="77777777" w:rsidR="00C01B3B" w:rsidRDefault="00C01B3B" w:rsidP="00C01B3B">
      <w:pPr>
        <w:tabs>
          <w:tab w:val="left" w:pos="-2610"/>
          <w:tab w:val="left" w:pos="446"/>
          <w:tab w:val="left" w:pos="900"/>
        </w:tabs>
        <w:ind w:left="446"/>
        <w:jc w:val="both"/>
        <w:rPr>
          <w:sz w:val="24"/>
        </w:rPr>
      </w:pPr>
    </w:p>
    <w:p w14:paraId="5F794B68" w14:textId="77777777" w:rsidR="00C01B3B" w:rsidRPr="005E07BD" w:rsidRDefault="00E47C15" w:rsidP="005E07BD">
      <w:pPr>
        <w:pStyle w:val="ListParagraph"/>
        <w:numPr>
          <w:ilvl w:val="0"/>
          <w:numId w:val="8"/>
        </w:numPr>
        <w:rPr>
          <w:sz w:val="24"/>
          <w:szCs w:val="24"/>
        </w:rPr>
      </w:pPr>
      <w:r w:rsidRPr="005E07BD">
        <w:rPr>
          <w:sz w:val="24"/>
          <w:szCs w:val="24"/>
        </w:rPr>
        <w:t>Briefly describe the four</w:t>
      </w:r>
      <w:r w:rsidR="00C01B3B" w:rsidRPr="005E07BD">
        <w:rPr>
          <w:sz w:val="24"/>
          <w:szCs w:val="24"/>
        </w:rPr>
        <w:t xml:space="preserve"> DBMS facilities that are required for database backup and recovery:</w:t>
      </w:r>
    </w:p>
    <w:p w14:paraId="4B4EAB79" w14:textId="77777777" w:rsidR="00C01B3B" w:rsidRDefault="00C01B3B" w:rsidP="00C01B3B">
      <w:pPr>
        <w:tabs>
          <w:tab w:val="left" w:pos="-2610"/>
          <w:tab w:val="left" w:pos="446"/>
          <w:tab w:val="left" w:pos="900"/>
        </w:tabs>
        <w:jc w:val="both"/>
        <w:rPr>
          <w:b/>
          <w:sz w:val="24"/>
        </w:rPr>
      </w:pPr>
    </w:p>
    <w:p w14:paraId="241520DE" w14:textId="77777777" w:rsidR="00C01B3B" w:rsidRDefault="00C01B3B" w:rsidP="00566B19">
      <w:pPr>
        <w:numPr>
          <w:ilvl w:val="0"/>
          <w:numId w:val="3"/>
        </w:numPr>
        <w:tabs>
          <w:tab w:val="clear" w:pos="806"/>
          <w:tab w:val="left" w:pos="-2610"/>
          <w:tab w:val="left" w:pos="426"/>
        </w:tabs>
        <w:ind w:left="426" w:hanging="437"/>
        <w:jc w:val="both"/>
        <w:rPr>
          <w:sz w:val="24"/>
        </w:rPr>
      </w:pPr>
      <w:r>
        <w:rPr>
          <w:i/>
          <w:sz w:val="24"/>
        </w:rPr>
        <w:t>Backup facilities</w:t>
      </w:r>
      <w:r>
        <w:rPr>
          <w:sz w:val="24"/>
        </w:rPr>
        <w:t xml:space="preserve"> provide periodic backup copies of the entire database.</w:t>
      </w:r>
    </w:p>
    <w:p w14:paraId="599AAB4E" w14:textId="77777777" w:rsidR="00C01B3B" w:rsidRDefault="00C01B3B" w:rsidP="00566B19">
      <w:pPr>
        <w:numPr>
          <w:ilvl w:val="0"/>
          <w:numId w:val="3"/>
        </w:numPr>
        <w:tabs>
          <w:tab w:val="clear" w:pos="806"/>
          <w:tab w:val="left" w:pos="-2610"/>
          <w:tab w:val="left" w:pos="426"/>
        </w:tabs>
        <w:ind w:left="426" w:hanging="437"/>
        <w:jc w:val="both"/>
        <w:rPr>
          <w:sz w:val="24"/>
        </w:rPr>
      </w:pPr>
      <w:r>
        <w:rPr>
          <w:i/>
          <w:sz w:val="24"/>
        </w:rPr>
        <w:t>Journalizing facilities</w:t>
      </w:r>
      <w:r>
        <w:rPr>
          <w:sz w:val="24"/>
        </w:rPr>
        <w:t xml:space="preserve"> maintain an audit trail of transactions and database changes.</w:t>
      </w:r>
    </w:p>
    <w:p w14:paraId="1DAAB431" w14:textId="77777777" w:rsidR="00C01B3B" w:rsidRDefault="00C01B3B" w:rsidP="00566B19">
      <w:pPr>
        <w:numPr>
          <w:ilvl w:val="0"/>
          <w:numId w:val="3"/>
        </w:numPr>
        <w:tabs>
          <w:tab w:val="clear" w:pos="806"/>
          <w:tab w:val="left" w:pos="-2610"/>
          <w:tab w:val="left" w:pos="426"/>
        </w:tabs>
        <w:ind w:left="426" w:hanging="437"/>
        <w:jc w:val="both"/>
        <w:rPr>
          <w:sz w:val="24"/>
        </w:rPr>
      </w:pPr>
      <w:r>
        <w:rPr>
          <w:i/>
          <w:sz w:val="24"/>
        </w:rPr>
        <w:t xml:space="preserve">Checkpoint facility </w:t>
      </w:r>
      <w:r>
        <w:rPr>
          <w:sz w:val="24"/>
        </w:rPr>
        <w:t>allows periodic suspension of all processing and synchronization of a database’s files and journals.</w:t>
      </w:r>
    </w:p>
    <w:p w14:paraId="38CF8202" w14:textId="77777777" w:rsidR="00C01B3B" w:rsidRDefault="00C01B3B" w:rsidP="00566B19">
      <w:pPr>
        <w:numPr>
          <w:ilvl w:val="0"/>
          <w:numId w:val="3"/>
        </w:numPr>
        <w:tabs>
          <w:tab w:val="clear" w:pos="806"/>
          <w:tab w:val="left" w:pos="-2610"/>
          <w:tab w:val="left" w:pos="426"/>
        </w:tabs>
        <w:ind w:left="426" w:hanging="437"/>
        <w:jc w:val="both"/>
        <w:rPr>
          <w:b/>
          <w:sz w:val="24"/>
        </w:rPr>
      </w:pPr>
      <w:r>
        <w:rPr>
          <w:i/>
          <w:sz w:val="24"/>
        </w:rPr>
        <w:t>Recovery manager</w:t>
      </w:r>
      <w:r>
        <w:rPr>
          <w:sz w:val="24"/>
        </w:rPr>
        <w:t xml:space="preserve"> allows the DBMS to restore the database to a correct condition and restart processing transactions.</w:t>
      </w:r>
    </w:p>
    <w:p w14:paraId="0BBB6823" w14:textId="77777777" w:rsidR="0060769E" w:rsidRDefault="0060769E"/>
    <w:sectPr w:rsidR="0060769E" w:rsidSect="00332049">
      <w:headerReference w:type="default" r:id="rId7"/>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53CCB" w14:textId="77777777" w:rsidR="008218F9" w:rsidRDefault="008218F9" w:rsidP="00566B19">
      <w:r>
        <w:separator/>
      </w:r>
    </w:p>
  </w:endnote>
  <w:endnote w:type="continuationSeparator" w:id="0">
    <w:p w14:paraId="41CB1189" w14:textId="77777777" w:rsidR="008218F9" w:rsidRDefault="008218F9" w:rsidP="00566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6BF49" w14:textId="77777777" w:rsidR="008218F9" w:rsidRDefault="008218F9" w:rsidP="00566B19">
      <w:r>
        <w:separator/>
      </w:r>
    </w:p>
  </w:footnote>
  <w:footnote w:type="continuationSeparator" w:id="0">
    <w:p w14:paraId="24E60AEA" w14:textId="77777777" w:rsidR="008218F9" w:rsidRDefault="008218F9" w:rsidP="00566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53F7F" w14:textId="0F171ADB" w:rsidR="00566B19" w:rsidRPr="005E6CAD" w:rsidRDefault="00566B19" w:rsidP="00566B19">
    <w:pPr>
      <w:pStyle w:val="Header"/>
      <w:tabs>
        <w:tab w:val="clear" w:pos="4513"/>
      </w:tabs>
      <w:rPr>
        <w:u w:val="single"/>
      </w:rPr>
    </w:pPr>
    <w:r w:rsidRPr="005E6CAD">
      <w:rPr>
        <w:b/>
        <w:u w:val="single"/>
      </w:rPr>
      <w:t>D</w:t>
    </w:r>
    <w:r w:rsidR="007E2BA3">
      <w:rPr>
        <w:b/>
        <w:u w:val="single"/>
      </w:rPr>
      <w:t xml:space="preserve">atabase </w:t>
    </w:r>
    <w:r>
      <w:rPr>
        <w:b/>
        <w:u w:val="single"/>
      </w:rPr>
      <w:t>D</w:t>
    </w:r>
    <w:r w:rsidR="007E2BA3">
      <w:rPr>
        <w:b/>
        <w:u w:val="single"/>
      </w:rPr>
      <w:t xml:space="preserve">evelopment and </w:t>
    </w:r>
    <w:r>
      <w:rPr>
        <w:b/>
        <w:u w:val="single"/>
      </w:rPr>
      <w:t>A</w:t>
    </w:r>
    <w:r w:rsidR="007E2BA3">
      <w:rPr>
        <w:b/>
        <w:u w:val="single"/>
      </w:rPr>
      <w:t>pplications</w:t>
    </w:r>
    <w:r w:rsidRPr="005E6CAD">
      <w:rPr>
        <w:b/>
        <w:u w:val="single"/>
      </w:rPr>
      <w:tab/>
    </w:r>
    <w:r>
      <w:rPr>
        <w:b/>
        <w:u w:val="single"/>
      </w:rPr>
      <w:t>Tutorial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C431B"/>
    <w:multiLevelType w:val="singleLevel"/>
    <w:tmpl w:val="0409000F"/>
    <w:lvl w:ilvl="0">
      <w:start w:val="17"/>
      <w:numFmt w:val="decimal"/>
      <w:lvlText w:val="%1."/>
      <w:lvlJc w:val="left"/>
      <w:pPr>
        <w:tabs>
          <w:tab w:val="num" w:pos="360"/>
        </w:tabs>
        <w:ind w:left="360" w:hanging="360"/>
      </w:pPr>
      <w:rPr>
        <w:rFonts w:hint="default"/>
      </w:rPr>
    </w:lvl>
  </w:abstractNum>
  <w:abstractNum w:abstractNumId="1" w15:restartNumberingAfterBreak="0">
    <w:nsid w:val="0DDF62E5"/>
    <w:multiLevelType w:val="hybridMultilevel"/>
    <w:tmpl w:val="6566814A"/>
    <w:lvl w:ilvl="0" w:tplc="CCD21A74">
      <w:start w:val="1"/>
      <w:numFmt w:val="lowerLetter"/>
      <w:lvlText w:val="%1."/>
      <w:lvlJc w:val="left"/>
      <w:pPr>
        <w:ind w:left="1440" w:hanging="720"/>
      </w:pPr>
      <w:rPr>
        <w:rFonts w:hint="default"/>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32B08D0"/>
    <w:multiLevelType w:val="singleLevel"/>
    <w:tmpl w:val="0409000F"/>
    <w:lvl w:ilvl="0">
      <w:start w:val="3"/>
      <w:numFmt w:val="decimal"/>
      <w:lvlText w:val="%1."/>
      <w:lvlJc w:val="left"/>
      <w:pPr>
        <w:tabs>
          <w:tab w:val="num" w:pos="360"/>
        </w:tabs>
        <w:ind w:left="360" w:hanging="360"/>
      </w:pPr>
      <w:rPr>
        <w:rFonts w:hint="default"/>
      </w:rPr>
    </w:lvl>
  </w:abstractNum>
  <w:abstractNum w:abstractNumId="3" w15:restartNumberingAfterBreak="0">
    <w:nsid w:val="14E00702"/>
    <w:multiLevelType w:val="singleLevel"/>
    <w:tmpl w:val="3B0EE23C"/>
    <w:lvl w:ilvl="0">
      <w:start w:val="1"/>
      <w:numFmt w:val="lowerLetter"/>
      <w:lvlText w:val="%1."/>
      <w:lvlJc w:val="left"/>
      <w:pPr>
        <w:tabs>
          <w:tab w:val="num" w:pos="806"/>
        </w:tabs>
        <w:ind w:left="806" w:hanging="360"/>
      </w:pPr>
      <w:rPr>
        <w:rFonts w:hint="default"/>
        <w:b w:val="0"/>
      </w:rPr>
    </w:lvl>
  </w:abstractNum>
  <w:abstractNum w:abstractNumId="4" w15:restartNumberingAfterBreak="0">
    <w:nsid w:val="319679B3"/>
    <w:multiLevelType w:val="singleLevel"/>
    <w:tmpl w:val="382AF7A0"/>
    <w:lvl w:ilvl="0">
      <w:start w:val="1"/>
      <w:numFmt w:val="lowerLetter"/>
      <w:lvlText w:val="%1."/>
      <w:lvlJc w:val="left"/>
      <w:pPr>
        <w:tabs>
          <w:tab w:val="num" w:pos="804"/>
        </w:tabs>
        <w:ind w:left="804" w:hanging="360"/>
      </w:pPr>
      <w:rPr>
        <w:rFonts w:hint="default"/>
        <w:b w:val="0"/>
      </w:rPr>
    </w:lvl>
  </w:abstractNum>
  <w:abstractNum w:abstractNumId="5" w15:restartNumberingAfterBreak="0">
    <w:nsid w:val="35FA093E"/>
    <w:multiLevelType w:val="hybridMultilevel"/>
    <w:tmpl w:val="60E8FB06"/>
    <w:lvl w:ilvl="0" w:tplc="62E8BBBA">
      <w:start w:val="1"/>
      <w:numFmt w:val="decimal"/>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FE97F69"/>
    <w:multiLevelType w:val="hybridMultilevel"/>
    <w:tmpl w:val="277C190E"/>
    <w:lvl w:ilvl="0" w:tplc="CCD21A74">
      <w:start w:val="1"/>
      <w:numFmt w:val="lowerLetter"/>
      <w:lvlText w:val="%1."/>
      <w:lvlJc w:val="left"/>
      <w:pPr>
        <w:ind w:left="1440" w:hanging="720"/>
      </w:pPr>
      <w:rPr>
        <w:rFonts w:hint="default"/>
        <w:i w:val="0"/>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41452AF0"/>
    <w:multiLevelType w:val="singleLevel"/>
    <w:tmpl w:val="03E6C600"/>
    <w:lvl w:ilvl="0">
      <w:start w:val="2"/>
      <w:numFmt w:val="lowerLetter"/>
      <w:lvlText w:val="%1."/>
      <w:lvlJc w:val="left"/>
      <w:pPr>
        <w:tabs>
          <w:tab w:val="num" w:pos="926"/>
        </w:tabs>
        <w:ind w:left="926" w:hanging="420"/>
      </w:pPr>
      <w:rPr>
        <w:rFonts w:hint="default"/>
      </w:rPr>
    </w:lvl>
  </w:abstractNum>
  <w:abstractNum w:abstractNumId="8" w15:restartNumberingAfterBreak="0">
    <w:nsid w:val="5DDC0653"/>
    <w:multiLevelType w:val="hybridMultilevel"/>
    <w:tmpl w:val="79B0F146"/>
    <w:lvl w:ilvl="0" w:tplc="E1004DF2">
      <w:start w:val="1"/>
      <w:numFmt w:val="lowerLetter"/>
      <w:lvlText w:val="%1."/>
      <w:lvlJc w:val="left"/>
      <w:pPr>
        <w:tabs>
          <w:tab w:val="num" w:pos="926"/>
        </w:tabs>
        <w:ind w:left="926" w:hanging="4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2"/>
  </w:num>
  <w:num w:numId="5">
    <w:abstractNumId w:val="0"/>
  </w:num>
  <w:num w:numId="6">
    <w:abstractNumId w:val="6"/>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3B"/>
    <w:rsid w:val="001441D3"/>
    <w:rsid w:val="00332049"/>
    <w:rsid w:val="00370976"/>
    <w:rsid w:val="003770E6"/>
    <w:rsid w:val="004D486B"/>
    <w:rsid w:val="00566B19"/>
    <w:rsid w:val="005C2BE4"/>
    <w:rsid w:val="005E07BD"/>
    <w:rsid w:val="0060769E"/>
    <w:rsid w:val="007055C8"/>
    <w:rsid w:val="007E2BA3"/>
    <w:rsid w:val="007F6935"/>
    <w:rsid w:val="008218F9"/>
    <w:rsid w:val="009721EF"/>
    <w:rsid w:val="00C01B3B"/>
    <w:rsid w:val="00E30584"/>
    <w:rsid w:val="00E47C15"/>
    <w:rsid w:val="00F64498"/>
    <w:rsid w:val="00FD336A"/>
    <w:rsid w:val="00FE579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A31F"/>
  <w15:docId w15:val="{C37B9120-AACC-4298-8042-F1A5C4ED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B3B"/>
    <w:rPr>
      <w:rFonts w:ascii="Times New Roman" w:eastAsia="Times New Roman" w:hAnsi="Times New Roman"/>
      <w:lang w:val="en-US" w:eastAsia="en-US"/>
    </w:rPr>
  </w:style>
  <w:style w:type="paragraph" w:styleId="Heading1">
    <w:name w:val="heading 1"/>
    <w:basedOn w:val="Normal"/>
    <w:next w:val="Normal"/>
    <w:link w:val="Heading1Char"/>
    <w:qFormat/>
    <w:rsid w:val="00FE579B"/>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C8"/>
    <w:pPr>
      <w:ind w:left="720"/>
      <w:contextualSpacing/>
    </w:pPr>
  </w:style>
  <w:style w:type="character" w:customStyle="1" w:styleId="Heading1Char">
    <w:name w:val="Heading 1 Char"/>
    <w:basedOn w:val="DefaultParagraphFont"/>
    <w:link w:val="Heading1"/>
    <w:rsid w:val="00FE579B"/>
    <w:rPr>
      <w:rFonts w:ascii="Arial" w:eastAsia="Times New Roman" w:hAnsi="Arial"/>
      <w:b/>
      <w:kern w:val="28"/>
      <w:sz w:val="28"/>
      <w:lang w:val="en-US" w:eastAsia="en-US"/>
    </w:rPr>
  </w:style>
  <w:style w:type="paragraph" w:styleId="Header">
    <w:name w:val="header"/>
    <w:basedOn w:val="Normal"/>
    <w:link w:val="HeaderChar"/>
    <w:uiPriority w:val="99"/>
    <w:unhideWhenUsed/>
    <w:rsid w:val="00566B19"/>
    <w:pPr>
      <w:tabs>
        <w:tab w:val="center" w:pos="4513"/>
        <w:tab w:val="right" w:pos="9026"/>
      </w:tabs>
    </w:pPr>
  </w:style>
  <w:style w:type="character" w:customStyle="1" w:styleId="HeaderChar">
    <w:name w:val="Header Char"/>
    <w:basedOn w:val="DefaultParagraphFont"/>
    <w:link w:val="Header"/>
    <w:uiPriority w:val="99"/>
    <w:rsid w:val="00566B19"/>
    <w:rPr>
      <w:rFonts w:ascii="Times New Roman" w:eastAsia="Times New Roman" w:hAnsi="Times New Roman"/>
      <w:lang w:val="en-US" w:eastAsia="en-US"/>
    </w:rPr>
  </w:style>
  <w:style w:type="paragraph" w:styleId="Footer">
    <w:name w:val="footer"/>
    <w:basedOn w:val="Normal"/>
    <w:link w:val="FooterChar"/>
    <w:uiPriority w:val="99"/>
    <w:unhideWhenUsed/>
    <w:rsid w:val="00566B19"/>
    <w:pPr>
      <w:tabs>
        <w:tab w:val="center" w:pos="4513"/>
        <w:tab w:val="right" w:pos="9026"/>
      </w:tabs>
    </w:pPr>
  </w:style>
  <w:style w:type="character" w:customStyle="1" w:styleId="FooterChar">
    <w:name w:val="Footer Char"/>
    <w:basedOn w:val="DefaultParagraphFont"/>
    <w:link w:val="Footer"/>
    <w:uiPriority w:val="99"/>
    <w:rsid w:val="00566B19"/>
    <w:rPr>
      <w:rFonts w:ascii="Times New Roman" w:eastAsia="Times New Roman" w:hAnsi="Times New Roman"/>
      <w:lang w:val="en-US" w:eastAsia="en-US"/>
    </w:rPr>
  </w:style>
  <w:style w:type="paragraph" w:styleId="BalloonText">
    <w:name w:val="Balloon Text"/>
    <w:basedOn w:val="Normal"/>
    <w:link w:val="BalloonTextChar"/>
    <w:uiPriority w:val="99"/>
    <w:semiHidden/>
    <w:unhideWhenUsed/>
    <w:rsid w:val="00566B19"/>
    <w:rPr>
      <w:rFonts w:ascii="Tahoma" w:hAnsi="Tahoma" w:cs="Tahoma"/>
      <w:sz w:val="16"/>
      <w:szCs w:val="16"/>
    </w:rPr>
  </w:style>
  <w:style w:type="character" w:customStyle="1" w:styleId="BalloonTextChar">
    <w:name w:val="Balloon Text Char"/>
    <w:basedOn w:val="DefaultParagraphFont"/>
    <w:link w:val="BalloonText"/>
    <w:uiPriority w:val="99"/>
    <w:semiHidden/>
    <w:rsid w:val="00566B19"/>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User</cp:lastModifiedBy>
  <cp:revision>2</cp:revision>
  <dcterms:created xsi:type="dcterms:W3CDTF">2020-06-11T17:34:00Z</dcterms:created>
  <dcterms:modified xsi:type="dcterms:W3CDTF">2020-06-11T17:34:00Z</dcterms:modified>
</cp:coreProperties>
</file>