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Tutorial 5 (Baroque Music)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 Describe the characteristics of Baroque music.</w:t>
        <w:br w:type="textWrapping"/>
        <w:tab/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713.0" w:type="dxa"/>
        <w:tblLayout w:type="fixed"/>
        <w:tblLook w:val="0000"/>
      </w:tblPr>
      <w:tblGrid>
        <w:gridCol w:w="1560"/>
        <w:gridCol w:w="480"/>
        <w:gridCol w:w="1080"/>
        <w:gridCol w:w="6150"/>
        <w:tblGridChange w:id="0">
          <w:tblGrid>
            <w:gridCol w:w="1560"/>
            <w:gridCol w:w="480"/>
            <w:gridCol w:w="1080"/>
            <w:gridCol w:w="6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pStyle w:val="Heading6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Characteristic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Baroque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Mood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Melody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Texture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ind w:left="40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Chord and basso continuo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Musical form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ind w:left="3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 of performance</w:t>
            </w:r>
          </w:p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(Genre)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Orchestra</w:t>
            </w:r>
          </w:p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(Instruments Used)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ind w:left="3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2. Explain the following terms with inclusion of relevant example: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a) Ritornello form</w:t>
        <w:tab/>
        <w:t xml:space="preserve">: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b) Concerto grosso</w:t>
        <w:tab/>
        <w:t xml:space="preserve">: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c) Fugue</w:t>
        <w:tab/>
        <w:t xml:space="preserve">: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d) Opera</w:t>
        <w:tab/>
        <w:t xml:space="preserve">: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e) The Baroque Suite</w:t>
        <w:tab/>
        <w:t xml:space="preserve">: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f) Chorale</w:t>
        <w:tab/>
        <w:t xml:space="preserve">: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g) Church Cantata</w:t>
        <w:tab/>
        <w:t xml:space="preserve">: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h) The Oratorio</w:t>
        <w:tab/>
        <w:t xml:space="preserve">: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3. Discuss the characteristics of these composer’s music. Lists out some of their works and famous compositions.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J. S. Bach: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Handel: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Monteverdi: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Purcell: </w:t>
      </w:r>
    </w:p>
    <w:p w:rsidR="00000000" w:rsidDel="00000000" w:rsidP="00000000" w:rsidRDefault="00000000" w:rsidRPr="00000000" w14:paraId="0000004A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Vivaldi: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5pvu8hAD5Dz+QS2PuIbSetWmg==">CgMxLjAyCGguZ2pkZ3hzOAByITFFaHBHdVlVT0QxNjNVM09rTHE3QkYxaFE5UmZuTldwYg==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