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both"/>
        <w:rPr/>
      </w:pPr>
      <w:r w:rsidDel="00000000" w:rsidR="00000000" w:rsidRPr="00000000">
        <w:rPr>
          <w:rtl w:val="0"/>
        </w:rPr>
        <w:t xml:space="preserve">Q: Write a one-paragraph answer based on these case studies.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Mayem is a new employee in a well-established company. She hardly communicates with any of her colleagues. However, she thinks highly of herself as she would </w:t>
      </w:r>
      <w:r w:rsidDel="00000000" w:rsidR="00000000" w:rsidRPr="00000000">
        <w:rPr>
          <w:rtl w:val="0"/>
        </w:rPr>
        <w:t xml:space="preserve">always be reluctant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accept mistakes in her work. There are times where Mayem gives sarcastic comments to her colleagues when approached to discuss the errors. This makes it difficult for her colleagues to work with her.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issue in this situation.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two ways to resolve the issue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each solution with two reasons for your choice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Cooper works as a full-time lecturer at Pioneer College. He has also accepted part-time tutoring jobs at two other private colleges, requiring him to rush off immediately after his classes at Pioneer College. He finds his workload very challenging and struggles to keep up his work at Pioneer College. After missing several submission deadlines for his assigned tasks, he was removed from his tasks and instructed by the Head of Department to write a ‘show-cause letter.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issue in this situation.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two ways to resolve the issue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each solution with two reasons for your choice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BJEL 2013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54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154C9"/>
    <w:pPr>
      <w:ind w:left="720"/>
      <w:contextualSpacing w:val="1"/>
    </w:pPr>
  </w:style>
  <w:style w:type="paragraph" w:styleId="Header">
    <w:name w:val="header"/>
    <w:basedOn w:val="Normal"/>
    <w:link w:val="HeaderChar"/>
    <w:uiPriority w:val="99"/>
    <w:unhideWhenUsed w:val="1"/>
    <w:rsid w:val="00F154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F154C9"/>
  </w:style>
  <w:style w:type="paragraph" w:styleId="Footer">
    <w:name w:val="footer"/>
    <w:basedOn w:val="Normal"/>
    <w:link w:val="FooterChar"/>
    <w:uiPriority w:val="99"/>
    <w:unhideWhenUsed w:val="1"/>
    <w:rsid w:val="00F154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F154C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EUUqUFCUVR9RtyGB+Ya9HhM6Xw==">AMUW2mUbZmUSql+xwucsDxcGC+P3ohkd/D4EY1uSo/1huwF7ptcEp+ASDtM0wW1JqNuxk6sAuO7pCaiK04SeW+W1Ozx69zBxGNnkWO45ccrPiK/2WIGkaRU=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2021-03-14T12:10:00Z</dcterms:created>
  <dc:creator>ny azlinda</dc:creator>
</cp:coreProperties>
</file>