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20" w:tblpY="9.07470703125"/>
        <w:tblW w:w="937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1635"/>
        <w:gridCol w:w="5355"/>
        <w:gridCol w:w="1845"/>
        <w:tblGridChange w:id="0">
          <w:tblGrid>
            <w:gridCol w:w="540"/>
            <w:gridCol w:w="1635"/>
            <w:gridCol w:w="5355"/>
            <w:gridCol w:w="18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Chairing a Meeting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https://www.youtube.com/watch?v=oPhKhTI0Lss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Advanced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Participating in a Meeting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https://www.youtube.com/watch?v=Wb6Oc1_SdJw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https://www.youtube.com/watch?v=2fA836LFytg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2fA836LFyt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oPhKhTI0Lss" TargetMode="External"/><Relationship Id="rId8" Type="http://schemas.openxmlformats.org/officeDocument/2006/relationships/hyperlink" Target="https://www.youtube.com/watch?v=Wb6Oc1_SdJ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8DiWigNMCGOdHoeo4uEcLKRMTw==">CgMxLjA4AHIhMV85MXFueWNEQUY0OHBMZ3lfV2p2ZndNcXZKZERyRWZR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