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u w:val="single"/>
        </w:rPr>
      </w:pPr>
      <w:r w:rsidDel="00000000" w:rsidR="00000000" w:rsidRPr="00000000">
        <w:rPr>
          <w:b w:val="1"/>
          <w:sz w:val="26"/>
          <w:szCs w:val="26"/>
          <w:u w:val="single"/>
          <w:rtl w:val="0"/>
        </w:rPr>
        <w:t xml:space="preserve">Tutorial 4 - SPM </w:t>
      </w:r>
      <w:r w:rsidDel="00000000" w:rsidR="00000000" w:rsidRPr="00000000">
        <w:rPr>
          <w:rFonts w:ascii="Times New Roman" w:cs="Times New Roman" w:eastAsia="Times New Roman" w:hAnsi="Times New Roman"/>
          <w:b w:val="1"/>
          <w:sz w:val="32"/>
          <w:szCs w:val="32"/>
          <w:u w:val="single"/>
          <w:rtl w:val="0"/>
        </w:rPr>
        <w:t xml:space="preserve"> (wk 9 -Done) </w:t>
      </w:r>
    </w:p>
    <w:p w:rsidR="00000000" w:rsidDel="00000000" w:rsidP="00000000" w:rsidRDefault="00000000" w:rsidRPr="00000000" w14:paraId="0000000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1</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616200"/>
            <wp:effectExtent b="0" l="0" r="0" t="0"/>
            <wp:docPr id="7"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Team1</w:t>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70840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Comments：</w:t>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TeamA has &gt; errors than TeamB (0.9412 vs 0.9102)</w:t>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TeamA has &gt; defects than TeamB (0.0980 vs 0.0781)</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TeamB has &gt; pages of documentation than TeamA (0.7031 vs 0.6699)</w:t>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Conclusion</w:t>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B have higher quality based on:</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Higher Correctness (Errors):</w:t>
      </w:r>
    </w:p>
    <w:p w:rsidR="00000000" w:rsidDel="00000000" w:rsidP="00000000" w:rsidRDefault="00000000" w:rsidRPr="00000000" w14:paraId="00000010">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Lower error per KLOC as compared to Project A</w:t>
      </w:r>
    </w:p>
    <w:p w:rsidR="00000000" w:rsidDel="00000000" w:rsidP="00000000" w:rsidRDefault="00000000" w:rsidRPr="00000000" w14:paraId="00000011">
      <w:pPr>
        <w:widowControl w:val="0"/>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Lower defects per KLOC as compared to Project A</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Higher Maintainability (Documentation):</w:t>
      </w:r>
    </w:p>
    <w:p w:rsidR="00000000" w:rsidDel="00000000" w:rsidP="00000000" w:rsidRDefault="00000000" w:rsidRPr="00000000" w14:paraId="00000013">
      <w:pPr>
        <w:widowControl w:val="0"/>
        <w:numPr>
          <w:ilvl w:val="0"/>
          <w:numId w:val="8"/>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Higher Page of Documentation, allowing the maintenance staff to maintain it easily, therefore it has higher quality of maintainability</w:t>
      </w:r>
    </w:p>
    <w:p w:rsidR="00000000" w:rsidDel="00000000" w:rsidP="00000000" w:rsidRDefault="00000000" w:rsidRPr="00000000" w14:paraId="0000001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3 </w:t>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55.9999999999995"/>
        <w:gridCol w:w="1944.0000000000005"/>
        <w:gridCol w:w="1800"/>
        <w:tblGridChange w:id="0">
          <w:tblGrid>
            <w:gridCol w:w="1800"/>
            <w:gridCol w:w="1800"/>
            <w:gridCol w:w="1655.9999999999995"/>
            <w:gridCol w:w="1944.0000000000005"/>
            <w:gridCol w:w="18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 normalised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Normalised with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Programming languages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Java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Total Lines of Code(LOC)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306000/1000=306 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256000/1000=256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Errors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288/306 =0.9412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error/KLOC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233/256 =0.9102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error/KLOC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Defects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30/306 =0.0980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defect/KLOC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20/256 =0.0781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defect/KLOC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Pages of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205/306 =0.6699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pages/KLOC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180/256 =0.7031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pages/KLOC</w:t>
            </w:r>
          </w:p>
        </w:tc>
      </w:tr>
    </w:tbl>
    <w:p w:rsidR="00000000" w:rsidDel="00000000" w:rsidP="00000000" w:rsidRDefault="00000000" w:rsidRPr="00000000" w14:paraId="0000004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comments:</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B’s project shows better quality and reliability than Team A’s. It has fewer errors and defects per 1000 LOC and more documentation pages, making it more reliable and maintainable compared to Team A’s project.</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616200"/>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4</w:t>
      </w:r>
    </w:p>
    <w:tbl>
      <w:tblPr>
        <w:tblStyle w:val="Table2"/>
        <w:tblW w:w="945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800"/>
        <w:gridCol w:w="1800"/>
        <w:gridCol w:w="1800"/>
        <w:gridCol w:w="1800"/>
        <w:tblGridChange w:id="0">
          <w:tblGrid>
            <w:gridCol w:w="2250"/>
            <w:gridCol w:w="1800"/>
            <w:gridCol w:w="1800"/>
            <w:gridCol w:w="1800"/>
            <w:gridCol w:w="18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Non Normalized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Normalized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 Team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Team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Team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Team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Pro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Java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Java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Total lines of code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306,000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256,000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306000/1000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=306 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256000/1000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=256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288/306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4"/>
                <w:szCs w:val="24"/>
              </w:rPr>
            </w:pPr>
            <w:r w:rsidDel="00000000" w:rsidR="00000000" w:rsidRPr="00000000">
              <w:rPr>
                <w:rFonts w:ascii="Ubuntu Light" w:cs="Ubuntu Light" w:eastAsia="Ubuntu Light" w:hAnsi="Ubuntu Light"/>
                <w:sz w:val="28"/>
                <w:szCs w:val="28"/>
                <w:rtl w:val="0"/>
              </w:rPr>
              <w:t xml:space="preserve">=0.9412 </w:t>
            </w:r>
            <w:r w:rsidDel="00000000" w:rsidR="00000000" w:rsidRPr="00000000">
              <w:rPr>
                <w:rFonts w:ascii="Ubuntu Light" w:cs="Ubuntu Light" w:eastAsia="Ubuntu Light" w:hAnsi="Ubuntu Light"/>
                <w:sz w:val="24"/>
                <w:szCs w:val="24"/>
                <w:rtl w:val="0"/>
              </w:rPr>
              <w:t xml:space="preserve">error /KLOC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233/256</w:t>
            </w:r>
          </w:p>
          <w:p w:rsidR="00000000" w:rsidDel="00000000" w:rsidP="00000000" w:rsidRDefault="00000000" w:rsidRPr="00000000" w14:paraId="00000069">
            <w:pPr>
              <w:widowControl w:val="0"/>
              <w:spacing w:line="240" w:lineRule="auto"/>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=0.9102</w:t>
            </w:r>
          </w:p>
          <w:p w:rsidR="00000000" w:rsidDel="00000000" w:rsidP="00000000" w:rsidRDefault="00000000" w:rsidRPr="00000000" w14:paraId="0000006A">
            <w:pPr>
              <w:widowControl w:val="0"/>
              <w:spacing w:line="240" w:lineRule="auto"/>
              <w:rPr>
                <w:rFonts w:ascii="Ubuntu Light" w:cs="Ubuntu Light" w:eastAsia="Ubuntu Light" w:hAnsi="Ubuntu Light"/>
                <w:sz w:val="24"/>
                <w:szCs w:val="24"/>
              </w:rPr>
            </w:pPr>
            <w:r w:rsidDel="00000000" w:rsidR="00000000" w:rsidRPr="00000000">
              <w:rPr>
                <w:rFonts w:ascii="Ubuntu Light" w:cs="Ubuntu Light" w:eastAsia="Ubuntu Light" w:hAnsi="Ubuntu Light"/>
                <w:sz w:val="24"/>
                <w:szCs w:val="24"/>
                <w:rtl w:val="0"/>
              </w:rPr>
              <w:t xml:space="preserve">error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30/306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4"/>
                <w:szCs w:val="24"/>
              </w:rPr>
            </w:pPr>
            <w:r w:rsidDel="00000000" w:rsidR="00000000" w:rsidRPr="00000000">
              <w:rPr>
                <w:rFonts w:ascii="Ubuntu Light" w:cs="Ubuntu Light" w:eastAsia="Ubuntu Light" w:hAnsi="Ubuntu Light"/>
                <w:sz w:val="28"/>
                <w:szCs w:val="28"/>
                <w:rtl w:val="0"/>
              </w:rPr>
              <w:t xml:space="preserve">=0.0980 </w:t>
            </w:r>
            <w:r w:rsidDel="00000000" w:rsidR="00000000" w:rsidRPr="00000000">
              <w:rPr>
                <w:rFonts w:ascii="Ubuntu Light" w:cs="Ubuntu Light" w:eastAsia="Ubuntu Light" w:hAnsi="Ubuntu Light"/>
                <w:sz w:val="24"/>
                <w:szCs w:val="24"/>
                <w:rtl w:val="0"/>
              </w:rPr>
              <w:t xml:space="preserve">defects / 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20 / 256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=0.0781</w:t>
            </w:r>
          </w:p>
          <w:p w:rsidR="00000000" w:rsidDel="00000000" w:rsidP="00000000" w:rsidRDefault="00000000" w:rsidRPr="00000000" w14:paraId="00000072">
            <w:pPr>
              <w:widowControl w:val="0"/>
              <w:spacing w:line="240" w:lineRule="auto"/>
              <w:rPr>
                <w:rFonts w:ascii="Ubuntu Light" w:cs="Ubuntu Light" w:eastAsia="Ubuntu Light" w:hAnsi="Ubuntu Light"/>
                <w:sz w:val="24"/>
                <w:szCs w:val="24"/>
              </w:rPr>
            </w:pPr>
            <w:r w:rsidDel="00000000" w:rsidR="00000000" w:rsidRPr="00000000">
              <w:rPr>
                <w:rFonts w:ascii="Ubuntu Light" w:cs="Ubuntu Light" w:eastAsia="Ubuntu Light" w:hAnsi="Ubuntu Light"/>
                <w:sz w:val="24"/>
                <w:szCs w:val="24"/>
                <w:rtl w:val="0"/>
              </w:rPr>
              <w:t xml:space="preserve">defects /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Pages of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205 / 306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 0.6699</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4"/>
                <w:szCs w:val="24"/>
              </w:rPr>
            </w:pPr>
            <w:r w:rsidDel="00000000" w:rsidR="00000000" w:rsidRPr="00000000">
              <w:rPr>
                <w:rFonts w:ascii="Ubuntu Light" w:cs="Ubuntu Light" w:eastAsia="Ubuntu Light" w:hAnsi="Ubuntu Light"/>
                <w:sz w:val="24"/>
                <w:szCs w:val="24"/>
                <w:rtl w:val="0"/>
              </w:rPr>
              <w:t xml:space="preserve">pages/KLOC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180/256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=0.7031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Light" w:cs="Ubuntu Light" w:eastAsia="Ubuntu Light" w:hAnsi="Ubuntu Light"/>
                <w:sz w:val="24"/>
                <w:szCs w:val="24"/>
              </w:rPr>
            </w:pPr>
            <w:r w:rsidDel="00000000" w:rsidR="00000000" w:rsidRPr="00000000">
              <w:rPr>
                <w:rFonts w:ascii="Ubuntu Light" w:cs="Ubuntu Light" w:eastAsia="Ubuntu Light" w:hAnsi="Ubuntu Light"/>
                <w:sz w:val="24"/>
                <w:szCs w:val="24"/>
                <w:rtl w:val="0"/>
              </w:rPr>
              <w:t xml:space="preserve">pages/KLOC</w:t>
            </w:r>
          </w:p>
        </w:tc>
      </w:tr>
    </w:tbl>
    <w:p w:rsidR="00000000" w:rsidDel="00000000" w:rsidP="00000000" w:rsidRDefault="00000000" w:rsidRPr="00000000" w14:paraId="0000007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Comment: </w:t>
      </w:r>
    </w:p>
    <w:p w:rsidR="00000000" w:rsidDel="00000000" w:rsidP="00000000" w:rsidRDefault="00000000" w:rsidRPr="00000000" w14:paraId="0000007D">
      <w:pPr>
        <w:widowControl w:val="0"/>
        <w:spacing w:line="276" w:lineRule="auto"/>
        <w:rPr>
          <w:rFonts w:ascii="Ubuntu Light" w:cs="Ubuntu Light" w:eastAsia="Ubuntu Light" w:hAnsi="Ubuntu Light"/>
          <w:sz w:val="28"/>
          <w:szCs w:val="28"/>
          <w:u w:val="single"/>
        </w:rPr>
      </w:pPr>
      <w:r w:rsidDel="00000000" w:rsidR="00000000" w:rsidRPr="00000000">
        <w:rPr>
          <w:rFonts w:ascii="Ubuntu Light" w:cs="Ubuntu Light" w:eastAsia="Ubuntu Light" w:hAnsi="Ubuntu Light"/>
          <w:sz w:val="28"/>
          <w:szCs w:val="28"/>
          <w:u w:val="single"/>
          <w:rtl w:val="0"/>
        </w:rPr>
        <w:t xml:space="preserve">Correctness(Errors)</w:t>
      </w:r>
    </w:p>
    <w:p w:rsidR="00000000" w:rsidDel="00000000" w:rsidP="00000000" w:rsidRDefault="00000000" w:rsidRPr="00000000" w14:paraId="0000007E">
      <w:pPr>
        <w:widowControl w:val="0"/>
        <w:spacing w:line="276" w:lineRule="auto"/>
        <w:rPr>
          <w:rFonts w:ascii="Times New Roman" w:cs="Times New Roman" w:eastAsia="Times New Roman" w:hAnsi="Times New Roman"/>
          <w:b w:val="1"/>
          <w:sz w:val="28"/>
          <w:szCs w:val="28"/>
        </w:rPr>
      </w:pPr>
      <w:r w:rsidDel="00000000" w:rsidR="00000000" w:rsidRPr="00000000">
        <w:rPr>
          <w:rFonts w:ascii="Ubuntu Light" w:cs="Ubuntu Light" w:eastAsia="Ubuntu Light" w:hAnsi="Ubuntu Light"/>
          <w:sz w:val="28"/>
          <w:szCs w:val="28"/>
          <w:rtl w:val="0"/>
        </w:rPr>
        <w:t xml:space="preserve">On team B’s project, it has less errors made compared to Team A </w:t>
        <w:br w:type="textWrapping"/>
        <w:t xml:space="preserve">(0.9102 &lt; 0.9412). We can say that Team B has higher correctness due to low errors.</w:t>
      </w:r>
      <w:r w:rsidDel="00000000" w:rsidR="00000000" w:rsidRPr="00000000">
        <w:rPr>
          <w:rtl w:val="0"/>
        </w:rPr>
      </w:r>
    </w:p>
    <w:p w:rsidR="00000000" w:rsidDel="00000000" w:rsidP="00000000" w:rsidRDefault="00000000" w:rsidRPr="00000000" w14:paraId="0000007F">
      <w:pPr>
        <w:widowControl w:val="0"/>
        <w:spacing w:line="276" w:lineRule="auto"/>
        <w:rPr>
          <w:rFonts w:ascii="Ubuntu Light" w:cs="Ubuntu Light" w:eastAsia="Ubuntu Light" w:hAnsi="Ubuntu Light"/>
          <w:sz w:val="28"/>
          <w:szCs w:val="28"/>
          <w:u w:val="single"/>
        </w:rPr>
      </w:pPr>
      <w:r w:rsidDel="00000000" w:rsidR="00000000" w:rsidRPr="00000000">
        <w:rPr>
          <w:rFonts w:ascii="Ubuntu Light" w:cs="Ubuntu Light" w:eastAsia="Ubuntu Light" w:hAnsi="Ubuntu Light"/>
          <w:sz w:val="28"/>
          <w:szCs w:val="28"/>
          <w:u w:val="single"/>
          <w:rtl w:val="0"/>
        </w:rPr>
        <w:t xml:space="preserve">Maintainability(Pages of Documentation)</w:t>
      </w:r>
    </w:p>
    <w:p w:rsidR="00000000" w:rsidDel="00000000" w:rsidP="00000000" w:rsidRDefault="00000000" w:rsidRPr="00000000" w14:paraId="00000080">
      <w:pPr>
        <w:widowControl w:val="0"/>
        <w:spacing w:line="276" w:lineRule="auto"/>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Team B has higher pages of documentation, compared to Team A</w:t>
      </w:r>
    </w:p>
    <w:p w:rsidR="00000000" w:rsidDel="00000000" w:rsidP="00000000" w:rsidRDefault="00000000" w:rsidRPr="00000000" w14:paraId="00000081">
      <w:pPr>
        <w:widowControl w:val="0"/>
        <w:spacing w:line="276" w:lineRule="auto"/>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(0.7031 &gt; 0.6699)</w:t>
      </w:r>
    </w:p>
    <w:p w:rsidR="00000000" w:rsidDel="00000000" w:rsidP="00000000" w:rsidRDefault="00000000" w:rsidRPr="00000000" w14:paraId="00000082">
      <w:pPr>
        <w:widowControl w:val="0"/>
        <w:spacing w:line="276" w:lineRule="auto"/>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Team B has a higher quality of maintainability. </w:t>
      </w:r>
    </w:p>
    <w:p w:rsidR="00000000" w:rsidDel="00000000" w:rsidP="00000000" w:rsidRDefault="00000000" w:rsidRPr="00000000" w14:paraId="00000083">
      <w:pPr>
        <w:widowControl w:val="0"/>
        <w:spacing w:line="276" w:lineRule="auto"/>
        <w:rPr>
          <w:rFonts w:ascii="Ubuntu Light" w:cs="Ubuntu Light" w:eastAsia="Ubuntu Light" w:hAnsi="Ubuntu Light"/>
          <w:sz w:val="28"/>
          <w:szCs w:val="28"/>
          <w:u w:val="single"/>
        </w:rPr>
      </w:pPr>
      <w:r w:rsidDel="00000000" w:rsidR="00000000" w:rsidRPr="00000000">
        <w:rPr>
          <w:rFonts w:ascii="Ubuntu Light" w:cs="Ubuntu Light" w:eastAsia="Ubuntu Light" w:hAnsi="Ubuntu Light"/>
          <w:sz w:val="28"/>
          <w:szCs w:val="28"/>
          <w:u w:val="single"/>
          <w:rtl w:val="0"/>
        </w:rPr>
        <w:t xml:space="preserve">Conclusion:</w:t>
      </w:r>
    </w:p>
    <w:p w:rsidR="00000000" w:rsidDel="00000000" w:rsidP="00000000" w:rsidRDefault="00000000" w:rsidRPr="00000000" w14:paraId="00000084">
      <w:pPr>
        <w:widowControl w:val="0"/>
        <w:spacing w:line="276" w:lineRule="auto"/>
        <w:rPr>
          <w:rFonts w:ascii="Ubuntu Light" w:cs="Ubuntu Light" w:eastAsia="Ubuntu Light" w:hAnsi="Ubuntu Light"/>
          <w:sz w:val="28"/>
          <w:szCs w:val="28"/>
        </w:rPr>
      </w:pPr>
      <w:r w:rsidDel="00000000" w:rsidR="00000000" w:rsidRPr="00000000">
        <w:rPr>
          <w:rFonts w:ascii="Ubuntu Light" w:cs="Ubuntu Light" w:eastAsia="Ubuntu Light" w:hAnsi="Ubuntu Light"/>
          <w:sz w:val="28"/>
          <w:szCs w:val="28"/>
          <w:rtl w:val="0"/>
        </w:rPr>
        <w:t xml:space="preserve">Team B’s project has a higher quality.</w:t>
      </w:r>
    </w:p>
    <w:p w:rsidR="00000000" w:rsidDel="00000000" w:rsidP="00000000" w:rsidRDefault="00000000" w:rsidRPr="00000000" w14:paraId="0000008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3</w:t>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44577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8C">
      <w:pPr>
        <w:widowControl w:val="0"/>
        <w:numPr>
          <w:ilvl w:val="0"/>
          <w:numId w:val="4"/>
        </w:numPr>
        <w:spacing w:lin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project b has lower errors than project a which is 0.9102 vs 0.9412. Project b has better product quality.</w:t>
      </w:r>
    </w:p>
    <w:p w:rsidR="00000000" w:rsidDel="00000000" w:rsidP="00000000" w:rsidRDefault="00000000" w:rsidRPr="00000000" w14:paraId="0000008D">
      <w:pPr>
        <w:widowControl w:val="0"/>
        <w:numPr>
          <w:ilvl w:val="0"/>
          <w:numId w:val="4"/>
        </w:numPr>
        <w:spacing w:lin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Project b has more documentation per KLOC than project a which is 0.7031 vs 0.6699. It means that the project b is support maintainability.</w:t>
      </w:r>
    </w:p>
    <w:p w:rsidR="00000000" w:rsidDel="00000000" w:rsidP="00000000" w:rsidRDefault="00000000" w:rsidRPr="00000000" w14:paraId="0000008E">
      <w:pPr>
        <w:widowControl w:val="0"/>
        <w:numPr>
          <w:ilvl w:val="0"/>
          <w:numId w:val="4"/>
        </w:numPr>
        <w:spacing w:lin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Therefore, project b’s quality is higher than project a</w:t>
      </w:r>
    </w:p>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2</w:t>
      </w:r>
    </w:p>
    <w:p w:rsidR="00000000" w:rsidDel="00000000" w:rsidP="00000000" w:rsidRDefault="00000000" w:rsidRPr="00000000" w14:paraId="0000009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3</w:t>
      </w:r>
    </w:p>
    <w:p w:rsidR="00000000" w:rsidDel="00000000" w:rsidP="00000000" w:rsidRDefault="00000000" w:rsidRPr="00000000" w14:paraId="0000009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6438900"/>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400300"/>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3</w:t>
      </w:r>
    </w:p>
    <w:p w:rsidR="00000000" w:rsidDel="00000000" w:rsidP="00000000" w:rsidRDefault="00000000" w:rsidRPr="00000000" w14:paraId="0000009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149600"/>
            <wp:effectExtent b="0" l="0" r="0" t="0"/>
            <wp:docPr id="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Product Operation</w:t>
        <w:br w:type="textWrapping"/>
      </w:r>
      <w:r w:rsidDel="00000000" w:rsidR="00000000" w:rsidRPr="00000000">
        <w:rPr>
          <w:rFonts w:ascii="Times New Roman" w:cs="Times New Roman" w:eastAsia="Times New Roman" w:hAnsi="Times New Roman"/>
          <w:sz w:val="28"/>
          <w:szCs w:val="28"/>
          <w:rtl w:val="0"/>
        </w:rPr>
        <w:t xml:space="preserve">This category evaluates </w:t>
      </w:r>
      <w:r w:rsidDel="00000000" w:rsidR="00000000" w:rsidRPr="00000000">
        <w:rPr>
          <w:rFonts w:ascii="Times New Roman" w:cs="Times New Roman" w:eastAsia="Times New Roman" w:hAnsi="Times New Roman"/>
          <w:sz w:val="28"/>
          <w:szCs w:val="28"/>
          <w:u w:val="single"/>
          <w:rtl w:val="0"/>
        </w:rPr>
        <w:t xml:space="preserve">how well the software performs during the system execution.</w:t>
      </w:r>
      <w:r w:rsidDel="00000000" w:rsidR="00000000" w:rsidRPr="00000000">
        <w:rPr>
          <w:rFonts w:ascii="Times New Roman" w:cs="Times New Roman" w:eastAsia="Times New Roman" w:hAnsi="Times New Roman"/>
          <w:sz w:val="28"/>
          <w:szCs w:val="28"/>
          <w:rtl w:val="0"/>
        </w:rPr>
        <w:t xml:space="preserve"> It focuses on attributes such as:</w:t>
      </w:r>
    </w:p>
    <w:p w:rsidR="00000000" w:rsidDel="00000000" w:rsidP="00000000" w:rsidRDefault="00000000" w:rsidRPr="00000000" w14:paraId="0000009D">
      <w:pPr>
        <w:widowControl w:val="0"/>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Correctness</w:t>
      </w:r>
      <w:r w:rsidDel="00000000" w:rsidR="00000000" w:rsidRPr="00000000">
        <w:rPr>
          <w:rFonts w:ascii="Times New Roman" w:cs="Times New Roman" w:eastAsia="Times New Roman" w:hAnsi="Times New Roman"/>
          <w:sz w:val="28"/>
          <w:szCs w:val="28"/>
          <w:rtl w:val="0"/>
        </w:rPr>
        <w:t xml:space="preserve"> – whether the software produces the expected results.</w:t>
      </w:r>
    </w:p>
    <w:p w:rsidR="00000000" w:rsidDel="00000000" w:rsidP="00000000" w:rsidRDefault="00000000" w:rsidRPr="00000000" w14:paraId="0000009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Reliability</w:t>
      </w:r>
      <w:r w:rsidDel="00000000" w:rsidR="00000000" w:rsidRPr="00000000">
        <w:rPr>
          <w:rFonts w:ascii="Times New Roman" w:cs="Times New Roman" w:eastAsia="Times New Roman" w:hAnsi="Times New Roman"/>
          <w:sz w:val="28"/>
          <w:szCs w:val="28"/>
          <w:rtl w:val="0"/>
        </w:rPr>
        <w:t xml:space="preserve"> – ability to operate without failure for a given time.</w:t>
      </w:r>
    </w:p>
    <w:p w:rsidR="00000000" w:rsidDel="00000000" w:rsidP="00000000" w:rsidRDefault="00000000" w:rsidRPr="00000000" w14:paraId="0000009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Efficiency</w:t>
      </w:r>
      <w:r w:rsidDel="00000000" w:rsidR="00000000" w:rsidRPr="00000000">
        <w:rPr>
          <w:rFonts w:ascii="Times New Roman" w:cs="Times New Roman" w:eastAsia="Times New Roman" w:hAnsi="Times New Roman"/>
          <w:sz w:val="28"/>
          <w:szCs w:val="28"/>
          <w:rtl w:val="0"/>
        </w:rPr>
        <w:t xml:space="preserve"> – use of system resources (CPU, memory, response time).</w:t>
      </w:r>
    </w:p>
    <w:p w:rsidR="00000000" w:rsidDel="00000000" w:rsidP="00000000" w:rsidRDefault="00000000" w:rsidRPr="00000000" w14:paraId="000000A0">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Integrity</w:t>
      </w:r>
      <w:r w:rsidDel="00000000" w:rsidR="00000000" w:rsidRPr="00000000">
        <w:rPr>
          <w:rFonts w:ascii="Times New Roman" w:cs="Times New Roman" w:eastAsia="Times New Roman" w:hAnsi="Times New Roman"/>
          <w:sz w:val="28"/>
          <w:szCs w:val="28"/>
          <w:rtl w:val="0"/>
        </w:rPr>
        <w:t xml:space="preserve"> – protection from unauthorized access (security).</w:t>
      </w:r>
    </w:p>
    <w:p w:rsidR="00000000" w:rsidDel="00000000" w:rsidP="00000000" w:rsidRDefault="00000000" w:rsidRPr="00000000" w14:paraId="000000A1">
      <w:pPr>
        <w:widowControl w:val="0"/>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Usability</w:t>
      </w:r>
      <w:r w:rsidDel="00000000" w:rsidR="00000000" w:rsidRPr="00000000">
        <w:rPr>
          <w:rFonts w:ascii="Times New Roman" w:cs="Times New Roman" w:eastAsia="Times New Roman" w:hAnsi="Times New Roman"/>
          <w:sz w:val="28"/>
          <w:szCs w:val="28"/>
          <w:rtl w:val="0"/>
        </w:rPr>
        <w:t xml:space="preserve"> – ease of use and user-friendliness.</w:t>
      </w:r>
    </w:p>
    <w:p w:rsidR="00000000" w:rsidDel="00000000" w:rsidP="00000000" w:rsidRDefault="00000000" w:rsidRPr="00000000" w14:paraId="000000A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Product Revision</w:t>
        <w:br w:type="textWrapping"/>
      </w:r>
      <w:r w:rsidDel="00000000" w:rsidR="00000000" w:rsidRPr="00000000">
        <w:rPr>
          <w:rFonts w:ascii="Times New Roman" w:cs="Times New Roman" w:eastAsia="Times New Roman" w:hAnsi="Times New Roman"/>
          <w:sz w:val="28"/>
          <w:szCs w:val="28"/>
          <w:rtl w:val="0"/>
        </w:rPr>
        <w:t xml:space="preserve">This category is about how easy it is to </w:t>
      </w:r>
      <w:r w:rsidDel="00000000" w:rsidR="00000000" w:rsidRPr="00000000">
        <w:rPr>
          <w:rFonts w:ascii="Times New Roman" w:cs="Times New Roman" w:eastAsia="Times New Roman" w:hAnsi="Times New Roman"/>
          <w:sz w:val="28"/>
          <w:szCs w:val="28"/>
          <w:u w:val="single"/>
          <w:rtl w:val="0"/>
        </w:rPr>
        <w:t xml:space="preserve">make changes</w:t>
      </w:r>
      <w:r w:rsidDel="00000000" w:rsidR="00000000" w:rsidRPr="00000000">
        <w:rPr>
          <w:rFonts w:ascii="Times New Roman" w:cs="Times New Roman" w:eastAsia="Times New Roman" w:hAnsi="Times New Roman"/>
          <w:sz w:val="28"/>
          <w:szCs w:val="28"/>
          <w:rtl w:val="0"/>
        </w:rPr>
        <w:t xml:space="preserve"> to the software after delivery. It emphasizes:</w:t>
      </w:r>
    </w:p>
    <w:p w:rsidR="00000000" w:rsidDel="00000000" w:rsidP="00000000" w:rsidRDefault="00000000" w:rsidRPr="00000000" w14:paraId="000000A3">
      <w:pPr>
        <w:widowControl w:val="0"/>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Maintainability</w:t>
      </w:r>
      <w:r w:rsidDel="00000000" w:rsidR="00000000" w:rsidRPr="00000000">
        <w:rPr>
          <w:rFonts w:ascii="Times New Roman" w:cs="Times New Roman" w:eastAsia="Times New Roman" w:hAnsi="Times New Roman"/>
          <w:sz w:val="28"/>
          <w:szCs w:val="28"/>
          <w:rtl w:val="0"/>
        </w:rPr>
        <w:t xml:space="preserve"> – effort needed to locate and fix errors.</w:t>
      </w:r>
    </w:p>
    <w:p w:rsidR="00000000" w:rsidDel="00000000" w:rsidP="00000000" w:rsidRDefault="00000000" w:rsidRPr="00000000" w14:paraId="000000A4">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Flexibility</w:t>
      </w:r>
      <w:r w:rsidDel="00000000" w:rsidR="00000000" w:rsidRPr="00000000">
        <w:rPr>
          <w:rFonts w:ascii="Times New Roman" w:cs="Times New Roman" w:eastAsia="Times New Roman" w:hAnsi="Times New Roman"/>
          <w:sz w:val="28"/>
          <w:szCs w:val="28"/>
          <w:rtl w:val="0"/>
        </w:rPr>
        <w:t xml:space="preserve"> – effort needed to adapt the software to new requirements.</w:t>
      </w:r>
    </w:p>
    <w:p w:rsidR="00000000" w:rsidDel="00000000" w:rsidP="00000000" w:rsidRDefault="00000000" w:rsidRPr="00000000" w14:paraId="000000A5">
      <w:pPr>
        <w:widowControl w:val="0"/>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Testability</w:t>
      </w:r>
      <w:r w:rsidDel="00000000" w:rsidR="00000000" w:rsidRPr="00000000">
        <w:rPr>
          <w:rFonts w:ascii="Times New Roman" w:cs="Times New Roman" w:eastAsia="Times New Roman" w:hAnsi="Times New Roman"/>
          <w:sz w:val="28"/>
          <w:szCs w:val="28"/>
          <w:rtl w:val="0"/>
        </w:rPr>
        <w:t xml:space="preserve"> – effort needed to verify modifications or improvements.</w:t>
      </w:r>
    </w:p>
    <w:p w:rsidR="00000000" w:rsidDel="00000000" w:rsidP="00000000" w:rsidRDefault="00000000" w:rsidRPr="00000000" w14:paraId="000000A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Product Transition</w:t>
        <w:br w:type="textWrapping"/>
      </w:r>
      <w:r w:rsidDel="00000000" w:rsidR="00000000" w:rsidRPr="00000000">
        <w:rPr>
          <w:rFonts w:ascii="Times New Roman" w:cs="Times New Roman" w:eastAsia="Times New Roman" w:hAnsi="Times New Roman"/>
          <w:sz w:val="28"/>
          <w:szCs w:val="28"/>
          <w:rtl w:val="0"/>
        </w:rPr>
        <w:t xml:space="preserve">This category concerns how easily the software can </w:t>
      </w:r>
      <w:r w:rsidDel="00000000" w:rsidR="00000000" w:rsidRPr="00000000">
        <w:rPr>
          <w:rFonts w:ascii="Times New Roman" w:cs="Times New Roman" w:eastAsia="Times New Roman" w:hAnsi="Times New Roman"/>
          <w:sz w:val="28"/>
          <w:szCs w:val="28"/>
          <w:u w:val="single"/>
          <w:rtl w:val="0"/>
        </w:rPr>
        <w:t xml:space="preserve">adapt to a new environment or be reused</w:t>
      </w:r>
      <w:r w:rsidDel="00000000" w:rsidR="00000000" w:rsidRPr="00000000">
        <w:rPr>
          <w:rFonts w:ascii="Times New Roman" w:cs="Times New Roman" w:eastAsia="Times New Roman" w:hAnsi="Times New Roman"/>
          <w:sz w:val="28"/>
          <w:szCs w:val="28"/>
          <w:rtl w:val="0"/>
        </w:rPr>
        <w:t xml:space="preserve">. It includes:</w:t>
      </w:r>
    </w:p>
    <w:p w:rsidR="00000000" w:rsidDel="00000000" w:rsidP="00000000" w:rsidRDefault="00000000" w:rsidRPr="00000000" w14:paraId="000000A7">
      <w:pPr>
        <w:widowControl w:val="0"/>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Portability</w:t>
      </w:r>
      <w:r w:rsidDel="00000000" w:rsidR="00000000" w:rsidRPr="00000000">
        <w:rPr>
          <w:rFonts w:ascii="Times New Roman" w:cs="Times New Roman" w:eastAsia="Times New Roman" w:hAnsi="Times New Roman"/>
          <w:sz w:val="28"/>
          <w:szCs w:val="28"/>
          <w:rtl w:val="0"/>
        </w:rPr>
        <w:t xml:space="preserve"> – ability to run on different hardware/software platforms.</w:t>
      </w:r>
    </w:p>
    <w:p w:rsidR="00000000" w:rsidDel="00000000" w:rsidP="00000000" w:rsidRDefault="00000000" w:rsidRPr="00000000" w14:paraId="000000A8">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Reusability</w:t>
      </w:r>
      <w:r w:rsidDel="00000000" w:rsidR="00000000" w:rsidRPr="00000000">
        <w:rPr>
          <w:rFonts w:ascii="Times New Roman" w:cs="Times New Roman" w:eastAsia="Times New Roman" w:hAnsi="Times New Roman"/>
          <w:sz w:val="28"/>
          <w:szCs w:val="28"/>
          <w:rtl w:val="0"/>
        </w:rPr>
        <w:t xml:space="preserve"> – use of software components in other applications.</w:t>
      </w:r>
    </w:p>
    <w:p w:rsidR="00000000" w:rsidDel="00000000" w:rsidP="00000000" w:rsidRDefault="00000000" w:rsidRPr="00000000" w14:paraId="000000A9">
      <w:pPr>
        <w:widowControl w:val="0"/>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Interoperability</w:t>
      </w:r>
      <w:r w:rsidDel="00000000" w:rsidR="00000000" w:rsidRPr="00000000">
        <w:rPr>
          <w:rFonts w:ascii="Times New Roman" w:cs="Times New Roman" w:eastAsia="Times New Roman" w:hAnsi="Times New Roman"/>
          <w:sz w:val="28"/>
          <w:szCs w:val="28"/>
          <w:rtl w:val="0"/>
        </w:rPr>
        <w:t xml:space="preserve"> – ability to interact and exchange data with other systems.</w:t>
      </w:r>
    </w:p>
    <w:p w:rsidR="00000000" w:rsidDel="00000000" w:rsidP="00000000" w:rsidRDefault="00000000" w:rsidRPr="00000000" w14:paraId="000000A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sz w:val="28"/>
          <w:szCs w:val="28"/>
          <w:rtl w:val="0"/>
        </w:rPr>
        <w:t xml:space="preserve">Reliability</w:t>
      </w:r>
      <w:r w:rsidDel="00000000" w:rsidR="00000000" w:rsidRPr="00000000">
        <w:rPr>
          <w:rFonts w:ascii="Times New Roman" w:cs="Times New Roman" w:eastAsia="Times New Roman" w:hAnsi="Times New Roman"/>
          <w:sz w:val="24"/>
          <w:szCs w:val="24"/>
          <w:rtl w:val="0"/>
        </w:rPr>
        <w:t xml:space="preserve"> (Product Operation)</w:t>
      </w:r>
    </w:p>
    <w:p w:rsidR="00000000" w:rsidDel="00000000" w:rsidP="00000000" w:rsidRDefault="00000000" w:rsidRPr="00000000" w14:paraId="000000A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For T-shirt2U’s online ordering system, reliability is crucial because customers need the system to be consistently available when browsing products, adding items to carts, making online payments, and tracking fulfillment. Any downtime or failure could result in lost sales and prevent the company from achieving its business goal of increasing annual sales by RM50,000.</w:t>
      </w:r>
    </w:p>
    <w:p w:rsidR="00000000" w:rsidDel="00000000" w:rsidP="00000000" w:rsidRDefault="00000000" w:rsidRPr="00000000" w14:paraId="000000AC">
      <w:pPr>
        <w:widowControl w:val="0"/>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Metric: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Mean Time Between Failures (MTBF)</w:t>
      </w:r>
    </w:p>
    <w:p w:rsidR="00000000" w:rsidDel="00000000" w:rsidP="00000000" w:rsidRDefault="00000000" w:rsidRPr="00000000" w14:paraId="000000AD">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measures the average time the system operates without a failure.</w:t>
      </w:r>
    </w:p>
    <w:p w:rsidR="00000000" w:rsidDel="00000000" w:rsidP="00000000" w:rsidRDefault="00000000" w:rsidRPr="00000000" w14:paraId="000000AE">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MTBF indicates greater reliability (e.g., aiming for 500+ hours between failures).</w:t>
      </w:r>
    </w:p>
    <w:p w:rsidR="00000000" w:rsidDel="00000000" w:rsidP="00000000" w:rsidRDefault="00000000" w:rsidRPr="00000000" w14:paraId="000000A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w:t>
      </w:r>
    </w:p>
    <w:p w:rsidR="00000000" w:rsidDel="00000000" w:rsidP="00000000" w:rsidRDefault="00000000" w:rsidRPr="00000000" w14:paraId="000000B0">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Lower number of errors and defects per function point</w:t>
      </w:r>
    </w:p>
    <w:p w:rsidR="00000000" w:rsidDel="00000000" w:rsidP="00000000" w:rsidRDefault="00000000" w:rsidRPr="00000000" w14:paraId="000000B1">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4 (Team 4 (Team DNM) - Low Jian Hao present)</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723900"/>
            <wp:effectExtent b="0" l="0" r="0" t="0"/>
            <wp:docPr id="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numPr>
          <w:ilvl w:val="0"/>
          <w:numId w:val="6"/>
        </w:numPr>
        <w:spacing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Programming language independent</w:t>
      </w:r>
      <w:r w:rsidDel="00000000" w:rsidR="00000000" w:rsidRPr="00000000">
        <w:rPr>
          <w:rtl w:val="0"/>
        </w:rPr>
      </w:r>
    </w:p>
    <w:p w:rsidR="00000000" w:rsidDel="00000000" w:rsidP="00000000" w:rsidRDefault="00000000" w:rsidRPr="00000000" w14:paraId="000000B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should be based on the analysis model, the design model, or the structure of the program itself. LOC is programming language dependent. (eg Assembly vs C++)</w:t>
      </w:r>
    </w:p>
    <w:p w:rsidR="00000000" w:rsidDel="00000000" w:rsidP="00000000" w:rsidRDefault="00000000" w:rsidRPr="00000000" w14:paraId="000000B8">
      <w:pPr>
        <w:widowControl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numPr>
          <w:ilvl w:val="0"/>
          <w:numId w:val="6"/>
        </w:numPr>
        <w:spacing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Simple and computable</w:t>
      </w:r>
      <w:r w:rsidDel="00000000" w:rsidR="00000000" w:rsidRPr="00000000">
        <w:rPr>
          <w:rtl w:val="0"/>
        </w:rPr>
      </w:r>
    </w:p>
    <w:p w:rsidR="00000000" w:rsidDel="00000000" w:rsidP="00000000" w:rsidRDefault="00000000" w:rsidRPr="00000000" w14:paraId="000000B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Relatively easy to learn how to derive the metric. Its computation should NOT demand excessive amounts of effort or time.</w:t>
      </w:r>
    </w:p>
    <w:p w:rsidR="00000000" w:rsidDel="00000000" w:rsidP="00000000" w:rsidRDefault="00000000" w:rsidRPr="00000000" w14:paraId="000000B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numPr>
          <w:ilvl w:val="0"/>
          <w:numId w:val="6"/>
        </w:numPr>
        <w:spacing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Consistent in its use of units and dimensions</w:t>
      </w:r>
      <w:r w:rsidDel="00000000" w:rsidR="00000000" w:rsidRPr="00000000">
        <w:rPr>
          <w:rtl w:val="0"/>
        </w:rPr>
      </w:r>
    </w:p>
    <w:p w:rsidR="00000000" w:rsidDel="00000000" w:rsidP="00000000" w:rsidRDefault="00000000" w:rsidRPr="00000000" w14:paraId="000000B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mathematical computation of the metric should use measures that do not lead to bizarre combinations of units. E.g. use size and/or FP throughout all projects</w:t>
      </w:r>
    </w:p>
    <w:p w:rsidR="00000000" w:rsidDel="00000000" w:rsidP="00000000" w:rsidRDefault="00000000" w:rsidRPr="00000000" w14:paraId="000000BE">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 to Chp5 Slide 47 &amp; 48 for other points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Ubuntu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7.jpg"/><Relationship Id="rId12" Type="http://schemas.openxmlformats.org/officeDocument/2006/relationships/image" Target="media/image5.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6.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UbuntuLight-regular.ttf"/><Relationship Id="rId2" Type="http://schemas.openxmlformats.org/officeDocument/2006/relationships/font" Target="fonts/UbuntuLight-bold.ttf"/><Relationship Id="rId3" Type="http://schemas.openxmlformats.org/officeDocument/2006/relationships/font" Target="fonts/UbuntuLight-italic.ttf"/><Relationship Id="rId4" Type="http://schemas.openxmlformats.org/officeDocument/2006/relationships/font" Target="fonts/Ubuntu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