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C75DD" w14:textId="5C8516CD" w:rsidR="009B197C" w:rsidRDefault="00274766" w:rsidP="00274766">
      <w:pPr>
        <w:jc w:val="center"/>
        <w:rPr>
          <w:noProof/>
          <w:sz w:val="40"/>
          <w:szCs w:val="40"/>
          <w:u w:val="single"/>
        </w:rPr>
      </w:pPr>
      <w:r w:rsidRPr="00274766">
        <w:rPr>
          <w:noProof/>
          <w:sz w:val="40"/>
          <w:szCs w:val="40"/>
          <w:u w:val="single"/>
        </w:rPr>
        <w:t>Overview</w:t>
      </w:r>
    </w:p>
    <w:p w14:paraId="20A62618" w14:textId="51580272" w:rsidR="00296303" w:rsidRPr="00296303" w:rsidRDefault="00274766" w:rsidP="007A7CE8">
      <w:pPr>
        <w:rPr>
          <w:noProof/>
          <w:sz w:val="24"/>
          <w:szCs w:val="24"/>
        </w:rPr>
      </w:pPr>
      <w:r w:rsidRPr="00296303">
        <w:rPr>
          <w:noProof/>
          <w:sz w:val="24"/>
          <w:szCs w:val="24"/>
        </w:rPr>
        <w:t xml:space="preserve">This exercise will cover the usage of </w:t>
      </w:r>
      <w:r w:rsidR="007A7CE8">
        <w:rPr>
          <w:noProof/>
          <w:sz w:val="24"/>
          <w:szCs w:val="24"/>
        </w:rPr>
        <w:t>Eternal Blue, a well-known exploit against Windows hosts supporting the vulnerable SMB version 1, establishing a shell on a Windows host, migrating services, and utilizing functions built into the Meterpreter shell. We will also cover the knowledge portion of how Active Directory maintains the directory of it’s users and their associated passwords, as well as comparing that to how a Windows end-user host stores usernames and passwords locally to host, not domain credentials. We will enumerate Active Directory in a way  that allow an attacker to determine their ideal existing victim, based upon their objectives.</w:t>
      </w:r>
    </w:p>
    <w:p w14:paraId="72B3BDBC" w14:textId="77777777" w:rsidR="001E17F2" w:rsidRDefault="001E17F2" w:rsidP="00274766">
      <w:pPr>
        <w:jc w:val="center"/>
        <w:rPr>
          <w:noProof/>
          <w:sz w:val="40"/>
          <w:szCs w:val="40"/>
          <w:u w:val="single"/>
        </w:rPr>
      </w:pPr>
    </w:p>
    <w:p w14:paraId="27EA7CF6" w14:textId="505BF430" w:rsidR="00274766" w:rsidRDefault="00274766" w:rsidP="00274766">
      <w:pPr>
        <w:jc w:val="center"/>
        <w:rPr>
          <w:noProof/>
          <w:sz w:val="40"/>
          <w:szCs w:val="40"/>
          <w:u w:val="single"/>
        </w:rPr>
      </w:pPr>
      <w:r>
        <w:rPr>
          <w:noProof/>
          <w:sz w:val="40"/>
          <w:szCs w:val="40"/>
          <w:u w:val="single"/>
        </w:rPr>
        <w:t>Objectives</w:t>
      </w:r>
    </w:p>
    <w:p w14:paraId="24948331" w14:textId="4384CD29" w:rsidR="001E17F2" w:rsidRPr="001E17F2" w:rsidRDefault="001E17F2" w:rsidP="00296303">
      <w:pPr>
        <w:pStyle w:val="ListParagraph"/>
        <w:numPr>
          <w:ilvl w:val="0"/>
          <w:numId w:val="2"/>
        </w:numPr>
        <w:rPr>
          <w:noProof/>
          <w:sz w:val="24"/>
          <w:szCs w:val="24"/>
        </w:rPr>
      </w:pPr>
      <w:r w:rsidRPr="001E17F2">
        <w:rPr>
          <w:noProof/>
          <w:sz w:val="24"/>
          <w:szCs w:val="24"/>
        </w:rPr>
        <w:t xml:space="preserve">Introduce students to </w:t>
      </w:r>
      <w:r w:rsidR="007A7CE8">
        <w:rPr>
          <w:noProof/>
          <w:sz w:val="24"/>
          <w:szCs w:val="24"/>
        </w:rPr>
        <w:t>utilizing Metasploit</w:t>
      </w:r>
    </w:p>
    <w:p w14:paraId="6B8D1760" w14:textId="7244E4F8" w:rsidR="00296303" w:rsidRPr="001E17F2" w:rsidRDefault="00296303" w:rsidP="00296303">
      <w:pPr>
        <w:pStyle w:val="ListParagraph"/>
        <w:numPr>
          <w:ilvl w:val="0"/>
          <w:numId w:val="2"/>
        </w:numPr>
        <w:rPr>
          <w:noProof/>
          <w:sz w:val="24"/>
          <w:szCs w:val="24"/>
          <w:u w:val="single"/>
        </w:rPr>
      </w:pPr>
      <w:r>
        <w:rPr>
          <w:noProof/>
          <w:sz w:val="24"/>
          <w:szCs w:val="24"/>
        </w:rPr>
        <w:t xml:space="preserve">Introduce students to the </w:t>
      </w:r>
      <w:r w:rsidR="007A7CE8">
        <w:rPr>
          <w:noProof/>
          <w:sz w:val="24"/>
          <w:szCs w:val="24"/>
        </w:rPr>
        <w:t>Eternal Blue exploit</w:t>
      </w:r>
    </w:p>
    <w:p w14:paraId="555F60B0" w14:textId="5B3968CE" w:rsidR="001E17F2" w:rsidRPr="001E17F2" w:rsidRDefault="007A7CE8" w:rsidP="00296303">
      <w:pPr>
        <w:pStyle w:val="ListParagraph"/>
        <w:numPr>
          <w:ilvl w:val="0"/>
          <w:numId w:val="2"/>
        </w:numPr>
        <w:rPr>
          <w:noProof/>
          <w:sz w:val="24"/>
          <w:szCs w:val="24"/>
          <w:u w:val="single"/>
        </w:rPr>
      </w:pPr>
      <w:r>
        <w:rPr>
          <w:noProof/>
          <w:sz w:val="24"/>
          <w:szCs w:val="24"/>
        </w:rPr>
        <w:t>Differentiate between Domain and non-Domain credentials</w:t>
      </w:r>
    </w:p>
    <w:p w14:paraId="67C849DB" w14:textId="7E25D277" w:rsidR="001E17F2" w:rsidRPr="001E17F2" w:rsidRDefault="007A7CE8" w:rsidP="001E17F2">
      <w:pPr>
        <w:pStyle w:val="ListParagraph"/>
        <w:numPr>
          <w:ilvl w:val="0"/>
          <w:numId w:val="2"/>
        </w:numPr>
        <w:rPr>
          <w:noProof/>
          <w:sz w:val="24"/>
          <w:szCs w:val="24"/>
        </w:rPr>
      </w:pPr>
      <w:r>
        <w:rPr>
          <w:noProof/>
          <w:sz w:val="24"/>
          <w:szCs w:val="24"/>
        </w:rPr>
        <w:t>Enumerate users and groups in Domain and non-Domain environments.</w:t>
      </w:r>
    </w:p>
    <w:p w14:paraId="56E6116E" w14:textId="37A1E847" w:rsidR="001E17F2" w:rsidRDefault="001E17F2" w:rsidP="001E17F2">
      <w:pPr>
        <w:pStyle w:val="ListParagraph"/>
        <w:numPr>
          <w:ilvl w:val="0"/>
          <w:numId w:val="2"/>
        </w:numPr>
        <w:rPr>
          <w:noProof/>
          <w:sz w:val="24"/>
          <w:szCs w:val="24"/>
        </w:rPr>
      </w:pPr>
      <w:r w:rsidRPr="001E17F2">
        <w:rPr>
          <w:noProof/>
          <w:sz w:val="24"/>
          <w:szCs w:val="24"/>
        </w:rPr>
        <w:t xml:space="preserve">Introduce students </w:t>
      </w:r>
      <w:r w:rsidR="007A7CE8">
        <w:rPr>
          <w:noProof/>
          <w:sz w:val="24"/>
          <w:szCs w:val="24"/>
        </w:rPr>
        <w:t xml:space="preserve">to credential stealing </w:t>
      </w:r>
      <w:r w:rsidRPr="001E17F2">
        <w:rPr>
          <w:noProof/>
          <w:sz w:val="24"/>
          <w:szCs w:val="24"/>
        </w:rPr>
        <w:t>through hands-on application</w:t>
      </w:r>
    </w:p>
    <w:p w14:paraId="7A896340" w14:textId="77777777" w:rsidR="001E17F2" w:rsidRPr="001E17F2" w:rsidRDefault="001E17F2" w:rsidP="001E17F2">
      <w:pPr>
        <w:pStyle w:val="ListParagraph"/>
        <w:rPr>
          <w:noProof/>
          <w:sz w:val="24"/>
          <w:szCs w:val="24"/>
        </w:rPr>
      </w:pPr>
      <w:bookmarkStart w:id="0" w:name="_GoBack"/>
      <w:bookmarkEnd w:id="0"/>
    </w:p>
    <w:p w14:paraId="3AE77520" w14:textId="325A88C6" w:rsidR="00274766" w:rsidRDefault="001E17F2" w:rsidP="00274766">
      <w:pPr>
        <w:jc w:val="center"/>
        <w:rPr>
          <w:sz w:val="40"/>
          <w:szCs w:val="40"/>
          <w:u w:val="single"/>
        </w:rPr>
      </w:pPr>
      <w:r>
        <w:rPr>
          <w:sz w:val="40"/>
          <w:szCs w:val="40"/>
          <w:u w:val="single"/>
        </w:rPr>
        <w:t>ROEs</w:t>
      </w:r>
    </w:p>
    <w:p w14:paraId="563DDB8F" w14:textId="448137C0" w:rsidR="001E17F2" w:rsidRDefault="001E17F2" w:rsidP="001E17F2">
      <w:pPr>
        <w:pStyle w:val="ListParagraph"/>
        <w:numPr>
          <w:ilvl w:val="0"/>
          <w:numId w:val="3"/>
        </w:numPr>
        <w:rPr>
          <w:sz w:val="24"/>
          <w:szCs w:val="24"/>
        </w:rPr>
      </w:pPr>
      <w:r>
        <w:rPr>
          <w:sz w:val="24"/>
          <w:szCs w:val="24"/>
        </w:rPr>
        <w:t>Do not enumerate the network. All IPs will be assigned to individual students</w:t>
      </w:r>
    </w:p>
    <w:p w14:paraId="7231148C" w14:textId="2828A4BC" w:rsidR="001E17F2" w:rsidRDefault="001E17F2" w:rsidP="001E17F2">
      <w:pPr>
        <w:pStyle w:val="ListParagraph"/>
        <w:numPr>
          <w:ilvl w:val="0"/>
          <w:numId w:val="3"/>
        </w:numPr>
        <w:rPr>
          <w:sz w:val="24"/>
          <w:szCs w:val="24"/>
        </w:rPr>
      </w:pPr>
      <w:r>
        <w:rPr>
          <w:sz w:val="24"/>
          <w:szCs w:val="24"/>
        </w:rPr>
        <w:t xml:space="preserve">Do not interfere with another student’s instance. </w:t>
      </w:r>
    </w:p>
    <w:p w14:paraId="3A449724" w14:textId="77777777" w:rsidR="001E17F2" w:rsidRPr="001E17F2" w:rsidRDefault="001E17F2" w:rsidP="001E17F2">
      <w:pPr>
        <w:ind w:left="360"/>
        <w:rPr>
          <w:sz w:val="24"/>
          <w:szCs w:val="24"/>
        </w:rPr>
      </w:pPr>
    </w:p>
    <w:sectPr w:rsidR="001E17F2" w:rsidRPr="001E17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A5215D" w14:textId="77777777" w:rsidR="006051F6" w:rsidRDefault="006051F6" w:rsidP="00274766">
      <w:pPr>
        <w:spacing w:after="0" w:line="240" w:lineRule="auto"/>
      </w:pPr>
      <w:r>
        <w:separator/>
      </w:r>
    </w:p>
  </w:endnote>
  <w:endnote w:type="continuationSeparator" w:id="0">
    <w:p w14:paraId="12F6C520" w14:textId="77777777" w:rsidR="006051F6" w:rsidRDefault="006051F6" w:rsidP="00274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402DF" w14:textId="77777777" w:rsidR="006051F6" w:rsidRDefault="006051F6" w:rsidP="00274766">
      <w:pPr>
        <w:spacing w:after="0" w:line="240" w:lineRule="auto"/>
      </w:pPr>
      <w:r>
        <w:separator/>
      </w:r>
    </w:p>
  </w:footnote>
  <w:footnote w:type="continuationSeparator" w:id="0">
    <w:p w14:paraId="6B020303" w14:textId="77777777" w:rsidR="006051F6" w:rsidRDefault="006051F6" w:rsidP="002747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5122914"/>
      <w:docPartObj>
        <w:docPartGallery w:val="Page Numbers (Top of Page)"/>
        <w:docPartUnique/>
      </w:docPartObj>
    </w:sdtPr>
    <w:sdtEndPr>
      <w:rPr>
        <w:noProof/>
      </w:rPr>
    </w:sdtEndPr>
    <w:sdtContent>
      <w:p w14:paraId="1D0F8C31" w14:textId="2C3EAD32" w:rsidR="00274766" w:rsidRDefault="00274766" w:rsidP="002747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D88648" w14:textId="2A69F0BC" w:rsidR="00274766" w:rsidRDefault="00274766" w:rsidP="00274766">
    <w:pPr>
      <w:pStyle w:val="Header"/>
    </w:pPr>
    <w:proofErr w:type="spellStart"/>
    <w:r>
      <w:t>ObscureTrainingTeam</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241F7"/>
    <w:multiLevelType w:val="hybridMultilevel"/>
    <w:tmpl w:val="DFD2F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208A5"/>
    <w:multiLevelType w:val="hybridMultilevel"/>
    <w:tmpl w:val="ACA4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A395F"/>
    <w:multiLevelType w:val="hybridMultilevel"/>
    <w:tmpl w:val="688E9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766"/>
    <w:rsid w:val="001E17F2"/>
    <w:rsid w:val="00274766"/>
    <w:rsid w:val="00296303"/>
    <w:rsid w:val="003F531A"/>
    <w:rsid w:val="006051F6"/>
    <w:rsid w:val="007A7CE8"/>
    <w:rsid w:val="009B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A1517"/>
  <w15:chartTrackingRefBased/>
  <w15:docId w15:val="{A3846E88-59C1-4450-B283-18619A08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7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766"/>
  </w:style>
  <w:style w:type="paragraph" w:styleId="Footer">
    <w:name w:val="footer"/>
    <w:basedOn w:val="Normal"/>
    <w:link w:val="FooterChar"/>
    <w:uiPriority w:val="99"/>
    <w:unhideWhenUsed/>
    <w:rsid w:val="00274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766"/>
  </w:style>
  <w:style w:type="paragraph" w:styleId="ListParagraph">
    <w:name w:val="List Paragraph"/>
    <w:basedOn w:val="Normal"/>
    <w:uiPriority w:val="34"/>
    <w:qFormat/>
    <w:rsid w:val="00296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gage.southard@mycampus.apus.edu</dc:creator>
  <cp:keywords/>
  <dc:description/>
  <cp:lastModifiedBy>gage.southard@mycampus.apus.edu</cp:lastModifiedBy>
  <cp:revision>2</cp:revision>
  <dcterms:created xsi:type="dcterms:W3CDTF">2019-10-08T05:35:00Z</dcterms:created>
  <dcterms:modified xsi:type="dcterms:W3CDTF">2019-10-08T05:35:00Z</dcterms:modified>
</cp:coreProperties>
</file>