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17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Jan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23</w:t>
      </w:r>
      <w:r>
        <w:rPr>
          <w:rFonts w:cs="Segoe UI" w:ascii="Segoe UI" w:hAnsi="Segoe UI"/>
          <w:b/>
        </w:rPr>
        <w:t xml:space="preserve"> Jan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Design a python API for blockchain. We can update or download data from blockchain network in python program (12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Working with Zequn, combing our code and share some data. (12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Try to integrate all of our program, and let them working together at the same time.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Application>LibreOffice/6.4.7.2$Linux_X86_64 LibreOffice_project/40$Build-2</Application>
  <Pages>1</Pages>
  <Words>184</Words>
  <Characters>999</Characters>
  <CharactersWithSpaces>1181</CharactersWithSpaces>
  <Paragraphs>26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2022-01-24T08:20:09Z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