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636F" w14:textId="47733070" w:rsidR="00A828B7" w:rsidRDefault="00364D27" w:rsidP="000A4FD7">
      <w:pPr>
        <w:tabs>
          <w:tab w:val="right" w:pos="9072"/>
        </w:tabs>
      </w:pPr>
      <w:r w:rsidRPr="00364D27">
        <w:rPr>
          <w:b/>
          <w:bCs/>
          <w:sz w:val="36"/>
          <w:szCs w:val="36"/>
          <w:u w:val="single"/>
        </w:rPr>
        <w:t xml:space="preserve">Rechnerarchitektur Serie </w:t>
      </w:r>
      <w:r w:rsidR="000F2695">
        <w:rPr>
          <w:b/>
          <w:bCs/>
          <w:sz w:val="36"/>
          <w:szCs w:val="36"/>
          <w:u w:val="single"/>
        </w:rPr>
        <w:t>3</w:t>
      </w:r>
      <w:r w:rsidR="00A828B7">
        <w:rPr>
          <w:sz w:val="36"/>
          <w:szCs w:val="36"/>
        </w:rPr>
        <w:t xml:space="preserve"> </w:t>
      </w:r>
      <w:r w:rsidR="00A828B7">
        <w:rPr>
          <w:sz w:val="36"/>
          <w:szCs w:val="36"/>
        </w:rPr>
        <w:tab/>
      </w:r>
      <w:r w:rsidR="000A4FD7">
        <w:t>Patrick Stöckli</w:t>
      </w:r>
      <w:r w:rsidR="000A4FD7">
        <w:br/>
      </w:r>
      <w:r w:rsidR="000A4FD7">
        <w:tab/>
        <w:t>16-942-468</w:t>
      </w:r>
    </w:p>
    <w:p w14:paraId="2916057E" w14:textId="65B3CAE4" w:rsidR="007C5630" w:rsidRPr="00A828B7" w:rsidRDefault="007C5630" w:rsidP="000A4FD7">
      <w:pPr>
        <w:tabs>
          <w:tab w:val="right" w:pos="9072"/>
        </w:tabs>
      </w:pPr>
      <w:r>
        <w:tab/>
      </w:r>
      <w:r>
        <w:t xml:space="preserve">Hoeun </w:t>
      </w:r>
      <w:proofErr w:type="spellStart"/>
      <w:r>
        <w:t>Yu</w:t>
      </w:r>
      <w:proofErr w:type="spellEnd"/>
    </w:p>
    <w:p w14:paraId="2DB6507A" w14:textId="22FBA238" w:rsidR="00A828B7" w:rsidRDefault="005C10C6" w:rsidP="00A828B7">
      <w:pPr>
        <w:tabs>
          <w:tab w:val="right" w:pos="7230"/>
        </w:tabs>
        <w:rPr>
          <w:b/>
          <w:bCs/>
          <w:i/>
          <w:iCs/>
        </w:rPr>
      </w:pPr>
      <w:r w:rsidRPr="005C10C6">
        <w:rPr>
          <w:b/>
          <w:bCs/>
          <w:i/>
          <w:iCs/>
        </w:rPr>
        <w:t>Aufgabe 1:</w:t>
      </w:r>
      <w:r w:rsidR="001E2956">
        <w:rPr>
          <w:b/>
          <w:bCs/>
          <w:i/>
          <w:iCs/>
        </w:rPr>
        <w:t xml:space="preserve"> </w:t>
      </w:r>
      <w:r w:rsidR="000F2695">
        <w:rPr>
          <w:b/>
          <w:bCs/>
          <w:i/>
          <w:iCs/>
        </w:rPr>
        <w:t>Performance Berechnung</w:t>
      </w:r>
    </w:p>
    <w:p w14:paraId="2A8B1304" w14:textId="09605DDC" w:rsidR="000F2695" w:rsidRPr="009E6724" w:rsidRDefault="000F2695" w:rsidP="000F2695">
      <w:pPr>
        <w:tabs>
          <w:tab w:val="right" w:pos="7230"/>
        </w:tabs>
        <w:rPr>
          <w:b/>
          <w:bCs/>
          <w:i/>
          <w:iCs/>
          <w:lang w:val="en-GB"/>
        </w:rPr>
      </w:pPr>
      <w:r w:rsidRPr="009E6724">
        <w:rPr>
          <w:b/>
          <w:bCs/>
          <w:i/>
          <w:iCs/>
          <w:lang w:val="en-GB"/>
        </w:rPr>
        <w:t xml:space="preserve">(a) </w:t>
      </w:r>
    </w:p>
    <w:p w14:paraId="4145D3F9" w14:textId="5CBE5940" w:rsidR="000F2695" w:rsidRDefault="00B87975" w:rsidP="00A828B7">
      <w:pPr>
        <w:tabs>
          <w:tab w:val="right" w:pos="7230"/>
        </w:tabs>
        <w:rPr>
          <w:lang w:val="en-GB"/>
        </w:rPr>
      </w:pPr>
      <w:r w:rsidRPr="009E6724">
        <w:rPr>
          <w:lang w:val="en-GB"/>
        </w:rPr>
        <w:t xml:space="preserve">500 MHZ </w:t>
      </w:r>
      <w:r w:rsidR="009E6724" w:rsidRPr="009E6724">
        <w:rPr>
          <w:lang w:val="en-GB"/>
        </w:rPr>
        <w:t>clock r</w:t>
      </w:r>
      <w:r w:rsidR="009E6724">
        <w:rPr>
          <w:lang w:val="en-GB"/>
        </w:rPr>
        <w:t xml:space="preserve">ate =&gt; 2 </w:t>
      </w:r>
      <w:proofErr w:type="spellStart"/>
      <w:r w:rsidR="009E6724">
        <w:rPr>
          <w:lang w:val="en-GB"/>
        </w:rPr>
        <w:t>nsec</w:t>
      </w:r>
      <w:proofErr w:type="spellEnd"/>
      <w:r w:rsidR="009E6724">
        <w:rPr>
          <w:lang w:val="en-GB"/>
        </w:rPr>
        <w:t xml:space="preserve"> clock cycle</w:t>
      </w:r>
    </w:p>
    <w:p w14:paraId="0D72CB6A" w14:textId="0E4BCC23" w:rsidR="003859A2" w:rsidRPr="003859A2" w:rsidRDefault="003859A2" w:rsidP="00A828B7">
      <w:pPr>
        <w:tabs>
          <w:tab w:val="right" w:pos="7230"/>
        </w:tabs>
      </w:pPr>
      <w:r w:rsidRPr="003859A2">
        <w:t>Beispielsweise dauert die ALU-O</w:t>
      </w:r>
      <w:r>
        <w:t xml:space="preserve">peration 4 </w:t>
      </w:r>
      <w:proofErr w:type="spellStart"/>
      <w:r>
        <w:t>nsec</w:t>
      </w:r>
      <w:proofErr w:type="spellEnd"/>
      <w:r>
        <w:t xml:space="preserve">. Dies bedeutet, dass die ALU-Operation 2 </w:t>
      </w:r>
      <w:proofErr w:type="spellStart"/>
      <w:r>
        <w:t>clock</w:t>
      </w:r>
      <w:proofErr w:type="spellEnd"/>
      <w:r>
        <w:t xml:space="preserve"> </w:t>
      </w:r>
      <w:proofErr w:type="spellStart"/>
      <w:r>
        <w:t>cycles</w:t>
      </w:r>
      <w:proofErr w:type="spellEnd"/>
      <w:r>
        <w:t xml:space="preserve"> benötigt (4/2 = 2). Die restlichen Operationen werden analog berechnet.</w:t>
      </w:r>
    </w:p>
    <w:tbl>
      <w:tblPr>
        <w:tblStyle w:val="Tabellenraster"/>
        <w:tblW w:w="9062" w:type="dxa"/>
        <w:tblLook w:val="04A0" w:firstRow="1" w:lastRow="0" w:firstColumn="1" w:lastColumn="0" w:noHBand="0" w:noVBand="1"/>
      </w:tblPr>
      <w:tblGrid>
        <w:gridCol w:w="979"/>
        <w:gridCol w:w="676"/>
        <w:gridCol w:w="1146"/>
        <w:gridCol w:w="1146"/>
        <w:gridCol w:w="1184"/>
        <w:gridCol w:w="1563"/>
        <w:gridCol w:w="1184"/>
        <w:gridCol w:w="1184"/>
      </w:tblGrid>
      <w:tr w:rsidR="00392691" w14:paraId="167BC277" w14:textId="7E4FC700" w:rsidTr="00392691">
        <w:trPr>
          <w:trHeight w:val="471"/>
        </w:trPr>
        <w:tc>
          <w:tcPr>
            <w:tcW w:w="929" w:type="dxa"/>
          </w:tcPr>
          <w:p w14:paraId="067825E2" w14:textId="369FEA6D" w:rsidR="00392691" w:rsidRDefault="00392691" w:rsidP="00A828B7">
            <w:pPr>
              <w:tabs>
                <w:tab w:val="right" w:pos="7230"/>
              </w:tabs>
              <w:rPr>
                <w:lang w:val="en-GB"/>
              </w:rPr>
            </w:pPr>
            <w:r>
              <w:rPr>
                <w:lang w:val="en-GB"/>
              </w:rPr>
              <w:t>Op</w:t>
            </w:r>
          </w:p>
        </w:tc>
        <w:tc>
          <w:tcPr>
            <w:tcW w:w="682" w:type="dxa"/>
          </w:tcPr>
          <w:p w14:paraId="4A521216" w14:textId="3C4BFAEB" w:rsidR="00392691" w:rsidRDefault="00392691" w:rsidP="00A828B7">
            <w:pPr>
              <w:tabs>
                <w:tab w:val="right" w:pos="7230"/>
              </w:tabs>
              <w:rPr>
                <w:lang w:val="en-GB"/>
              </w:rPr>
            </w:pPr>
            <w:r>
              <w:rPr>
                <w:lang w:val="en-GB"/>
              </w:rPr>
              <w:t>Freq</w:t>
            </w:r>
          </w:p>
        </w:tc>
        <w:tc>
          <w:tcPr>
            <w:tcW w:w="1154" w:type="dxa"/>
          </w:tcPr>
          <w:p w14:paraId="498CBEAB" w14:textId="64460026" w:rsidR="00392691" w:rsidRDefault="00392691" w:rsidP="00A828B7">
            <w:pPr>
              <w:tabs>
                <w:tab w:val="right" w:pos="7230"/>
              </w:tabs>
              <w:rPr>
                <w:lang w:val="en-GB"/>
              </w:rPr>
            </w:pPr>
            <w:r>
              <w:rPr>
                <w:lang w:val="en-GB"/>
              </w:rPr>
              <w:t>CPI (Original)</w:t>
            </w:r>
          </w:p>
        </w:tc>
        <w:tc>
          <w:tcPr>
            <w:tcW w:w="1154" w:type="dxa"/>
          </w:tcPr>
          <w:p w14:paraId="377B7672" w14:textId="7CA30FFE" w:rsidR="00392691" w:rsidRDefault="00392691" w:rsidP="00A828B7">
            <w:pPr>
              <w:tabs>
                <w:tab w:val="right" w:pos="7230"/>
              </w:tabs>
              <w:rPr>
                <w:lang w:val="en-GB"/>
              </w:rPr>
            </w:pPr>
            <w:r>
              <w:rPr>
                <w:lang w:val="en-GB"/>
              </w:rPr>
              <w:t>Freq * CPI (Original)</w:t>
            </w:r>
          </w:p>
        </w:tc>
        <w:tc>
          <w:tcPr>
            <w:tcW w:w="1179" w:type="dxa"/>
          </w:tcPr>
          <w:p w14:paraId="0D5D5196" w14:textId="186EEF2C" w:rsidR="00392691" w:rsidRDefault="00392691" w:rsidP="00A828B7">
            <w:pPr>
              <w:tabs>
                <w:tab w:val="right" w:pos="7230"/>
              </w:tabs>
              <w:rPr>
                <w:lang w:val="en-GB"/>
              </w:rPr>
            </w:pPr>
            <w:r>
              <w:rPr>
                <w:lang w:val="en-GB"/>
              </w:rPr>
              <w:t>CPI (L</w:t>
            </w:r>
            <w:r w:rsidR="00335449">
              <w:rPr>
                <w:lang w:val="en-GB"/>
              </w:rPr>
              <w:t>OAD</w:t>
            </w:r>
            <w:r>
              <w:rPr>
                <w:lang w:val="en-GB"/>
              </w:rPr>
              <w:t xml:space="preserve"> </w:t>
            </w:r>
            <w:proofErr w:type="spellStart"/>
            <w:r>
              <w:rPr>
                <w:lang w:val="en-GB"/>
              </w:rPr>
              <w:t>angepasst</w:t>
            </w:r>
            <w:proofErr w:type="spellEnd"/>
            <w:r>
              <w:rPr>
                <w:lang w:val="en-GB"/>
              </w:rPr>
              <w:t>)</w:t>
            </w:r>
          </w:p>
        </w:tc>
        <w:tc>
          <w:tcPr>
            <w:tcW w:w="1596" w:type="dxa"/>
          </w:tcPr>
          <w:p w14:paraId="7CD94403" w14:textId="0B5C4C57" w:rsidR="00392691" w:rsidRDefault="00392691" w:rsidP="00A828B7">
            <w:pPr>
              <w:tabs>
                <w:tab w:val="right" w:pos="7230"/>
              </w:tabs>
              <w:rPr>
                <w:lang w:val="en-GB"/>
              </w:rPr>
            </w:pPr>
            <w:r>
              <w:rPr>
                <w:lang w:val="en-GB"/>
              </w:rPr>
              <w:t>Freq * CPI (</w:t>
            </w:r>
            <w:r w:rsidR="00335449">
              <w:rPr>
                <w:lang w:val="en-GB"/>
              </w:rPr>
              <w:t>LOAD</w:t>
            </w:r>
            <w:r>
              <w:rPr>
                <w:lang w:val="en-GB"/>
              </w:rPr>
              <w:t xml:space="preserve"> </w:t>
            </w:r>
            <w:proofErr w:type="spellStart"/>
            <w:r>
              <w:rPr>
                <w:lang w:val="en-GB"/>
              </w:rPr>
              <w:t>angepasst</w:t>
            </w:r>
            <w:proofErr w:type="spellEnd"/>
            <w:r>
              <w:rPr>
                <w:lang w:val="en-GB"/>
              </w:rPr>
              <w:t>)</w:t>
            </w:r>
          </w:p>
        </w:tc>
        <w:tc>
          <w:tcPr>
            <w:tcW w:w="1184" w:type="dxa"/>
          </w:tcPr>
          <w:p w14:paraId="329AA925" w14:textId="50B0D393" w:rsidR="00392691" w:rsidRDefault="00392691" w:rsidP="00A828B7">
            <w:pPr>
              <w:tabs>
                <w:tab w:val="right" w:pos="7230"/>
              </w:tabs>
              <w:rPr>
                <w:lang w:val="en-GB"/>
              </w:rPr>
            </w:pPr>
            <w:r>
              <w:rPr>
                <w:lang w:val="en-GB"/>
              </w:rPr>
              <w:t xml:space="preserve">CPI (STORE </w:t>
            </w:r>
            <w:proofErr w:type="spellStart"/>
            <w:r>
              <w:rPr>
                <w:lang w:val="en-GB"/>
              </w:rPr>
              <w:t>angepasst</w:t>
            </w:r>
            <w:proofErr w:type="spellEnd"/>
            <w:r>
              <w:rPr>
                <w:lang w:val="en-GB"/>
              </w:rPr>
              <w:t>)</w:t>
            </w:r>
          </w:p>
        </w:tc>
        <w:tc>
          <w:tcPr>
            <w:tcW w:w="1184" w:type="dxa"/>
          </w:tcPr>
          <w:p w14:paraId="55923FE3" w14:textId="0CAAE6A8" w:rsidR="00392691" w:rsidRDefault="00392691" w:rsidP="00A828B7">
            <w:pPr>
              <w:tabs>
                <w:tab w:val="right" w:pos="7230"/>
              </w:tabs>
              <w:rPr>
                <w:lang w:val="en-GB"/>
              </w:rPr>
            </w:pPr>
            <w:r>
              <w:rPr>
                <w:lang w:val="en-GB"/>
              </w:rPr>
              <w:t xml:space="preserve">Freq * CPI (STORE </w:t>
            </w:r>
            <w:proofErr w:type="spellStart"/>
            <w:r>
              <w:rPr>
                <w:lang w:val="en-GB"/>
              </w:rPr>
              <w:t>angepasst</w:t>
            </w:r>
            <w:proofErr w:type="spellEnd"/>
            <w:r>
              <w:rPr>
                <w:lang w:val="en-GB"/>
              </w:rPr>
              <w:t>)</w:t>
            </w:r>
          </w:p>
        </w:tc>
      </w:tr>
      <w:tr w:rsidR="00392691" w14:paraId="625D13A7" w14:textId="66A9CF17" w:rsidTr="00392691">
        <w:trPr>
          <w:trHeight w:val="235"/>
        </w:trPr>
        <w:tc>
          <w:tcPr>
            <w:tcW w:w="929" w:type="dxa"/>
          </w:tcPr>
          <w:p w14:paraId="24E01AE9" w14:textId="1FCCF839" w:rsidR="00392691" w:rsidRDefault="00392691" w:rsidP="00A828B7">
            <w:pPr>
              <w:tabs>
                <w:tab w:val="right" w:pos="7230"/>
              </w:tabs>
              <w:rPr>
                <w:lang w:val="en-GB"/>
              </w:rPr>
            </w:pPr>
            <w:r>
              <w:rPr>
                <w:lang w:val="en-GB"/>
              </w:rPr>
              <w:t>ALU</w:t>
            </w:r>
          </w:p>
        </w:tc>
        <w:tc>
          <w:tcPr>
            <w:tcW w:w="682" w:type="dxa"/>
          </w:tcPr>
          <w:p w14:paraId="447521A7" w14:textId="1A83D780" w:rsidR="00392691" w:rsidRDefault="00392691" w:rsidP="00A828B7">
            <w:pPr>
              <w:tabs>
                <w:tab w:val="right" w:pos="7230"/>
              </w:tabs>
              <w:rPr>
                <w:lang w:val="en-GB"/>
              </w:rPr>
            </w:pPr>
            <w:r>
              <w:rPr>
                <w:lang w:val="en-GB"/>
              </w:rPr>
              <w:t>25%</w:t>
            </w:r>
          </w:p>
        </w:tc>
        <w:tc>
          <w:tcPr>
            <w:tcW w:w="1154" w:type="dxa"/>
          </w:tcPr>
          <w:p w14:paraId="5C98E8AB" w14:textId="16A9807B" w:rsidR="00392691" w:rsidRDefault="00392691" w:rsidP="00A828B7">
            <w:pPr>
              <w:tabs>
                <w:tab w:val="right" w:pos="7230"/>
              </w:tabs>
              <w:rPr>
                <w:lang w:val="en-GB"/>
              </w:rPr>
            </w:pPr>
            <w:r>
              <w:rPr>
                <w:lang w:val="en-GB"/>
              </w:rPr>
              <w:t>2</w:t>
            </w:r>
          </w:p>
        </w:tc>
        <w:tc>
          <w:tcPr>
            <w:tcW w:w="1154" w:type="dxa"/>
          </w:tcPr>
          <w:p w14:paraId="7122E2A0" w14:textId="5492B9F6" w:rsidR="00392691" w:rsidRDefault="00392691" w:rsidP="00A828B7">
            <w:pPr>
              <w:tabs>
                <w:tab w:val="right" w:pos="7230"/>
              </w:tabs>
              <w:rPr>
                <w:lang w:val="en-GB"/>
              </w:rPr>
            </w:pPr>
            <w:r>
              <w:rPr>
                <w:lang w:val="en-GB"/>
              </w:rPr>
              <w:t>0.5</w:t>
            </w:r>
          </w:p>
        </w:tc>
        <w:tc>
          <w:tcPr>
            <w:tcW w:w="1179" w:type="dxa"/>
          </w:tcPr>
          <w:p w14:paraId="04C9AA77" w14:textId="7C144C01" w:rsidR="00392691" w:rsidRDefault="008E1D80" w:rsidP="00A828B7">
            <w:pPr>
              <w:tabs>
                <w:tab w:val="right" w:pos="7230"/>
              </w:tabs>
              <w:rPr>
                <w:lang w:val="en-GB"/>
              </w:rPr>
            </w:pPr>
            <w:r>
              <w:rPr>
                <w:lang w:val="en-GB"/>
              </w:rPr>
              <w:t>2</w:t>
            </w:r>
          </w:p>
        </w:tc>
        <w:tc>
          <w:tcPr>
            <w:tcW w:w="1596" w:type="dxa"/>
          </w:tcPr>
          <w:p w14:paraId="14CC3CF8" w14:textId="7C7F2342" w:rsidR="00392691" w:rsidRDefault="005B08F9" w:rsidP="00A828B7">
            <w:pPr>
              <w:tabs>
                <w:tab w:val="right" w:pos="7230"/>
              </w:tabs>
              <w:rPr>
                <w:lang w:val="en-GB"/>
              </w:rPr>
            </w:pPr>
            <w:r>
              <w:rPr>
                <w:lang w:val="en-GB"/>
              </w:rPr>
              <w:t>0.5</w:t>
            </w:r>
          </w:p>
        </w:tc>
        <w:tc>
          <w:tcPr>
            <w:tcW w:w="1184" w:type="dxa"/>
          </w:tcPr>
          <w:p w14:paraId="2B5450B6" w14:textId="3219F84F" w:rsidR="00392691" w:rsidRDefault="008E1D80" w:rsidP="00A828B7">
            <w:pPr>
              <w:tabs>
                <w:tab w:val="right" w:pos="7230"/>
              </w:tabs>
              <w:rPr>
                <w:lang w:val="en-GB"/>
              </w:rPr>
            </w:pPr>
            <w:r>
              <w:rPr>
                <w:lang w:val="en-GB"/>
              </w:rPr>
              <w:t>2</w:t>
            </w:r>
          </w:p>
        </w:tc>
        <w:tc>
          <w:tcPr>
            <w:tcW w:w="1184" w:type="dxa"/>
          </w:tcPr>
          <w:p w14:paraId="1B7A8737" w14:textId="744AAC7A" w:rsidR="00392691" w:rsidRDefault="005B08F9" w:rsidP="00A828B7">
            <w:pPr>
              <w:tabs>
                <w:tab w:val="right" w:pos="7230"/>
              </w:tabs>
              <w:rPr>
                <w:lang w:val="en-GB"/>
              </w:rPr>
            </w:pPr>
            <w:r>
              <w:rPr>
                <w:lang w:val="en-GB"/>
              </w:rPr>
              <w:t>0.5</w:t>
            </w:r>
          </w:p>
        </w:tc>
      </w:tr>
      <w:tr w:rsidR="00392691" w14:paraId="6F36CB59" w14:textId="46A204FF" w:rsidTr="00392691">
        <w:trPr>
          <w:trHeight w:val="235"/>
        </w:trPr>
        <w:tc>
          <w:tcPr>
            <w:tcW w:w="929" w:type="dxa"/>
          </w:tcPr>
          <w:p w14:paraId="27C7CD81" w14:textId="5D708126" w:rsidR="00392691" w:rsidRDefault="00392691" w:rsidP="00A828B7">
            <w:pPr>
              <w:tabs>
                <w:tab w:val="right" w:pos="7230"/>
              </w:tabs>
              <w:rPr>
                <w:lang w:val="en-GB"/>
              </w:rPr>
            </w:pPr>
            <w:r>
              <w:rPr>
                <w:lang w:val="en-GB"/>
              </w:rPr>
              <w:t>L</w:t>
            </w:r>
            <w:r w:rsidR="00335449">
              <w:rPr>
                <w:lang w:val="en-GB"/>
              </w:rPr>
              <w:t>OAD</w:t>
            </w:r>
          </w:p>
        </w:tc>
        <w:tc>
          <w:tcPr>
            <w:tcW w:w="682" w:type="dxa"/>
          </w:tcPr>
          <w:p w14:paraId="37238D8E" w14:textId="630E3AD2" w:rsidR="00392691" w:rsidRDefault="00392691" w:rsidP="00A828B7">
            <w:pPr>
              <w:tabs>
                <w:tab w:val="right" w:pos="7230"/>
              </w:tabs>
              <w:rPr>
                <w:lang w:val="en-GB"/>
              </w:rPr>
            </w:pPr>
            <w:r>
              <w:rPr>
                <w:lang w:val="en-GB"/>
              </w:rPr>
              <w:t>25%</w:t>
            </w:r>
          </w:p>
        </w:tc>
        <w:tc>
          <w:tcPr>
            <w:tcW w:w="1154" w:type="dxa"/>
          </w:tcPr>
          <w:p w14:paraId="69FA4332" w14:textId="361BFEEA" w:rsidR="00392691" w:rsidRDefault="00392691" w:rsidP="00A828B7">
            <w:pPr>
              <w:tabs>
                <w:tab w:val="right" w:pos="7230"/>
              </w:tabs>
              <w:rPr>
                <w:lang w:val="en-GB"/>
              </w:rPr>
            </w:pPr>
            <w:r>
              <w:rPr>
                <w:lang w:val="en-GB"/>
              </w:rPr>
              <w:t>4</w:t>
            </w:r>
          </w:p>
        </w:tc>
        <w:tc>
          <w:tcPr>
            <w:tcW w:w="1154" w:type="dxa"/>
          </w:tcPr>
          <w:p w14:paraId="40F0C15C" w14:textId="1BF5066F" w:rsidR="00392691" w:rsidRDefault="00392691" w:rsidP="00A828B7">
            <w:pPr>
              <w:tabs>
                <w:tab w:val="right" w:pos="7230"/>
              </w:tabs>
              <w:rPr>
                <w:lang w:val="en-GB"/>
              </w:rPr>
            </w:pPr>
            <w:r>
              <w:rPr>
                <w:lang w:val="en-GB"/>
              </w:rPr>
              <w:t>1</w:t>
            </w:r>
          </w:p>
        </w:tc>
        <w:tc>
          <w:tcPr>
            <w:tcW w:w="1179" w:type="dxa"/>
          </w:tcPr>
          <w:p w14:paraId="765689CC" w14:textId="236DF914" w:rsidR="00392691" w:rsidRDefault="008E1D80" w:rsidP="00A828B7">
            <w:pPr>
              <w:tabs>
                <w:tab w:val="right" w:pos="7230"/>
              </w:tabs>
              <w:rPr>
                <w:lang w:val="en-GB"/>
              </w:rPr>
            </w:pPr>
            <w:r>
              <w:rPr>
                <w:lang w:val="en-GB"/>
              </w:rPr>
              <w:t>6</w:t>
            </w:r>
          </w:p>
        </w:tc>
        <w:tc>
          <w:tcPr>
            <w:tcW w:w="1596" w:type="dxa"/>
          </w:tcPr>
          <w:p w14:paraId="4447B11E" w14:textId="193D90D6" w:rsidR="00392691" w:rsidRDefault="005B08F9" w:rsidP="00A828B7">
            <w:pPr>
              <w:tabs>
                <w:tab w:val="right" w:pos="7230"/>
              </w:tabs>
              <w:rPr>
                <w:lang w:val="en-GB"/>
              </w:rPr>
            </w:pPr>
            <w:r>
              <w:rPr>
                <w:lang w:val="en-GB"/>
              </w:rPr>
              <w:t>1.5</w:t>
            </w:r>
          </w:p>
        </w:tc>
        <w:tc>
          <w:tcPr>
            <w:tcW w:w="1184" w:type="dxa"/>
          </w:tcPr>
          <w:p w14:paraId="5FBEB167" w14:textId="35C3C2EE" w:rsidR="00392691" w:rsidRDefault="008E1D80" w:rsidP="00A828B7">
            <w:pPr>
              <w:tabs>
                <w:tab w:val="right" w:pos="7230"/>
              </w:tabs>
              <w:rPr>
                <w:lang w:val="en-GB"/>
              </w:rPr>
            </w:pPr>
            <w:r>
              <w:rPr>
                <w:lang w:val="en-GB"/>
              </w:rPr>
              <w:t>4</w:t>
            </w:r>
          </w:p>
        </w:tc>
        <w:tc>
          <w:tcPr>
            <w:tcW w:w="1184" w:type="dxa"/>
          </w:tcPr>
          <w:p w14:paraId="50A6976F" w14:textId="148AF2E5" w:rsidR="00392691" w:rsidRDefault="005B08F9" w:rsidP="00A828B7">
            <w:pPr>
              <w:tabs>
                <w:tab w:val="right" w:pos="7230"/>
              </w:tabs>
              <w:rPr>
                <w:lang w:val="en-GB"/>
              </w:rPr>
            </w:pPr>
            <w:r>
              <w:rPr>
                <w:lang w:val="en-GB"/>
              </w:rPr>
              <w:t>1</w:t>
            </w:r>
          </w:p>
        </w:tc>
      </w:tr>
      <w:tr w:rsidR="00392691" w14:paraId="1A7E7598" w14:textId="220C4D46" w:rsidTr="00392691">
        <w:trPr>
          <w:trHeight w:val="235"/>
        </w:trPr>
        <w:tc>
          <w:tcPr>
            <w:tcW w:w="929" w:type="dxa"/>
          </w:tcPr>
          <w:p w14:paraId="242408E0" w14:textId="5CFD64AB" w:rsidR="00392691" w:rsidRDefault="00392691" w:rsidP="00A828B7">
            <w:pPr>
              <w:tabs>
                <w:tab w:val="right" w:pos="7230"/>
              </w:tabs>
              <w:rPr>
                <w:lang w:val="en-GB"/>
              </w:rPr>
            </w:pPr>
            <w:r>
              <w:rPr>
                <w:lang w:val="en-GB"/>
              </w:rPr>
              <w:t>S</w:t>
            </w:r>
            <w:r w:rsidR="00335449">
              <w:rPr>
                <w:lang w:val="en-GB"/>
              </w:rPr>
              <w:t>TORE</w:t>
            </w:r>
          </w:p>
        </w:tc>
        <w:tc>
          <w:tcPr>
            <w:tcW w:w="682" w:type="dxa"/>
          </w:tcPr>
          <w:p w14:paraId="15753073" w14:textId="2E8CF340" w:rsidR="00392691" w:rsidRDefault="00392691" w:rsidP="00A828B7">
            <w:pPr>
              <w:tabs>
                <w:tab w:val="right" w:pos="7230"/>
              </w:tabs>
              <w:rPr>
                <w:lang w:val="en-GB"/>
              </w:rPr>
            </w:pPr>
            <w:r>
              <w:rPr>
                <w:lang w:val="en-GB"/>
              </w:rPr>
              <w:t>25%</w:t>
            </w:r>
          </w:p>
        </w:tc>
        <w:tc>
          <w:tcPr>
            <w:tcW w:w="1154" w:type="dxa"/>
          </w:tcPr>
          <w:p w14:paraId="4BD072A9" w14:textId="6B0F247B" w:rsidR="00392691" w:rsidRDefault="00392691" w:rsidP="00A828B7">
            <w:pPr>
              <w:tabs>
                <w:tab w:val="right" w:pos="7230"/>
              </w:tabs>
              <w:rPr>
                <w:lang w:val="en-GB"/>
              </w:rPr>
            </w:pPr>
            <w:r>
              <w:rPr>
                <w:lang w:val="en-GB"/>
              </w:rPr>
              <w:t>6</w:t>
            </w:r>
          </w:p>
        </w:tc>
        <w:tc>
          <w:tcPr>
            <w:tcW w:w="1154" w:type="dxa"/>
          </w:tcPr>
          <w:p w14:paraId="16CB90CB" w14:textId="6883E79A" w:rsidR="00392691" w:rsidRDefault="00392691" w:rsidP="00A828B7">
            <w:pPr>
              <w:tabs>
                <w:tab w:val="right" w:pos="7230"/>
              </w:tabs>
              <w:rPr>
                <w:lang w:val="en-GB"/>
              </w:rPr>
            </w:pPr>
            <w:r>
              <w:rPr>
                <w:lang w:val="en-GB"/>
              </w:rPr>
              <w:t>1.5</w:t>
            </w:r>
          </w:p>
        </w:tc>
        <w:tc>
          <w:tcPr>
            <w:tcW w:w="1179" w:type="dxa"/>
          </w:tcPr>
          <w:p w14:paraId="7339E60E" w14:textId="31B4CB55" w:rsidR="00392691" w:rsidRDefault="008E1D80" w:rsidP="00A828B7">
            <w:pPr>
              <w:tabs>
                <w:tab w:val="right" w:pos="7230"/>
              </w:tabs>
              <w:rPr>
                <w:lang w:val="en-GB"/>
              </w:rPr>
            </w:pPr>
            <w:r>
              <w:rPr>
                <w:lang w:val="en-GB"/>
              </w:rPr>
              <w:t>6</w:t>
            </w:r>
          </w:p>
        </w:tc>
        <w:tc>
          <w:tcPr>
            <w:tcW w:w="1596" w:type="dxa"/>
          </w:tcPr>
          <w:p w14:paraId="19AE75AB" w14:textId="58CA0CB3" w:rsidR="00392691" w:rsidRDefault="005B08F9" w:rsidP="00A828B7">
            <w:pPr>
              <w:tabs>
                <w:tab w:val="right" w:pos="7230"/>
              </w:tabs>
              <w:rPr>
                <w:lang w:val="en-GB"/>
              </w:rPr>
            </w:pPr>
            <w:r>
              <w:rPr>
                <w:lang w:val="en-GB"/>
              </w:rPr>
              <w:t>1.5</w:t>
            </w:r>
          </w:p>
        </w:tc>
        <w:tc>
          <w:tcPr>
            <w:tcW w:w="1184" w:type="dxa"/>
          </w:tcPr>
          <w:p w14:paraId="2BCCF152" w14:textId="1B8E05C7" w:rsidR="00392691" w:rsidRDefault="008E1D80" w:rsidP="00A828B7">
            <w:pPr>
              <w:tabs>
                <w:tab w:val="right" w:pos="7230"/>
              </w:tabs>
              <w:rPr>
                <w:lang w:val="en-GB"/>
              </w:rPr>
            </w:pPr>
            <w:r>
              <w:rPr>
                <w:lang w:val="en-GB"/>
              </w:rPr>
              <w:t>3</w:t>
            </w:r>
          </w:p>
        </w:tc>
        <w:tc>
          <w:tcPr>
            <w:tcW w:w="1184" w:type="dxa"/>
          </w:tcPr>
          <w:p w14:paraId="4CFD4900" w14:textId="7EF435B6" w:rsidR="00392691" w:rsidRDefault="005B08F9" w:rsidP="00A828B7">
            <w:pPr>
              <w:tabs>
                <w:tab w:val="right" w:pos="7230"/>
              </w:tabs>
              <w:rPr>
                <w:lang w:val="en-GB"/>
              </w:rPr>
            </w:pPr>
            <w:r>
              <w:rPr>
                <w:lang w:val="en-GB"/>
              </w:rPr>
              <w:t>0.75</w:t>
            </w:r>
          </w:p>
        </w:tc>
      </w:tr>
      <w:tr w:rsidR="00392691" w14:paraId="5B823BF8" w14:textId="2BE66549" w:rsidTr="00392691">
        <w:trPr>
          <w:trHeight w:val="242"/>
        </w:trPr>
        <w:tc>
          <w:tcPr>
            <w:tcW w:w="929" w:type="dxa"/>
          </w:tcPr>
          <w:p w14:paraId="00720464" w14:textId="3086C2D1" w:rsidR="00392691" w:rsidRDefault="00392691" w:rsidP="00A828B7">
            <w:pPr>
              <w:tabs>
                <w:tab w:val="right" w:pos="7230"/>
              </w:tabs>
              <w:rPr>
                <w:lang w:val="en-GB"/>
              </w:rPr>
            </w:pPr>
            <w:r>
              <w:rPr>
                <w:lang w:val="en-GB"/>
              </w:rPr>
              <w:t>B</w:t>
            </w:r>
            <w:r w:rsidR="00335449">
              <w:rPr>
                <w:lang w:val="en-GB"/>
              </w:rPr>
              <w:t>RANCH</w:t>
            </w:r>
          </w:p>
        </w:tc>
        <w:tc>
          <w:tcPr>
            <w:tcW w:w="682" w:type="dxa"/>
          </w:tcPr>
          <w:p w14:paraId="311F1E56" w14:textId="300FB43D" w:rsidR="00392691" w:rsidRDefault="00392691" w:rsidP="00A828B7">
            <w:pPr>
              <w:tabs>
                <w:tab w:val="right" w:pos="7230"/>
              </w:tabs>
              <w:rPr>
                <w:lang w:val="en-GB"/>
              </w:rPr>
            </w:pPr>
            <w:r>
              <w:rPr>
                <w:lang w:val="en-GB"/>
              </w:rPr>
              <w:t>25%</w:t>
            </w:r>
          </w:p>
        </w:tc>
        <w:tc>
          <w:tcPr>
            <w:tcW w:w="1154" w:type="dxa"/>
          </w:tcPr>
          <w:p w14:paraId="11DB90F4" w14:textId="3EF77BD8" w:rsidR="00392691" w:rsidRDefault="00392691" w:rsidP="00A828B7">
            <w:pPr>
              <w:tabs>
                <w:tab w:val="right" w:pos="7230"/>
              </w:tabs>
              <w:rPr>
                <w:lang w:val="en-GB"/>
              </w:rPr>
            </w:pPr>
            <w:r>
              <w:rPr>
                <w:lang w:val="en-GB"/>
              </w:rPr>
              <w:t>3</w:t>
            </w:r>
          </w:p>
        </w:tc>
        <w:tc>
          <w:tcPr>
            <w:tcW w:w="1154" w:type="dxa"/>
          </w:tcPr>
          <w:p w14:paraId="2F54991A" w14:textId="70DA53D6" w:rsidR="00392691" w:rsidRDefault="00392691" w:rsidP="00A828B7">
            <w:pPr>
              <w:tabs>
                <w:tab w:val="right" w:pos="7230"/>
              </w:tabs>
              <w:rPr>
                <w:lang w:val="en-GB"/>
              </w:rPr>
            </w:pPr>
            <w:r>
              <w:rPr>
                <w:lang w:val="en-GB"/>
              </w:rPr>
              <w:t>0.75</w:t>
            </w:r>
          </w:p>
        </w:tc>
        <w:tc>
          <w:tcPr>
            <w:tcW w:w="1179" w:type="dxa"/>
          </w:tcPr>
          <w:p w14:paraId="7BC4B3B3" w14:textId="7FE95737" w:rsidR="00392691" w:rsidRDefault="008E1D80" w:rsidP="00A828B7">
            <w:pPr>
              <w:tabs>
                <w:tab w:val="right" w:pos="7230"/>
              </w:tabs>
              <w:rPr>
                <w:lang w:val="en-GB"/>
              </w:rPr>
            </w:pPr>
            <w:r>
              <w:rPr>
                <w:lang w:val="en-GB"/>
              </w:rPr>
              <w:t>3</w:t>
            </w:r>
          </w:p>
        </w:tc>
        <w:tc>
          <w:tcPr>
            <w:tcW w:w="1596" w:type="dxa"/>
          </w:tcPr>
          <w:p w14:paraId="68D6CD99" w14:textId="6973CE33" w:rsidR="00392691" w:rsidRDefault="005B08F9" w:rsidP="00A828B7">
            <w:pPr>
              <w:tabs>
                <w:tab w:val="right" w:pos="7230"/>
              </w:tabs>
              <w:rPr>
                <w:lang w:val="en-GB"/>
              </w:rPr>
            </w:pPr>
            <w:r>
              <w:rPr>
                <w:lang w:val="en-GB"/>
              </w:rPr>
              <w:t>0.75</w:t>
            </w:r>
          </w:p>
        </w:tc>
        <w:tc>
          <w:tcPr>
            <w:tcW w:w="1184" w:type="dxa"/>
          </w:tcPr>
          <w:p w14:paraId="2F9F5E8A" w14:textId="4CF94AE2" w:rsidR="00392691" w:rsidRDefault="008E1D80" w:rsidP="00A828B7">
            <w:pPr>
              <w:tabs>
                <w:tab w:val="right" w:pos="7230"/>
              </w:tabs>
              <w:rPr>
                <w:lang w:val="en-GB"/>
              </w:rPr>
            </w:pPr>
            <w:r>
              <w:rPr>
                <w:lang w:val="en-GB"/>
              </w:rPr>
              <w:t>3</w:t>
            </w:r>
          </w:p>
        </w:tc>
        <w:tc>
          <w:tcPr>
            <w:tcW w:w="1184" w:type="dxa"/>
          </w:tcPr>
          <w:p w14:paraId="40C864A8" w14:textId="0BA0A97B" w:rsidR="00392691" w:rsidRDefault="00B856BF" w:rsidP="00A828B7">
            <w:pPr>
              <w:tabs>
                <w:tab w:val="right" w:pos="7230"/>
              </w:tabs>
              <w:rPr>
                <w:lang w:val="en-GB"/>
              </w:rPr>
            </w:pPr>
            <w:r>
              <w:rPr>
                <w:lang w:val="en-GB"/>
              </w:rPr>
              <w:t>0.75</w:t>
            </w:r>
          </w:p>
        </w:tc>
      </w:tr>
      <w:tr w:rsidR="00392691" w14:paraId="16448138" w14:textId="62CA5147" w:rsidTr="00392691">
        <w:trPr>
          <w:trHeight w:val="235"/>
        </w:trPr>
        <w:tc>
          <w:tcPr>
            <w:tcW w:w="929" w:type="dxa"/>
          </w:tcPr>
          <w:p w14:paraId="2E438029" w14:textId="77777777" w:rsidR="00392691" w:rsidRDefault="00392691" w:rsidP="00A828B7">
            <w:pPr>
              <w:tabs>
                <w:tab w:val="right" w:pos="7230"/>
              </w:tabs>
              <w:rPr>
                <w:lang w:val="en-GB"/>
              </w:rPr>
            </w:pPr>
          </w:p>
        </w:tc>
        <w:tc>
          <w:tcPr>
            <w:tcW w:w="682" w:type="dxa"/>
          </w:tcPr>
          <w:p w14:paraId="6E9865A1" w14:textId="77777777" w:rsidR="00392691" w:rsidRDefault="00392691" w:rsidP="00A828B7">
            <w:pPr>
              <w:tabs>
                <w:tab w:val="right" w:pos="7230"/>
              </w:tabs>
              <w:rPr>
                <w:lang w:val="en-GB"/>
              </w:rPr>
            </w:pPr>
          </w:p>
        </w:tc>
        <w:tc>
          <w:tcPr>
            <w:tcW w:w="1154" w:type="dxa"/>
          </w:tcPr>
          <w:p w14:paraId="677FCF4A" w14:textId="77777777" w:rsidR="00392691" w:rsidRDefault="00392691" w:rsidP="00A828B7">
            <w:pPr>
              <w:tabs>
                <w:tab w:val="right" w:pos="7230"/>
              </w:tabs>
              <w:rPr>
                <w:lang w:val="en-GB"/>
              </w:rPr>
            </w:pPr>
          </w:p>
        </w:tc>
        <w:tc>
          <w:tcPr>
            <w:tcW w:w="1154" w:type="dxa"/>
          </w:tcPr>
          <w:p w14:paraId="2D404930" w14:textId="6D14132C" w:rsidR="00392691" w:rsidRDefault="00B452A3" w:rsidP="00A828B7">
            <w:pPr>
              <w:tabs>
                <w:tab w:val="right" w:pos="7230"/>
              </w:tabs>
              <w:rPr>
                <w:lang w:val="en-GB"/>
              </w:rPr>
            </w:pPr>
            <m:oMath>
              <m:nary>
                <m:naryPr>
                  <m:chr m:val="∑"/>
                  <m:limLoc m:val="undOvr"/>
                  <m:subHide m:val="1"/>
                  <m:supHide m:val="1"/>
                  <m:ctrlPr>
                    <w:rPr>
                      <w:rFonts w:ascii="Cambria Math" w:hAnsi="Cambria Math"/>
                      <w:i/>
                      <w:lang w:val="en-GB"/>
                    </w:rPr>
                  </m:ctrlPr>
                </m:naryPr>
                <m:sub/>
                <m:sup/>
                <m:e>
                  <m:r>
                    <w:rPr>
                      <w:rFonts w:ascii="Cambria Math" w:hAnsi="Cambria Math"/>
                      <w:lang w:val="en-GB"/>
                    </w:rPr>
                    <m:t>=</m:t>
                  </m:r>
                </m:e>
              </m:nary>
            </m:oMath>
            <w:r w:rsidR="00392691">
              <w:rPr>
                <w:rFonts w:eastAsiaTheme="minorEastAsia"/>
                <w:lang w:val="en-GB"/>
              </w:rPr>
              <w:t xml:space="preserve"> 3.75</w:t>
            </w:r>
          </w:p>
        </w:tc>
        <w:tc>
          <w:tcPr>
            <w:tcW w:w="1179" w:type="dxa"/>
          </w:tcPr>
          <w:p w14:paraId="536007CD" w14:textId="77777777" w:rsidR="00392691" w:rsidRPr="009C3787" w:rsidRDefault="00392691" w:rsidP="00A828B7">
            <w:pPr>
              <w:tabs>
                <w:tab w:val="right" w:pos="7230"/>
              </w:tabs>
              <w:rPr>
                <w:rFonts w:ascii="Calibri" w:eastAsia="Calibri" w:hAnsi="Calibri" w:cs="Times New Roman"/>
                <w:lang w:val="en-GB"/>
              </w:rPr>
            </w:pPr>
          </w:p>
        </w:tc>
        <w:tc>
          <w:tcPr>
            <w:tcW w:w="1596" w:type="dxa"/>
          </w:tcPr>
          <w:p w14:paraId="22FEDA5F" w14:textId="4B764D94" w:rsidR="00392691" w:rsidRPr="009C3787" w:rsidRDefault="00B452A3" w:rsidP="00A828B7">
            <w:pPr>
              <w:tabs>
                <w:tab w:val="right" w:pos="7230"/>
              </w:tabs>
              <w:rPr>
                <w:rFonts w:ascii="Calibri" w:eastAsia="Calibri" w:hAnsi="Calibri" w:cs="Times New Roman"/>
                <w:lang w:val="en-GB"/>
              </w:rPr>
            </w:pPr>
            <m:oMath>
              <m:nary>
                <m:naryPr>
                  <m:chr m:val="∑"/>
                  <m:limLoc m:val="undOvr"/>
                  <m:subHide m:val="1"/>
                  <m:supHide m:val="1"/>
                  <m:ctrlPr>
                    <w:rPr>
                      <w:rFonts w:ascii="Cambria Math" w:hAnsi="Cambria Math"/>
                      <w:i/>
                      <w:lang w:val="en-GB"/>
                    </w:rPr>
                  </m:ctrlPr>
                </m:naryPr>
                <m:sub/>
                <m:sup/>
                <m:e>
                  <m:r>
                    <w:rPr>
                      <w:rFonts w:ascii="Cambria Math" w:hAnsi="Cambria Math"/>
                      <w:lang w:val="en-GB"/>
                    </w:rPr>
                    <m:t>=</m:t>
                  </m:r>
                </m:e>
              </m:nary>
            </m:oMath>
            <w:r w:rsidR="00392691">
              <w:rPr>
                <w:rFonts w:eastAsiaTheme="minorEastAsia"/>
                <w:lang w:val="en-GB"/>
              </w:rPr>
              <w:t xml:space="preserve"> </w:t>
            </w:r>
            <w:r w:rsidR="005B08F9">
              <w:rPr>
                <w:rFonts w:eastAsiaTheme="minorEastAsia"/>
                <w:lang w:val="en-GB"/>
              </w:rPr>
              <w:t>4.25</w:t>
            </w:r>
          </w:p>
        </w:tc>
        <w:tc>
          <w:tcPr>
            <w:tcW w:w="1184" w:type="dxa"/>
          </w:tcPr>
          <w:p w14:paraId="1ED9FC2A" w14:textId="77777777" w:rsidR="00392691" w:rsidRPr="009C3787" w:rsidRDefault="00392691" w:rsidP="00A828B7">
            <w:pPr>
              <w:tabs>
                <w:tab w:val="right" w:pos="7230"/>
              </w:tabs>
              <w:rPr>
                <w:rFonts w:ascii="Calibri" w:eastAsia="Calibri" w:hAnsi="Calibri" w:cs="Times New Roman"/>
                <w:lang w:val="en-GB"/>
              </w:rPr>
            </w:pPr>
          </w:p>
        </w:tc>
        <w:tc>
          <w:tcPr>
            <w:tcW w:w="1184" w:type="dxa"/>
          </w:tcPr>
          <w:p w14:paraId="069CFF3E" w14:textId="671DD867" w:rsidR="00392691" w:rsidRPr="009C3787" w:rsidRDefault="00B452A3" w:rsidP="00A828B7">
            <w:pPr>
              <w:tabs>
                <w:tab w:val="right" w:pos="7230"/>
              </w:tabs>
              <w:rPr>
                <w:rFonts w:ascii="Calibri" w:eastAsia="Calibri" w:hAnsi="Calibri" w:cs="Times New Roman"/>
                <w:lang w:val="en-GB"/>
              </w:rPr>
            </w:pPr>
            <m:oMath>
              <m:nary>
                <m:naryPr>
                  <m:chr m:val="∑"/>
                  <m:limLoc m:val="undOvr"/>
                  <m:subHide m:val="1"/>
                  <m:supHide m:val="1"/>
                  <m:ctrlPr>
                    <w:rPr>
                      <w:rFonts w:ascii="Cambria Math" w:hAnsi="Cambria Math"/>
                      <w:i/>
                      <w:lang w:val="en-GB"/>
                    </w:rPr>
                  </m:ctrlPr>
                </m:naryPr>
                <m:sub/>
                <m:sup/>
                <m:e>
                  <m:r>
                    <w:rPr>
                      <w:rFonts w:ascii="Cambria Math" w:hAnsi="Cambria Math"/>
                      <w:lang w:val="en-GB"/>
                    </w:rPr>
                    <m:t>=</m:t>
                  </m:r>
                </m:e>
              </m:nary>
            </m:oMath>
            <w:r w:rsidR="005B08F9">
              <w:rPr>
                <w:rFonts w:eastAsiaTheme="minorEastAsia"/>
                <w:lang w:val="en-GB"/>
              </w:rPr>
              <w:t xml:space="preserve"> 3</w:t>
            </w:r>
            <w:r w:rsidR="00B856BF">
              <w:rPr>
                <w:rFonts w:eastAsiaTheme="minorEastAsia"/>
                <w:lang w:val="en-GB"/>
              </w:rPr>
              <w:t>.0</w:t>
            </w:r>
          </w:p>
        </w:tc>
      </w:tr>
    </w:tbl>
    <w:p w14:paraId="0BA4EE1B" w14:textId="53A61A30" w:rsidR="00335449" w:rsidRDefault="00335449" w:rsidP="00A828B7">
      <w:pPr>
        <w:tabs>
          <w:tab w:val="right" w:pos="7230"/>
        </w:tabs>
        <w:rPr>
          <w:lang w:val="en-GB"/>
        </w:rPr>
      </w:pPr>
    </w:p>
    <w:p w14:paraId="26479195" w14:textId="417BEA1C" w:rsidR="00335449" w:rsidRDefault="00335449" w:rsidP="00A828B7">
      <w:pPr>
        <w:tabs>
          <w:tab w:val="right" w:pos="7230"/>
        </w:tabs>
        <w:rPr>
          <w:rFonts w:eastAsiaTheme="minorEastAsia"/>
        </w:rPr>
      </w:pPr>
      <w:r w:rsidRPr="00335449">
        <w:t>Dauert die L</w:t>
      </w:r>
      <w:r>
        <w:t>OAD</w:t>
      </w:r>
      <w:r w:rsidRPr="00335449">
        <w:t>-O</w:t>
      </w:r>
      <w:r>
        <w:t xml:space="preserve">peration 6 </w:t>
      </w:r>
      <w:proofErr w:type="spellStart"/>
      <w:r>
        <w:t>clock</w:t>
      </w:r>
      <w:proofErr w:type="spellEnd"/>
      <w:r>
        <w:t xml:space="preserve"> </w:t>
      </w:r>
      <w:proofErr w:type="spellStart"/>
      <w:r>
        <w:t>cycle</w:t>
      </w:r>
      <w:proofErr w:type="spellEnd"/>
      <w:r>
        <w:t>, so ist die CPU um etwa 11.8% (</w:t>
      </w:r>
      <m:oMath>
        <m:f>
          <m:fPr>
            <m:ctrlPr>
              <w:rPr>
                <w:rFonts w:ascii="Cambria Math" w:hAnsi="Cambria Math"/>
                <w:i/>
              </w:rPr>
            </m:ctrlPr>
          </m:fPr>
          <m:num>
            <m:r>
              <w:rPr>
                <w:rFonts w:ascii="Cambria Math" w:hAnsi="Cambria Math"/>
              </w:rPr>
              <m:t>3.75</m:t>
            </m:r>
          </m:num>
          <m:den>
            <m:r>
              <w:rPr>
                <w:rFonts w:ascii="Cambria Math" w:hAnsi="Cambria Math"/>
              </w:rPr>
              <m:t>4.25</m:t>
            </m:r>
          </m:den>
        </m:f>
        <m:r>
          <w:rPr>
            <w:rFonts w:ascii="Cambria Math" w:hAnsi="Cambria Math"/>
          </w:rPr>
          <m:t>≈0.882</m:t>
        </m:r>
      </m:oMath>
      <w:r>
        <w:rPr>
          <w:rFonts w:eastAsiaTheme="minorEastAsia"/>
        </w:rPr>
        <w:t>) langsamer.</w:t>
      </w:r>
    </w:p>
    <w:p w14:paraId="591F820D" w14:textId="2FA2DDBB" w:rsidR="00335449" w:rsidRPr="00335449" w:rsidRDefault="00335449" w:rsidP="00A828B7">
      <w:pPr>
        <w:tabs>
          <w:tab w:val="right" w:pos="7230"/>
        </w:tabs>
      </w:pPr>
      <w:r>
        <w:rPr>
          <w:rFonts w:eastAsiaTheme="minorEastAsia"/>
        </w:rPr>
        <w:t>Dauert die STORE-Operation nur halb so lang, so ist die CPU um 25.0% (</w:t>
      </w:r>
      <m:oMath>
        <m:f>
          <m:fPr>
            <m:ctrlPr>
              <w:rPr>
                <w:rFonts w:ascii="Cambria Math" w:eastAsiaTheme="minorEastAsia" w:hAnsi="Cambria Math"/>
                <w:i/>
              </w:rPr>
            </m:ctrlPr>
          </m:fPr>
          <m:num>
            <m:r>
              <w:rPr>
                <w:rFonts w:ascii="Cambria Math" w:eastAsiaTheme="minorEastAsia" w:hAnsi="Cambria Math"/>
              </w:rPr>
              <m:t>3.75</m:t>
            </m:r>
          </m:num>
          <m:den>
            <m:r>
              <w:rPr>
                <w:rFonts w:ascii="Cambria Math" w:eastAsiaTheme="minorEastAsia" w:hAnsi="Cambria Math"/>
              </w:rPr>
              <m:t>3.0</m:t>
            </m:r>
          </m:den>
        </m:f>
        <m:r>
          <w:rPr>
            <w:rFonts w:ascii="Cambria Math" w:eastAsiaTheme="minorEastAsia" w:hAnsi="Cambria Math"/>
          </w:rPr>
          <m:t>=1.25)</m:t>
        </m:r>
      </m:oMath>
      <w:r>
        <w:rPr>
          <w:rFonts w:eastAsiaTheme="minorEastAsia"/>
        </w:rPr>
        <w:t xml:space="preserve"> schneller.</w:t>
      </w:r>
    </w:p>
    <w:p w14:paraId="27160E92" w14:textId="5BFB883A" w:rsidR="000F2695" w:rsidRPr="00335449" w:rsidRDefault="000F2695" w:rsidP="00A828B7">
      <w:pPr>
        <w:tabs>
          <w:tab w:val="right" w:pos="7230"/>
        </w:tabs>
        <w:rPr>
          <w:b/>
          <w:bCs/>
          <w:i/>
          <w:iCs/>
        </w:rPr>
      </w:pPr>
      <w:r w:rsidRPr="00335449">
        <w:rPr>
          <w:b/>
          <w:bCs/>
          <w:i/>
          <w:iCs/>
        </w:rPr>
        <w:t xml:space="preserve">(b) </w:t>
      </w:r>
    </w:p>
    <w:tbl>
      <w:tblPr>
        <w:tblStyle w:val="Tabellenraster"/>
        <w:tblW w:w="8525" w:type="dxa"/>
        <w:tblLook w:val="04A0" w:firstRow="1" w:lastRow="0" w:firstColumn="1" w:lastColumn="0" w:noHBand="0" w:noVBand="1"/>
      </w:tblPr>
      <w:tblGrid>
        <w:gridCol w:w="2106"/>
        <w:gridCol w:w="1463"/>
        <w:gridCol w:w="2478"/>
        <w:gridCol w:w="2478"/>
      </w:tblGrid>
      <w:tr w:rsidR="00391F8B" w14:paraId="04AC1B6B" w14:textId="77777777" w:rsidTr="00391F8B">
        <w:trPr>
          <w:trHeight w:val="540"/>
        </w:trPr>
        <w:tc>
          <w:tcPr>
            <w:tcW w:w="2106" w:type="dxa"/>
          </w:tcPr>
          <w:p w14:paraId="1F0A1900" w14:textId="77777777" w:rsidR="00391F8B" w:rsidRDefault="00391F8B" w:rsidP="00342B60">
            <w:pPr>
              <w:tabs>
                <w:tab w:val="right" w:pos="7230"/>
              </w:tabs>
              <w:rPr>
                <w:lang w:val="en-GB"/>
              </w:rPr>
            </w:pPr>
            <w:r>
              <w:rPr>
                <w:lang w:val="en-GB"/>
              </w:rPr>
              <w:t>Op</w:t>
            </w:r>
          </w:p>
        </w:tc>
        <w:tc>
          <w:tcPr>
            <w:tcW w:w="1463" w:type="dxa"/>
          </w:tcPr>
          <w:p w14:paraId="616DE22D" w14:textId="77777777" w:rsidR="00391F8B" w:rsidRDefault="00391F8B" w:rsidP="00342B60">
            <w:pPr>
              <w:tabs>
                <w:tab w:val="right" w:pos="7230"/>
              </w:tabs>
              <w:rPr>
                <w:lang w:val="en-GB"/>
              </w:rPr>
            </w:pPr>
            <w:r>
              <w:rPr>
                <w:lang w:val="en-GB"/>
              </w:rPr>
              <w:t>Freq</w:t>
            </w:r>
          </w:p>
        </w:tc>
        <w:tc>
          <w:tcPr>
            <w:tcW w:w="2478" w:type="dxa"/>
          </w:tcPr>
          <w:p w14:paraId="4F8AC122" w14:textId="77777777" w:rsidR="00391F8B" w:rsidRDefault="00391F8B" w:rsidP="00342B60">
            <w:pPr>
              <w:tabs>
                <w:tab w:val="right" w:pos="7230"/>
              </w:tabs>
              <w:rPr>
                <w:lang w:val="en-GB"/>
              </w:rPr>
            </w:pPr>
            <w:r>
              <w:rPr>
                <w:lang w:val="en-GB"/>
              </w:rPr>
              <w:t>CPI (Original)</w:t>
            </w:r>
          </w:p>
        </w:tc>
        <w:tc>
          <w:tcPr>
            <w:tcW w:w="2478" w:type="dxa"/>
          </w:tcPr>
          <w:p w14:paraId="19202359" w14:textId="77777777" w:rsidR="00391F8B" w:rsidRDefault="00391F8B" w:rsidP="00342B60">
            <w:pPr>
              <w:tabs>
                <w:tab w:val="right" w:pos="7230"/>
              </w:tabs>
              <w:rPr>
                <w:lang w:val="en-GB"/>
              </w:rPr>
            </w:pPr>
            <w:r>
              <w:rPr>
                <w:lang w:val="en-GB"/>
              </w:rPr>
              <w:t>Freq * CPI (Original)</w:t>
            </w:r>
          </w:p>
        </w:tc>
      </w:tr>
      <w:tr w:rsidR="00391F8B" w14:paraId="2744A387" w14:textId="77777777" w:rsidTr="00391F8B">
        <w:trPr>
          <w:trHeight w:val="269"/>
        </w:trPr>
        <w:tc>
          <w:tcPr>
            <w:tcW w:w="2106" w:type="dxa"/>
          </w:tcPr>
          <w:p w14:paraId="59A486DA" w14:textId="77777777" w:rsidR="00391F8B" w:rsidRDefault="00391F8B" w:rsidP="00342B60">
            <w:pPr>
              <w:tabs>
                <w:tab w:val="right" w:pos="7230"/>
              </w:tabs>
              <w:rPr>
                <w:lang w:val="en-GB"/>
              </w:rPr>
            </w:pPr>
            <w:r>
              <w:rPr>
                <w:lang w:val="en-GB"/>
              </w:rPr>
              <w:t>ALU</w:t>
            </w:r>
          </w:p>
        </w:tc>
        <w:tc>
          <w:tcPr>
            <w:tcW w:w="1463" w:type="dxa"/>
          </w:tcPr>
          <w:p w14:paraId="17D62EC4" w14:textId="7F9748FE" w:rsidR="00391F8B" w:rsidRDefault="00391F8B" w:rsidP="00342B60">
            <w:pPr>
              <w:tabs>
                <w:tab w:val="right" w:pos="7230"/>
              </w:tabs>
              <w:rPr>
                <w:lang w:val="en-GB"/>
              </w:rPr>
            </w:pPr>
            <w:r>
              <w:rPr>
                <w:lang w:val="en-GB"/>
              </w:rPr>
              <w:t>50%</w:t>
            </w:r>
          </w:p>
        </w:tc>
        <w:tc>
          <w:tcPr>
            <w:tcW w:w="2478" w:type="dxa"/>
          </w:tcPr>
          <w:p w14:paraId="0ECCD951" w14:textId="77777777" w:rsidR="00391F8B" w:rsidRDefault="00391F8B" w:rsidP="00342B60">
            <w:pPr>
              <w:tabs>
                <w:tab w:val="right" w:pos="7230"/>
              </w:tabs>
              <w:rPr>
                <w:lang w:val="en-GB"/>
              </w:rPr>
            </w:pPr>
            <w:r>
              <w:rPr>
                <w:lang w:val="en-GB"/>
              </w:rPr>
              <w:t>2</w:t>
            </w:r>
          </w:p>
        </w:tc>
        <w:tc>
          <w:tcPr>
            <w:tcW w:w="2478" w:type="dxa"/>
          </w:tcPr>
          <w:p w14:paraId="63B9B02C" w14:textId="5C6BC3FD" w:rsidR="00391F8B" w:rsidRDefault="00391F8B" w:rsidP="00342B60">
            <w:pPr>
              <w:tabs>
                <w:tab w:val="right" w:pos="7230"/>
              </w:tabs>
              <w:rPr>
                <w:lang w:val="en-GB"/>
              </w:rPr>
            </w:pPr>
            <w:r>
              <w:rPr>
                <w:lang w:val="en-GB"/>
              </w:rPr>
              <w:t>1</w:t>
            </w:r>
          </w:p>
        </w:tc>
      </w:tr>
      <w:tr w:rsidR="00391F8B" w14:paraId="7B579624" w14:textId="77777777" w:rsidTr="00391F8B">
        <w:trPr>
          <w:trHeight w:val="269"/>
        </w:trPr>
        <w:tc>
          <w:tcPr>
            <w:tcW w:w="2106" w:type="dxa"/>
          </w:tcPr>
          <w:p w14:paraId="0F424A9D" w14:textId="77777777" w:rsidR="00391F8B" w:rsidRDefault="00391F8B" w:rsidP="00342B60">
            <w:pPr>
              <w:tabs>
                <w:tab w:val="right" w:pos="7230"/>
              </w:tabs>
              <w:rPr>
                <w:lang w:val="en-GB"/>
              </w:rPr>
            </w:pPr>
            <w:r>
              <w:rPr>
                <w:lang w:val="en-GB"/>
              </w:rPr>
              <w:t>LOAD</w:t>
            </w:r>
          </w:p>
        </w:tc>
        <w:tc>
          <w:tcPr>
            <w:tcW w:w="1463" w:type="dxa"/>
          </w:tcPr>
          <w:p w14:paraId="7D3510F8" w14:textId="065A0FE1" w:rsidR="00391F8B" w:rsidRDefault="00391F8B" w:rsidP="00342B60">
            <w:pPr>
              <w:tabs>
                <w:tab w:val="right" w:pos="7230"/>
              </w:tabs>
              <w:rPr>
                <w:lang w:val="en-GB"/>
              </w:rPr>
            </w:pPr>
            <w:r>
              <w:rPr>
                <w:lang w:val="en-GB"/>
              </w:rPr>
              <w:t>15%</w:t>
            </w:r>
          </w:p>
        </w:tc>
        <w:tc>
          <w:tcPr>
            <w:tcW w:w="2478" w:type="dxa"/>
          </w:tcPr>
          <w:p w14:paraId="77D8F32D" w14:textId="77777777" w:rsidR="00391F8B" w:rsidRDefault="00391F8B" w:rsidP="00342B60">
            <w:pPr>
              <w:tabs>
                <w:tab w:val="right" w:pos="7230"/>
              </w:tabs>
              <w:rPr>
                <w:lang w:val="en-GB"/>
              </w:rPr>
            </w:pPr>
            <w:r>
              <w:rPr>
                <w:lang w:val="en-GB"/>
              </w:rPr>
              <w:t>4</w:t>
            </w:r>
          </w:p>
        </w:tc>
        <w:tc>
          <w:tcPr>
            <w:tcW w:w="2478" w:type="dxa"/>
          </w:tcPr>
          <w:p w14:paraId="58F5F391" w14:textId="2553828C" w:rsidR="00391F8B" w:rsidRDefault="00391F8B" w:rsidP="00342B60">
            <w:pPr>
              <w:tabs>
                <w:tab w:val="right" w:pos="7230"/>
              </w:tabs>
              <w:rPr>
                <w:lang w:val="en-GB"/>
              </w:rPr>
            </w:pPr>
            <w:r>
              <w:rPr>
                <w:lang w:val="en-GB"/>
              </w:rPr>
              <w:t>0.6</w:t>
            </w:r>
          </w:p>
        </w:tc>
      </w:tr>
      <w:tr w:rsidR="00391F8B" w14:paraId="7B54C9A0" w14:textId="77777777" w:rsidTr="00391F8B">
        <w:trPr>
          <w:trHeight w:val="269"/>
        </w:trPr>
        <w:tc>
          <w:tcPr>
            <w:tcW w:w="2106" w:type="dxa"/>
          </w:tcPr>
          <w:p w14:paraId="6A27E141" w14:textId="77777777" w:rsidR="00391F8B" w:rsidRDefault="00391F8B" w:rsidP="00342B60">
            <w:pPr>
              <w:tabs>
                <w:tab w:val="right" w:pos="7230"/>
              </w:tabs>
              <w:rPr>
                <w:lang w:val="en-GB"/>
              </w:rPr>
            </w:pPr>
            <w:r>
              <w:rPr>
                <w:lang w:val="en-GB"/>
              </w:rPr>
              <w:t>STORE</w:t>
            </w:r>
          </w:p>
        </w:tc>
        <w:tc>
          <w:tcPr>
            <w:tcW w:w="1463" w:type="dxa"/>
          </w:tcPr>
          <w:p w14:paraId="16F97653" w14:textId="77777777" w:rsidR="00391F8B" w:rsidRDefault="00391F8B" w:rsidP="00342B60">
            <w:pPr>
              <w:tabs>
                <w:tab w:val="right" w:pos="7230"/>
              </w:tabs>
              <w:rPr>
                <w:lang w:val="en-GB"/>
              </w:rPr>
            </w:pPr>
            <w:r>
              <w:rPr>
                <w:lang w:val="en-GB"/>
              </w:rPr>
              <w:t>25%</w:t>
            </w:r>
          </w:p>
        </w:tc>
        <w:tc>
          <w:tcPr>
            <w:tcW w:w="2478" w:type="dxa"/>
          </w:tcPr>
          <w:p w14:paraId="7B3CFD5B" w14:textId="77777777" w:rsidR="00391F8B" w:rsidRDefault="00391F8B" w:rsidP="00342B60">
            <w:pPr>
              <w:tabs>
                <w:tab w:val="right" w:pos="7230"/>
              </w:tabs>
              <w:rPr>
                <w:lang w:val="en-GB"/>
              </w:rPr>
            </w:pPr>
            <w:r>
              <w:rPr>
                <w:lang w:val="en-GB"/>
              </w:rPr>
              <w:t>6</w:t>
            </w:r>
          </w:p>
        </w:tc>
        <w:tc>
          <w:tcPr>
            <w:tcW w:w="2478" w:type="dxa"/>
          </w:tcPr>
          <w:p w14:paraId="6DD07687" w14:textId="77777777" w:rsidR="00391F8B" w:rsidRDefault="00391F8B" w:rsidP="00342B60">
            <w:pPr>
              <w:tabs>
                <w:tab w:val="right" w:pos="7230"/>
              </w:tabs>
              <w:rPr>
                <w:lang w:val="en-GB"/>
              </w:rPr>
            </w:pPr>
            <w:r>
              <w:rPr>
                <w:lang w:val="en-GB"/>
              </w:rPr>
              <w:t>1.5</w:t>
            </w:r>
          </w:p>
        </w:tc>
      </w:tr>
      <w:tr w:rsidR="00391F8B" w14:paraId="63FB89EA" w14:textId="77777777" w:rsidTr="00391F8B">
        <w:trPr>
          <w:trHeight w:val="277"/>
        </w:trPr>
        <w:tc>
          <w:tcPr>
            <w:tcW w:w="2106" w:type="dxa"/>
          </w:tcPr>
          <w:p w14:paraId="7EC7E878" w14:textId="77777777" w:rsidR="00391F8B" w:rsidRDefault="00391F8B" w:rsidP="00342B60">
            <w:pPr>
              <w:tabs>
                <w:tab w:val="right" w:pos="7230"/>
              </w:tabs>
              <w:rPr>
                <w:lang w:val="en-GB"/>
              </w:rPr>
            </w:pPr>
            <w:r>
              <w:rPr>
                <w:lang w:val="en-GB"/>
              </w:rPr>
              <w:t>BRANCH</w:t>
            </w:r>
          </w:p>
        </w:tc>
        <w:tc>
          <w:tcPr>
            <w:tcW w:w="1463" w:type="dxa"/>
          </w:tcPr>
          <w:p w14:paraId="562E52C8" w14:textId="042F3592" w:rsidR="00391F8B" w:rsidRDefault="00391F8B" w:rsidP="00342B60">
            <w:pPr>
              <w:tabs>
                <w:tab w:val="right" w:pos="7230"/>
              </w:tabs>
              <w:rPr>
                <w:lang w:val="en-GB"/>
              </w:rPr>
            </w:pPr>
            <w:r>
              <w:rPr>
                <w:lang w:val="en-GB"/>
              </w:rPr>
              <w:t>10%</w:t>
            </w:r>
          </w:p>
        </w:tc>
        <w:tc>
          <w:tcPr>
            <w:tcW w:w="2478" w:type="dxa"/>
          </w:tcPr>
          <w:p w14:paraId="4A2AA0FE" w14:textId="77777777" w:rsidR="00391F8B" w:rsidRDefault="00391F8B" w:rsidP="00342B60">
            <w:pPr>
              <w:tabs>
                <w:tab w:val="right" w:pos="7230"/>
              </w:tabs>
              <w:rPr>
                <w:lang w:val="en-GB"/>
              </w:rPr>
            </w:pPr>
            <w:r>
              <w:rPr>
                <w:lang w:val="en-GB"/>
              </w:rPr>
              <w:t>3</w:t>
            </w:r>
          </w:p>
        </w:tc>
        <w:tc>
          <w:tcPr>
            <w:tcW w:w="2478" w:type="dxa"/>
          </w:tcPr>
          <w:p w14:paraId="606EFE0C" w14:textId="09A71B48" w:rsidR="00391F8B" w:rsidRDefault="00391F8B" w:rsidP="00342B60">
            <w:pPr>
              <w:tabs>
                <w:tab w:val="right" w:pos="7230"/>
              </w:tabs>
              <w:rPr>
                <w:lang w:val="en-GB"/>
              </w:rPr>
            </w:pPr>
            <w:r>
              <w:rPr>
                <w:lang w:val="en-GB"/>
              </w:rPr>
              <w:t>0.3</w:t>
            </w:r>
          </w:p>
        </w:tc>
      </w:tr>
      <w:tr w:rsidR="00391F8B" w14:paraId="6A7347C7" w14:textId="77777777" w:rsidTr="00391F8B">
        <w:trPr>
          <w:trHeight w:val="269"/>
        </w:trPr>
        <w:tc>
          <w:tcPr>
            <w:tcW w:w="2106" w:type="dxa"/>
          </w:tcPr>
          <w:p w14:paraId="43E6BC36" w14:textId="77777777" w:rsidR="00391F8B" w:rsidRDefault="00391F8B" w:rsidP="00342B60">
            <w:pPr>
              <w:tabs>
                <w:tab w:val="right" w:pos="7230"/>
              </w:tabs>
              <w:rPr>
                <w:lang w:val="en-GB"/>
              </w:rPr>
            </w:pPr>
          </w:p>
        </w:tc>
        <w:tc>
          <w:tcPr>
            <w:tcW w:w="1463" w:type="dxa"/>
          </w:tcPr>
          <w:p w14:paraId="05CF342B" w14:textId="77777777" w:rsidR="00391F8B" w:rsidRDefault="00391F8B" w:rsidP="00342B60">
            <w:pPr>
              <w:tabs>
                <w:tab w:val="right" w:pos="7230"/>
              </w:tabs>
              <w:rPr>
                <w:lang w:val="en-GB"/>
              </w:rPr>
            </w:pPr>
          </w:p>
        </w:tc>
        <w:tc>
          <w:tcPr>
            <w:tcW w:w="2478" w:type="dxa"/>
          </w:tcPr>
          <w:p w14:paraId="79111336" w14:textId="77777777" w:rsidR="00391F8B" w:rsidRDefault="00391F8B" w:rsidP="00342B60">
            <w:pPr>
              <w:tabs>
                <w:tab w:val="right" w:pos="7230"/>
              </w:tabs>
              <w:rPr>
                <w:lang w:val="en-GB"/>
              </w:rPr>
            </w:pPr>
          </w:p>
        </w:tc>
        <w:tc>
          <w:tcPr>
            <w:tcW w:w="2478" w:type="dxa"/>
          </w:tcPr>
          <w:p w14:paraId="1F1AE44C" w14:textId="2BF35B88" w:rsidR="00391F8B" w:rsidRDefault="00B452A3" w:rsidP="00342B60">
            <w:pPr>
              <w:tabs>
                <w:tab w:val="right" w:pos="7230"/>
              </w:tabs>
              <w:rPr>
                <w:lang w:val="en-GB"/>
              </w:rPr>
            </w:pPr>
            <m:oMath>
              <m:nary>
                <m:naryPr>
                  <m:chr m:val="∑"/>
                  <m:limLoc m:val="undOvr"/>
                  <m:subHide m:val="1"/>
                  <m:supHide m:val="1"/>
                  <m:ctrlPr>
                    <w:rPr>
                      <w:rFonts w:ascii="Cambria Math" w:hAnsi="Cambria Math"/>
                      <w:i/>
                      <w:lang w:val="en-GB"/>
                    </w:rPr>
                  </m:ctrlPr>
                </m:naryPr>
                <m:sub/>
                <m:sup/>
                <m:e>
                  <m:r>
                    <w:rPr>
                      <w:rFonts w:ascii="Cambria Math" w:hAnsi="Cambria Math"/>
                      <w:lang w:val="en-GB"/>
                    </w:rPr>
                    <m:t>=</m:t>
                  </m:r>
                </m:e>
              </m:nary>
            </m:oMath>
            <w:r w:rsidR="00391F8B">
              <w:rPr>
                <w:rFonts w:eastAsiaTheme="minorEastAsia"/>
                <w:lang w:val="en-GB"/>
              </w:rPr>
              <w:t xml:space="preserve"> 3.4</w:t>
            </w:r>
          </w:p>
        </w:tc>
      </w:tr>
    </w:tbl>
    <w:p w14:paraId="6D970445" w14:textId="558BB53D" w:rsidR="00391F8B" w:rsidRDefault="00391F8B" w:rsidP="00A828B7">
      <w:pPr>
        <w:tabs>
          <w:tab w:val="right" w:pos="7230"/>
        </w:tabs>
      </w:pPr>
    </w:p>
    <w:p w14:paraId="6BB4CDD5" w14:textId="28C5D3A7" w:rsidR="00391F8B" w:rsidRDefault="00391F8B" w:rsidP="00A828B7">
      <w:pPr>
        <w:tabs>
          <w:tab w:val="right" w:pos="7230"/>
        </w:tabs>
      </w:pPr>
      <w:r>
        <w:t xml:space="preserve">Die optimale CPI der CPU beträgt also </w:t>
      </w:r>
      <w:r w:rsidR="00923E91">
        <w:t>3.4.</w:t>
      </w:r>
    </w:p>
    <w:p w14:paraId="534BE111" w14:textId="77777777" w:rsidR="00391F8B" w:rsidRPr="00335449" w:rsidRDefault="00391F8B" w:rsidP="00A828B7">
      <w:pPr>
        <w:tabs>
          <w:tab w:val="right" w:pos="7230"/>
        </w:tabs>
      </w:pPr>
    </w:p>
    <w:p w14:paraId="2E1E13D3" w14:textId="19B96B9B" w:rsidR="00192F04" w:rsidRPr="00D95726" w:rsidRDefault="001E2956" w:rsidP="00403D2F">
      <w:pPr>
        <w:tabs>
          <w:tab w:val="right" w:pos="7230"/>
        </w:tabs>
        <w:rPr>
          <w:b/>
          <w:bCs/>
          <w:i/>
          <w:iCs/>
        </w:rPr>
      </w:pPr>
      <w:r w:rsidRPr="00D95726">
        <w:rPr>
          <w:b/>
          <w:bCs/>
          <w:i/>
          <w:iCs/>
        </w:rPr>
        <w:t xml:space="preserve">Aufgabe 2: </w:t>
      </w:r>
      <w:proofErr w:type="spellStart"/>
      <w:r w:rsidR="000F2695">
        <w:rPr>
          <w:b/>
          <w:bCs/>
          <w:i/>
          <w:iCs/>
        </w:rPr>
        <w:t>Stackverwendung</w:t>
      </w:r>
      <w:proofErr w:type="spellEnd"/>
      <w:r w:rsidR="000F2695">
        <w:rPr>
          <w:b/>
          <w:bCs/>
          <w:i/>
          <w:iCs/>
        </w:rPr>
        <w:t xml:space="preserve"> bei Subroutinen</w:t>
      </w:r>
    </w:p>
    <w:p w14:paraId="33960BC4" w14:textId="137763CE" w:rsidR="00403D2F" w:rsidRDefault="00342B60" w:rsidP="000F2695">
      <w:pPr>
        <w:tabs>
          <w:tab w:val="right" w:pos="7230"/>
        </w:tabs>
      </w:pPr>
      <w:r>
        <w:t>Insbesondere wenn eine Subroutine weitere Subroutinen aufruft und generell viele Parameter übergeben werden müssen, kann es sein, dass der Registerspeicher knapp werden kann. In einem solchen Falle kann ein Stack aushelfen.</w:t>
      </w:r>
      <w:r w:rsidR="00887BB4">
        <w:t xml:space="preserve"> Die benötigten Parameter können anhand eines Stacks vorbereitet und später wenn nötig in die Register eingelesen werden. Da Parameter in einer bestimmten Reihenfolge benötigt werden, eignet sich ein Stack sehr gut.</w:t>
      </w:r>
    </w:p>
    <w:p w14:paraId="25A8701A" w14:textId="196CE42E" w:rsidR="00887BB4" w:rsidRPr="00557257" w:rsidRDefault="00D0267F" w:rsidP="000F2695">
      <w:pPr>
        <w:tabs>
          <w:tab w:val="right" w:pos="7230"/>
        </w:tabs>
      </w:pPr>
      <w:r>
        <w:t xml:space="preserve">Eine weitere Möglichkeit der </w:t>
      </w:r>
      <w:proofErr w:type="spellStart"/>
      <w:r>
        <w:t>Stackverwendung</w:t>
      </w:r>
      <w:proofErr w:type="spellEnd"/>
      <w:r>
        <w:t xml:space="preserve"> ist das Adressen-Handling. Dies kommt insbesondere zum Tragen, wenn die Subroutine weitere Subroutinen aufruft. Diese Subroutinen verursachen wiederum Operationen, welche eine </w:t>
      </w:r>
      <w:proofErr w:type="spellStart"/>
      <w:r>
        <w:t>return</w:t>
      </w:r>
      <w:proofErr w:type="spellEnd"/>
      <w:r>
        <w:t xml:space="preserve">-Adresse haben. Mithilfe eines Stacks kann quasi eine </w:t>
      </w:r>
      <w:r>
        <w:lastRenderedPageBreak/>
        <w:t xml:space="preserve">Kette von </w:t>
      </w:r>
      <w:proofErr w:type="spellStart"/>
      <w:r>
        <w:t>return</w:t>
      </w:r>
      <w:proofErr w:type="spellEnd"/>
      <w:r>
        <w:t xml:space="preserve">-Adressen gebildet werden, die nach und nach abgearbeitet wird. Damit kann auch verhindert werden, dass </w:t>
      </w:r>
      <w:r w:rsidR="005E41E7">
        <w:t xml:space="preserve">eine </w:t>
      </w:r>
      <w:proofErr w:type="spellStart"/>
      <w:r w:rsidR="005E41E7">
        <w:t>return</w:t>
      </w:r>
      <w:proofErr w:type="spellEnd"/>
      <w:r w:rsidR="005E41E7">
        <w:t>-Adresse einer Subroutine verloren geht/ überschrieben wird.</w:t>
      </w:r>
    </w:p>
    <w:p w14:paraId="5C0C8966" w14:textId="77777777" w:rsidR="00192F04" w:rsidRPr="00557257" w:rsidRDefault="00192F04" w:rsidP="00192F04">
      <w:pPr>
        <w:autoSpaceDE w:val="0"/>
        <w:autoSpaceDN w:val="0"/>
        <w:adjustRightInd w:val="0"/>
        <w:spacing w:after="0" w:line="240" w:lineRule="auto"/>
        <w:rPr>
          <w:rFonts w:ascii="F49" w:hAnsi="F49" w:cs="F49"/>
          <w:sz w:val="20"/>
          <w:szCs w:val="20"/>
        </w:rPr>
      </w:pPr>
    </w:p>
    <w:p w14:paraId="39774E85" w14:textId="05518817" w:rsidR="001E2956" w:rsidRPr="00192F04" w:rsidRDefault="001E2956" w:rsidP="001E2956">
      <w:pPr>
        <w:tabs>
          <w:tab w:val="right" w:pos="7230"/>
        </w:tabs>
        <w:rPr>
          <w:b/>
          <w:bCs/>
          <w:i/>
          <w:iCs/>
        </w:rPr>
      </w:pPr>
      <w:r w:rsidRPr="00192F04">
        <w:rPr>
          <w:b/>
          <w:bCs/>
          <w:i/>
          <w:iCs/>
        </w:rPr>
        <w:t xml:space="preserve">Aufgabe 3: </w:t>
      </w:r>
      <w:r w:rsidR="000F2695">
        <w:rPr>
          <w:b/>
          <w:bCs/>
          <w:i/>
          <w:iCs/>
        </w:rPr>
        <w:t>ALU &amp; SLT</w:t>
      </w:r>
    </w:p>
    <w:p w14:paraId="7E088947" w14:textId="4F554DD5" w:rsidR="008236A2" w:rsidRDefault="00774A21" w:rsidP="001E2956">
      <w:pPr>
        <w:tabs>
          <w:tab w:val="right" w:pos="7230"/>
        </w:tabs>
      </w:pPr>
      <w:r>
        <w:t xml:space="preserve">Die </w:t>
      </w:r>
      <w:proofErr w:type="spellStart"/>
      <w:r>
        <w:t>slt</w:t>
      </w:r>
      <w:proofErr w:type="spellEnd"/>
      <w:r>
        <w:t xml:space="preserve">-Operation liefert boolesche Zahl zurück, nämlich 1 falls A kleiner ist als B oder 0 falls A grösser oder gleich B ist. </w:t>
      </w:r>
      <w:r w:rsidR="008236A2">
        <w:t>In allen ALUs werden zudem alle Operationen gerechnet, der OP-code bestimmt dann, welches Resultat weitergeleitet wird.</w:t>
      </w:r>
      <w:r w:rsidR="00471347">
        <w:t xml:space="preserve"> Daher wird auch eine Addition berechnet, selbst wenn wir das Resultat gar nicht haben möchten.</w:t>
      </w:r>
      <w:r w:rsidR="002B29A8">
        <w:t xml:space="preserve"> Die 32. ALU ist etwas anders aufgebaut als die restlichen ALU, nämlich hat sie eine zusätzliche Leitung nach der Addition-Operation, die einen Abzweiger zu einer Set-Leitung darstellt.</w:t>
      </w:r>
    </w:p>
    <w:p w14:paraId="2D21DB82" w14:textId="3C40C3AD" w:rsidR="00C2528D" w:rsidRDefault="00D8011A" w:rsidP="001E2956">
      <w:pPr>
        <w:tabs>
          <w:tab w:val="right" w:pos="7230"/>
        </w:tabs>
      </w:pPr>
      <w:r>
        <w:t xml:space="preserve">Die </w:t>
      </w:r>
      <w:proofErr w:type="spellStart"/>
      <w:r>
        <w:t>slt</w:t>
      </w:r>
      <w:proofErr w:type="spellEnd"/>
      <w:r>
        <w:t>-Funktion</w:t>
      </w:r>
      <w:r w:rsidR="00F56DEE">
        <w:t xml:space="preserve"> in der ALU</w:t>
      </w:r>
      <w:r>
        <w:t xml:space="preserve"> verwendet als Basis die Subtraktion. Dies bedeutet, dass der B-Input invertiert und anschliessend mit A addiert wird. Also A + (-B).</w:t>
      </w:r>
      <w:r w:rsidR="00774A21">
        <w:t xml:space="preserve"> Jedoch ist nicht der Output der Subtraktion entscheidend, sondern nur das signifikanteste </w:t>
      </w:r>
      <w:proofErr w:type="spellStart"/>
      <w:r w:rsidR="00774A21">
        <w:t>bit</w:t>
      </w:r>
      <w:proofErr w:type="spellEnd"/>
      <w:r w:rsidR="007C13E4">
        <w:t xml:space="preserve"> des Ergebnisses</w:t>
      </w:r>
      <w:r w:rsidR="00774A21">
        <w:t xml:space="preserve">. </w:t>
      </w:r>
      <w:r w:rsidR="00B8709B">
        <w:t xml:space="preserve">Dies, da das signifikanteste </w:t>
      </w:r>
      <w:proofErr w:type="spellStart"/>
      <w:r w:rsidR="00B8709B">
        <w:t>bit</w:t>
      </w:r>
      <w:proofErr w:type="spellEnd"/>
      <w:r w:rsidR="00B8709B">
        <w:t xml:space="preserve"> das Vorzeichenbit darstellt, welches 0 ist für eine positive Zahl (und 0) und 1 für eine negative Zahl ist.</w:t>
      </w:r>
      <w:r w:rsidR="00471347">
        <w:t xml:space="preserve"> Dieses Vorzeichenbit </w:t>
      </w:r>
      <w:r w:rsidR="00CF5F17">
        <w:t xml:space="preserve">entspricht also genau der </w:t>
      </w:r>
      <w:proofErr w:type="spellStart"/>
      <w:r w:rsidR="00CF5F17">
        <w:t>slt</w:t>
      </w:r>
      <w:proofErr w:type="spellEnd"/>
      <w:r w:rsidR="00CF5F17">
        <w:t>-Operation</w:t>
      </w:r>
      <w:r w:rsidR="008C5B12">
        <w:t>, da das Resultat nur negativ ist, wenn B grösser ist als A</w:t>
      </w:r>
      <w:r w:rsidR="00CF5F17">
        <w:t xml:space="preserve">. </w:t>
      </w:r>
      <w:r w:rsidR="00CF5F17">
        <w:br/>
        <w:t xml:space="preserve">Da wir aber das Ergebnis als boolesche Zahl haben möchten, wird das Vorzeichenbit via der beschriebenen </w:t>
      </w:r>
      <w:proofErr w:type="spellStart"/>
      <w:r w:rsidR="00CF5F17">
        <w:t>set</w:t>
      </w:r>
      <w:proofErr w:type="spellEnd"/>
      <w:r w:rsidR="00CF5F17">
        <w:t xml:space="preserve">-Leitung als </w:t>
      </w:r>
      <w:proofErr w:type="spellStart"/>
      <w:r w:rsidR="00CF5F17">
        <w:t>less</w:t>
      </w:r>
      <w:proofErr w:type="spellEnd"/>
      <w:r w:rsidR="00CF5F17">
        <w:t xml:space="preserve">-Input der ersten ALU verwendet. Bei den anderen 31 ALUs wird der </w:t>
      </w:r>
      <w:proofErr w:type="spellStart"/>
      <w:r w:rsidR="00CF5F17">
        <w:t>less</w:t>
      </w:r>
      <w:proofErr w:type="spellEnd"/>
      <w:r w:rsidR="00CF5F17">
        <w:t xml:space="preserve">-Input auf 0 gesetzt. Durch den OP-code wählt nun der Multiplexer den Wert des </w:t>
      </w:r>
      <w:proofErr w:type="spellStart"/>
      <w:r w:rsidR="00CF5F17">
        <w:t>less</w:t>
      </w:r>
      <w:proofErr w:type="spellEnd"/>
      <w:r w:rsidR="00CF5F17">
        <w:t>-bit aus. Dieses ist folglich in der ersten ALU der Wert des Vorzeichens, während der Wert bei den anderen 31 ALUs 0 ausgibt.</w:t>
      </w:r>
    </w:p>
    <w:p w14:paraId="0136A09A" w14:textId="0DE89A49" w:rsidR="001E2956" w:rsidRPr="00513BAC" w:rsidRDefault="001E2956" w:rsidP="001E2956">
      <w:pPr>
        <w:tabs>
          <w:tab w:val="right" w:pos="7230"/>
        </w:tabs>
        <w:rPr>
          <w:b/>
          <w:bCs/>
          <w:i/>
          <w:iCs/>
        </w:rPr>
      </w:pPr>
      <w:r w:rsidRPr="00513BAC">
        <w:rPr>
          <w:b/>
          <w:bCs/>
          <w:i/>
          <w:iCs/>
        </w:rPr>
        <w:t xml:space="preserve">Aufgabe </w:t>
      </w:r>
      <w:r w:rsidR="000761B5" w:rsidRPr="00513BAC">
        <w:rPr>
          <w:b/>
          <w:bCs/>
          <w:i/>
          <w:iCs/>
        </w:rPr>
        <w:t>4</w:t>
      </w:r>
      <w:r w:rsidRPr="00513BAC">
        <w:rPr>
          <w:b/>
          <w:bCs/>
          <w:i/>
          <w:iCs/>
        </w:rPr>
        <w:t>:</w:t>
      </w:r>
      <w:r w:rsidR="000761B5" w:rsidRPr="00513BAC">
        <w:rPr>
          <w:b/>
          <w:bCs/>
          <w:i/>
          <w:iCs/>
        </w:rPr>
        <w:t xml:space="preserve"> </w:t>
      </w:r>
      <w:proofErr w:type="spellStart"/>
      <w:r w:rsidR="000F2695" w:rsidRPr="00513BAC">
        <w:rPr>
          <w:b/>
          <w:bCs/>
          <w:i/>
          <w:iCs/>
        </w:rPr>
        <w:t>Loadi</w:t>
      </w:r>
      <w:proofErr w:type="spellEnd"/>
    </w:p>
    <w:p w14:paraId="17C345BB" w14:textId="180D9FE2" w:rsidR="005B2D9E" w:rsidRPr="00C2528D" w:rsidRDefault="00513BAC" w:rsidP="005B2D9E">
      <w:pPr>
        <w:autoSpaceDE w:val="0"/>
        <w:autoSpaceDN w:val="0"/>
        <w:adjustRightInd w:val="0"/>
        <w:spacing w:after="0" w:line="240" w:lineRule="auto"/>
      </w:pPr>
      <w:r w:rsidRPr="00C2528D">
        <w:t xml:space="preserve">Da einzelne MIPS-Operationen keine 32-bit-Konstanten unterstützen (da nur 32 </w:t>
      </w:r>
      <w:proofErr w:type="spellStart"/>
      <w:r w:rsidRPr="00C2528D">
        <w:t>bit</w:t>
      </w:r>
      <w:proofErr w:type="spellEnd"/>
      <w:r w:rsidRPr="00C2528D">
        <w:t xml:space="preserve"> Platz für gesamte Operation), muss die </w:t>
      </w:r>
      <w:proofErr w:type="spellStart"/>
      <w:r w:rsidRPr="00C2528D">
        <w:t>Loadi</w:t>
      </w:r>
      <w:proofErr w:type="spellEnd"/>
      <w:r w:rsidRPr="00C2528D">
        <w:t>-Operation in 2 Schritten durchgeführt werden und sieht dementsprechend folgendermassen aus:</w:t>
      </w:r>
    </w:p>
    <w:p w14:paraId="5DBB4E35" w14:textId="75B42E6D" w:rsidR="00513BAC" w:rsidRDefault="00513BAC" w:rsidP="005B2D9E">
      <w:pPr>
        <w:autoSpaceDE w:val="0"/>
        <w:autoSpaceDN w:val="0"/>
        <w:adjustRightInd w:val="0"/>
        <w:spacing w:after="0" w:line="240" w:lineRule="auto"/>
        <w:rPr>
          <w:rFonts w:ascii="SFTT1000" w:hAnsi="SFTT1000" w:cs="SFTT1000"/>
          <w:sz w:val="20"/>
          <w:szCs w:val="20"/>
        </w:rPr>
      </w:pPr>
    </w:p>
    <w:p w14:paraId="1C661060" w14:textId="0E75E9B4" w:rsidR="00513BAC" w:rsidRPr="00C2528D" w:rsidRDefault="00513BAC" w:rsidP="005B2D9E">
      <w:pPr>
        <w:autoSpaceDE w:val="0"/>
        <w:autoSpaceDN w:val="0"/>
        <w:adjustRightInd w:val="0"/>
        <w:spacing w:after="0" w:line="240" w:lineRule="auto"/>
        <w:rPr>
          <w:rFonts w:ascii="SFTT1000" w:hAnsi="SFTT1000" w:cs="SFTT1000"/>
          <w:sz w:val="20"/>
          <w:szCs w:val="20"/>
          <w:lang w:val="en-GB"/>
        </w:rPr>
      </w:pPr>
      <w:proofErr w:type="spellStart"/>
      <w:r w:rsidRPr="00C2528D">
        <w:rPr>
          <w:rFonts w:ascii="SFTT1000" w:hAnsi="SFTT1000" w:cs="SFTT1000"/>
          <w:sz w:val="20"/>
          <w:szCs w:val="20"/>
          <w:lang w:val="en-GB"/>
        </w:rPr>
        <w:t>lui</w:t>
      </w:r>
      <w:proofErr w:type="spellEnd"/>
      <w:r w:rsidRPr="00C2528D">
        <w:rPr>
          <w:rFonts w:ascii="SFTT1000" w:hAnsi="SFTT1000" w:cs="SFTT1000"/>
          <w:sz w:val="20"/>
          <w:szCs w:val="20"/>
          <w:lang w:val="en-GB"/>
        </w:rPr>
        <w:t xml:space="preserve"> $s0, &lt;Wert</w:t>
      </w:r>
      <w:r w:rsidR="00D00216">
        <w:rPr>
          <w:rFonts w:ascii="SFTT1000" w:hAnsi="SFTT1000" w:cs="SFTT1000"/>
          <w:sz w:val="20"/>
          <w:szCs w:val="20"/>
          <w:lang w:val="en-GB"/>
        </w:rPr>
        <w:t>[31:16]</w:t>
      </w:r>
      <w:r w:rsidRPr="00C2528D">
        <w:rPr>
          <w:rFonts w:ascii="SFTT1000" w:hAnsi="SFTT1000" w:cs="SFTT1000"/>
          <w:sz w:val="20"/>
          <w:szCs w:val="20"/>
          <w:lang w:val="en-GB"/>
        </w:rPr>
        <w:t>&gt;</w:t>
      </w:r>
    </w:p>
    <w:p w14:paraId="425F0981" w14:textId="386D8AC9" w:rsidR="00513BAC" w:rsidRPr="00D00216" w:rsidRDefault="00513BAC" w:rsidP="005B2D9E">
      <w:pPr>
        <w:autoSpaceDE w:val="0"/>
        <w:autoSpaceDN w:val="0"/>
        <w:adjustRightInd w:val="0"/>
        <w:spacing w:after="0" w:line="240" w:lineRule="auto"/>
        <w:rPr>
          <w:rFonts w:ascii="SFTT1000" w:hAnsi="SFTT1000" w:cs="SFTT1000"/>
          <w:sz w:val="20"/>
          <w:szCs w:val="20"/>
          <w:lang w:val="en-GB"/>
        </w:rPr>
      </w:pPr>
      <w:proofErr w:type="spellStart"/>
      <w:r w:rsidRPr="00D00216">
        <w:rPr>
          <w:rFonts w:ascii="SFTT1000" w:hAnsi="SFTT1000" w:cs="SFTT1000"/>
          <w:sz w:val="20"/>
          <w:szCs w:val="20"/>
          <w:lang w:val="en-GB"/>
        </w:rPr>
        <w:t>ori</w:t>
      </w:r>
      <w:proofErr w:type="spellEnd"/>
      <w:r w:rsidRPr="00D00216">
        <w:rPr>
          <w:rFonts w:ascii="SFTT1000" w:hAnsi="SFTT1000" w:cs="SFTT1000"/>
          <w:sz w:val="20"/>
          <w:szCs w:val="20"/>
          <w:lang w:val="en-GB"/>
        </w:rPr>
        <w:t xml:space="preserve"> $s0, $s0, &lt;Wert</w:t>
      </w:r>
      <w:r w:rsidR="00D00216" w:rsidRPr="00D00216">
        <w:rPr>
          <w:rFonts w:ascii="SFTT1000" w:hAnsi="SFTT1000" w:cs="SFTT1000"/>
          <w:sz w:val="20"/>
          <w:szCs w:val="20"/>
          <w:lang w:val="en-GB"/>
        </w:rPr>
        <w:t>[15:0]</w:t>
      </w:r>
      <w:r w:rsidRPr="00D00216">
        <w:rPr>
          <w:rFonts w:ascii="SFTT1000" w:hAnsi="SFTT1000" w:cs="SFTT1000"/>
          <w:sz w:val="20"/>
          <w:szCs w:val="20"/>
          <w:lang w:val="en-GB"/>
        </w:rPr>
        <w:t>&gt;</w:t>
      </w:r>
    </w:p>
    <w:p w14:paraId="1908BED8" w14:textId="7F8E310B" w:rsidR="00513BAC" w:rsidRPr="00D00216" w:rsidRDefault="00513BAC" w:rsidP="005B2D9E">
      <w:pPr>
        <w:autoSpaceDE w:val="0"/>
        <w:autoSpaceDN w:val="0"/>
        <w:adjustRightInd w:val="0"/>
        <w:spacing w:after="0" w:line="240" w:lineRule="auto"/>
        <w:rPr>
          <w:rFonts w:ascii="SFTT1000" w:hAnsi="SFTT1000" w:cs="SFTT1000"/>
          <w:sz w:val="20"/>
          <w:szCs w:val="20"/>
          <w:lang w:val="en-GB"/>
        </w:rPr>
      </w:pPr>
    </w:p>
    <w:p w14:paraId="0CFC6544" w14:textId="79145E1C" w:rsidR="00513BAC" w:rsidRPr="00C2528D" w:rsidRDefault="00513BAC" w:rsidP="005B2D9E">
      <w:pPr>
        <w:autoSpaceDE w:val="0"/>
        <w:autoSpaceDN w:val="0"/>
        <w:adjustRightInd w:val="0"/>
        <w:spacing w:after="0" w:line="240" w:lineRule="auto"/>
      </w:pPr>
      <w:r w:rsidRPr="00C2528D">
        <w:t>Das Register $s0 wird als Beispiel genannt, es kann ein beliebiges Register genommen werden, solange das Register bei allen Instruktionsteilen gleich bleibt.</w:t>
      </w:r>
      <w:r w:rsidRPr="00C2528D">
        <w:br/>
        <w:t xml:space="preserve">Die </w:t>
      </w:r>
      <w:proofErr w:type="spellStart"/>
      <w:r w:rsidRPr="00C2528D">
        <w:t>lui</w:t>
      </w:r>
      <w:proofErr w:type="spellEnd"/>
      <w:r w:rsidRPr="00C2528D">
        <w:t xml:space="preserve">-Instruktion lädt den Wert der oberen 16 </w:t>
      </w:r>
      <w:proofErr w:type="spellStart"/>
      <w:r w:rsidRPr="00C2528D">
        <w:t>bit</w:t>
      </w:r>
      <w:proofErr w:type="spellEnd"/>
      <w:r w:rsidRPr="00C2528D">
        <w:t xml:space="preserve"> </w:t>
      </w:r>
      <w:r w:rsidR="00D00216">
        <w:t>(</w:t>
      </w:r>
      <w:proofErr w:type="spellStart"/>
      <w:r w:rsidR="00D00216">
        <w:t>bit</w:t>
      </w:r>
      <w:proofErr w:type="spellEnd"/>
      <w:r w:rsidR="00D00216">
        <w:t xml:space="preserve"> 16 bis 31) </w:t>
      </w:r>
      <w:r w:rsidRPr="00C2528D">
        <w:t>in den Speicher. Der in &lt;Wert</w:t>
      </w:r>
      <w:r w:rsidR="00D00216">
        <w:t>[31:16]</w:t>
      </w:r>
      <w:r w:rsidRPr="00C2528D">
        <w:t>&gt; angegebene Dezimalwert muss diesem Wert entsprechen</w:t>
      </w:r>
      <w:r w:rsidR="00C05071" w:rsidRPr="00C2528D">
        <w:t xml:space="preserve">, nicht der des Gesamtwertes. Analoges gilt für die </w:t>
      </w:r>
      <w:proofErr w:type="spellStart"/>
      <w:r w:rsidR="00C05071" w:rsidRPr="00C2528D">
        <w:t>ori</w:t>
      </w:r>
      <w:proofErr w:type="spellEnd"/>
      <w:r w:rsidR="00C05071" w:rsidRPr="00C2528D">
        <w:t xml:space="preserve">-Instruktion: es wird der Wert der unteren 16 </w:t>
      </w:r>
      <w:proofErr w:type="spellStart"/>
      <w:r w:rsidR="00C05071" w:rsidRPr="00C2528D">
        <w:t>bit</w:t>
      </w:r>
      <w:proofErr w:type="spellEnd"/>
      <w:r w:rsidR="00C05071" w:rsidRPr="00C2528D">
        <w:t xml:space="preserve"> der Konstanten in den Speicher geladen. Auch hier muss der in &lt;Wert</w:t>
      </w:r>
      <w:r w:rsidR="00D00216">
        <w:t>[15:0]</w:t>
      </w:r>
      <w:r w:rsidR="00C05071" w:rsidRPr="00C2528D">
        <w:t xml:space="preserve">&gt; angegebene Dezimalwert dem Wert der unteren 16 </w:t>
      </w:r>
      <w:proofErr w:type="spellStart"/>
      <w:r w:rsidR="00C05071" w:rsidRPr="00C2528D">
        <w:t>bit</w:t>
      </w:r>
      <w:proofErr w:type="spellEnd"/>
      <w:r w:rsidR="00C05071" w:rsidRPr="00C2528D">
        <w:t xml:space="preserve"> </w:t>
      </w:r>
      <w:r w:rsidR="00D00216">
        <w:t>(</w:t>
      </w:r>
      <w:proofErr w:type="spellStart"/>
      <w:r w:rsidR="00D00216">
        <w:t>bit</w:t>
      </w:r>
      <w:proofErr w:type="spellEnd"/>
      <w:r w:rsidR="00D00216">
        <w:t xml:space="preserve"> 0 bis 15) </w:t>
      </w:r>
      <w:r w:rsidR="00C05071" w:rsidRPr="00C2528D">
        <w:t xml:space="preserve">entsprechen. (z.B. man möchte den Wert 0000 0000 0000 0001 0000 0000 0000 0001 im Speicher haben. Dies entspricht in Dezimalzahlen dem Wert </w:t>
      </w:r>
      <w:r w:rsidR="00867F80" w:rsidRPr="00C2528D">
        <w:t>1048577</w:t>
      </w:r>
      <w:r w:rsidR="00C05071" w:rsidRPr="00C2528D">
        <w:t>. Für die beiden Instruktionen müssen aber beide Mal</w:t>
      </w:r>
      <w:r w:rsidR="00B452A3">
        <w:t>e</w:t>
      </w:r>
      <w:r w:rsidR="00C05071" w:rsidRPr="00C2528D">
        <w:t xml:space="preserve"> der Dezimalwert 1 verwendet werden, da dies jeweils dem Wert der oberen und unteren 16 </w:t>
      </w:r>
      <w:proofErr w:type="spellStart"/>
      <w:r w:rsidR="00C05071" w:rsidRPr="00C2528D">
        <w:t>bit</w:t>
      </w:r>
      <w:proofErr w:type="spellEnd"/>
      <w:r w:rsidR="00C05071" w:rsidRPr="00C2528D">
        <w:t xml:space="preserve"> entspricht.)</w:t>
      </w:r>
    </w:p>
    <w:p w14:paraId="6939B288" w14:textId="77777777" w:rsidR="000F2695" w:rsidRPr="00513BAC" w:rsidRDefault="000F2695" w:rsidP="005B2D9E">
      <w:pPr>
        <w:autoSpaceDE w:val="0"/>
        <w:autoSpaceDN w:val="0"/>
        <w:adjustRightInd w:val="0"/>
        <w:spacing w:after="0" w:line="240" w:lineRule="auto"/>
        <w:rPr>
          <w:rFonts w:ascii="SFTT1000" w:hAnsi="SFTT1000" w:cs="SFTT1000"/>
          <w:sz w:val="20"/>
          <w:szCs w:val="20"/>
        </w:rPr>
      </w:pPr>
    </w:p>
    <w:p w14:paraId="13739AC6" w14:textId="76552109" w:rsidR="001E2956" w:rsidRDefault="001E2956" w:rsidP="001E2956">
      <w:pPr>
        <w:tabs>
          <w:tab w:val="right" w:pos="7230"/>
        </w:tabs>
        <w:rPr>
          <w:b/>
          <w:bCs/>
          <w:i/>
          <w:iCs/>
        </w:rPr>
      </w:pPr>
      <w:r w:rsidRPr="005C10C6">
        <w:rPr>
          <w:b/>
          <w:bCs/>
          <w:i/>
          <w:iCs/>
        </w:rPr>
        <w:t xml:space="preserve">Aufgabe </w:t>
      </w:r>
      <w:r w:rsidR="000761B5">
        <w:rPr>
          <w:b/>
          <w:bCs/>
          <w:i/>
          <w:iCs/>
        </w:rPr>
        <w:t>5</w:t>
      </w:r>
      <w:r w:rsidRPr="005C10C6">
        <w:rPr>
          <w:b/>
          <w:bCs/>
          <w:i/>
          <w:iCs/>
        </w:rPr>
        <w:t>:</w:t>
      </w:r>
      <w:r w:rsidR="000761B5">
        <w:rPr>
          <w:b/>
          <w:bCs/>
          <w:i/>
          <w:iCs/>
        </w:rPr>
        <w:t xml:space="preserve"> </w:t>
      </w:r>
      <w:r w:rsidR="000F2695">
        <w:rPr>
          <w:b/>
          <w:bCs/>
          <w:i/>
          <w:iCs/>
        </w:rPr>
        <w:t xml:space="preserve">ALU: </w:t>
      </w:r>
      <w:proofErr w:type="spellStart"/>
      <w:r w:rsidR="000F2695">
        <w:rPr>
          <w:b/>
          <w:bCs/>
          <w:i/>
          <w:iCs/>
        </w:rPr>
        <w:t>OPCodes</w:t>
      </w:r>
      <w:proofErr w:type="spellEnd"/>
    </w:p>
    <w:p w14:paraId="3AE14AEF" w14:textId="778CDF1F" w:rsidR="00033016" w:rsidRPr="00033016" w:rsidRDefault="00033016" w:rsidP="001E2956">
      <w:pPr>
        <w:tabs>
          <w:tab w:val="right" w:pos="7230"/>
        </w:tabs>
      </w:pPr>
      <w:r>
        <w:t>Die Ansteuerbits müssen folgendermassen für die folgenden Operationen gesetzt werden:</w:t>
      </w:r>
    </w:p>
    <w:p w14:paraId="4A8FF795" w14:textId="34B502A0" w:rsidR="00867F80" w:rsidRDefault="00867F80" w:rsidP="00867F80">
      <w:pPr>
        <w:pStyle w:val="Listenabsatz"/>
        <w:numPr>
          <w:ilvl w:val="0"/>
          <w:numId w:val="2"/>
        </w:numPr>
        <w:tabs>
          <w:tab w:val="right" w:pos="7230"/>
        </w:tabs>
      </w:pPr>
      <w:r>
        <w:t>and:</w:t>
      </w:r>
      <w:r w:rsidR="00E55F1B">
        <w:t xml:space="preserve"> 0000</w:t>
      </w:r>
    </w:p>
    <w:p w14:paraId="1F8815A5" w14:textId="1B518DAA" w:rsidR="00867F80" w:rsidRDefault="00867F80" w:rsidP="00867F80">
      <w:pPr>
        <w:pStyle w:val="Listenabsatz"/>
        <w:numPr>
          <w:ilvl w:val="0"/>
          <w:numId w:val="2"/>
        </w:numPr>
        <w:tabs>
          <w:tab w:val="right" w:pos="7230"/>
        </w:tabs>
      </w:pPr>
      <w:proofErr w:type="spellStart"/>
      <w:r>
        <w:t>or</w:t>
      </w:r>
      <w:proofErr w:type="spellEnd"/>
      <w:r>
        <w:t>:</w:t>
      </w:r>
      <w:r w:rsidR="00E55F1B">
        <w:t xml:space="preserve"> 0001</w:t>
      </w:r>
    </w:p>
    <w:p w14:paraId="4009F014" w14:textId="5CFA6AB9" w:rsidR="00867F80" w:rsidRDefault="00867F80" w:rsidP="00867F80">
      <w:pPr>
        <w:pStyle w:val="Listenabsatz"/>
        <w:numPr>
          <w:ilvl w:val="0"/>
          <w:numId w:val="2"/>
        </w:numPr>
        <w:tabs>
          <w:tab w:val="right" w:pos="7230"/>
        </w:tabs>
      </w:pPr>
      <w:proofErr w:type="spellStart"/>
      <w:r>
        <w:t>add</w:t>
      </w:r>
      <w:proofErr w:type="spellEnd"/>
      <w:r>
        <w:t>:</w:t>
      </w:r>
      <w:r w:rsidR="00E55F1B">
        <w:t xml:space="preserve"> 0010</w:t>
      </w:r>
    </w:p>
    <w:p w14:paraId="7661901E" w14:textId="5780F880" w:rsidR="00867F80" w:rsidRDefault="00867F80" w:rsidP="00867F80">
      <w:pPr>
        <w:pStyle w:val="Listenabsatz"/>
        <w:numPr>
          <w:ilvl w:val="0"/>
          <w:numId w:val="2"/>
        </w:numPr>
        <w:tabs>
          <w:tab w:val="right" w:pos="7230"/>
        </w:tabs>
      </w:pPr>
      <w:proofErr w:type="spellStart"/>
      <w:r>
        <w:t>subtract</w:t>
      </w:r>
      <w:proofErr w:type="spellEnd"/>
      <w:r>
        <w:t>:</w:t>
      </w:r>
      <w:r w:rsidR="00E55F1B">
        <w:t xml:space="preserve"> 0110</w:t>
      </w:r>
    </w:p>
    <w:p w14:paraId="22FB455C" w14:textId="01840082" w:rsidR="00867F80" w:rsidRDefault="00867F80" w:rsidP="00867F80">
      <w:pPr>
        <w:pStyle w:val="Listenabsatz"/>
        <w:numPr>
          <w:ilvl w:val="0"/>
          <w:numId w:val="2"/>
        </w:numPr>
        <w:tabs>
          <w:tab w:val="right" w:pos="7230"/>
        </w:tabs>
      </w:pPr>
      <w:proofErr w:type="spellStart"/>
      <w:r>
        <w:t>slt</w:t>
      </w:r>
      <w:proofErr w:type="spellEnd"/>
      <w:r>
        <w:t>:</w:t>
      </w:r>
      <w:r w:rsidR="00E55F1B">
        <w:t xml:space="preserve"> 0111</w:t>
      </w:r>
    </w:p>
    <w:p w14:paraId="433D2ED8" w14:textId="5532BA99" w:rsidR="00867F80" w:rsidRPr="00867F80" w:rsidRDefault="00867F80" w:rsidP="00867F80">
      <w:pPr>
        <w:pStyle w:val="Listenabsatz"/>
        <w:numPr>
          <w:ilvl w:val="0"/>
          <w:numId w:val="2"/>
        </w:numPr>
        <w:tabs>
          <w:tab w:val="right" w:pos="7230"/>
        </w:tabs>
      </w:pPr>
      <w:proofErr w:type="spellStart"/>
      <w:r>
        <w:lastRenderedPageBreak/>
        <w:t>nor</w:t>
      </w:r>
      <w:proofErr w:type="spellEnd"/>
      <w:r>
        <w:t xml:space="preserve">: </w:t>
      </w:r>
      <w:r w:rsidR="00E55F1B">
        <w:t>1100</w:t>
      </w:r>
    </w:p>
    <w:p w14:paraId="68D80E29" w14:textId="19A9C5F9" w:rsidR="0045478B" w:rsidRPr="00E6486C" w:rsidRDefault="00E6486C" w:rsidP="00A828B7">
      <w:pPr>
        <w:tabs>
          <w:tab w:val="right" w:pos="7230"/>
        </w:tabs>
      </w:pPr>
      <w:r>
        <w:t xml:space="preserve">Eine ALU hat vier Steuereingänge, weshalb die </w:t>
      </w:r>
      <w:proofErr w:type="spellStart"/>
      <w:r>
        <w:t>OPCodes</w:t>
      </w:r>
      <w:proofErr w:type="spellEnd"/>
      <w:r>
        <w:t xml:space="preserve"> eine Grösse von 4 </w:t>
      </w:r>
      <w:proofErr w:type="spellStart"/>
      <w:r>
        <w:t>bits</w:t>
      </w:r>
      <w:proofErr w:type="spellEnd"/>
      <w:r>
        <w:t xml:space="preserve"> besitzen. </w:t>
      </w:r>
      <w:r w:rsidR="006F1A5C">
        <w:t xml:space="preserve">Die ersten zwei </w:t>
      </w:r>
      <w:proofErr w:type="spellStart"/>
      <w:r w:rsidR="006F1A5C">
        <w:t>bits</w:t>
      </w:r>
      <w:proofErr w:type="spellEnd"/>
      <w:r w:rsidR="006F1A5C">
        <w:t xml:space="preserve"> des Codes bestimmen, ob die Eingabe A und B invertiert wird oder nicht (00 = keine Eingabe wird invertiert, 01 = Eingabe B wird invertiert). Dies, weil diese beiden </w:t>
      </w:r>
      <w:proofErr w:type="spellStart"/>
      <w:r w:rsidR="006F1A5C">
        <w:t>bits</w:t>
      </w:r>
      <w:proofErr w:type="spellEnd"/>
      <w:r w:rsidR="006F1A5C">
        <w:t xml:space="preserve"> die Inverter-Multiplexer der ALU ansprechen. </w:t>
      </w:r>
      <w:r w:rsidR="0045478B">
        <w:br/>
      </w:r>
      <w:r w:rsidR="006F1A5C">
        <w:t xml:space="preserve">Die hinteren 2 </w:t>
      </w:r>
      <w:proofErr w:type="spellStart"/>
      <w:r w:rsidR="006F1A5C">
        <w:t>bits</w:t>
      </w:r>
      <w:proofErr w:type="spellEnd"/>
      <w:r w:rsidR="006F1A5C">
        <w:t xml:space="preserve"> sprechen den Operationen-Multiplexer an, der bestimmt, welches Ergebnis als das Resultat aus der ALU ausgegeben wird. </w:t>
      </w:r>
      <w:r w:rsidR="004B4000">
        <w:t>00 leitet das Ergebnis der UND-Operation des ALU weiter, 01 das Ergebnis der ODER-Operation, 10 das Ergebnis der ADD-Operation und 11 das Ergebnis der LESS-Operation</w:t>
      </w:r>
      <w:r w:rsidR="00227F55">
        <w:t xml:space="preserve"> (ist 0 wenn A&gt;=B, ansonsten 1)</w:t>
      </w:r>
      <w:r w:rsidR="004B4000">
        <w:t>.</w:t>
      </w:r>
      <w:r w:rsidR="0045478B">
        <w:br/>
        <w:t xml:space="preserve">Durch diese Grundoperationen lassen sich die anderen Operationen zusammenbauen. So ist beispielsweise </w:t>
      </w:r>
      <w:proofErr w:type="spellStart"/>
      <w:r w:rsidR="0045478B">
        <w:t>subtract</w:t>
      </w:r>
      <w:proofErr w:type="spellEnd"/>
      <w:r w:rsidR="0045478B">
        <w:t xml:space="preserve"> nichts anderes als eine Addition (10 als Input für Operation-Multiplexer) mit einem invertierten B-Input (01 für die Inverter). Dies resultiert in der Gleichung A + (-B) = A – B, was exakt das ist, was wir wollten.</w:t>
      </w:r>
    </w:p>
    <w:sectPr w:rsidR="0045478B" w:rsidRPr="00E648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F49">
    <w:altName w:val="Calibri"/>
    <w:panose1 w:val="00000000000000000000"/>
    <w:charset w:val="00"/>
    <w:family w:val="swiss"/>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1082"/>
    <w:multiLevelType w:val="hybridMultilevel"/>
    <w:tmpl w:val="9508E4E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8602A49"/>
    <w:multiLevelType w:val="hybridMultilevel"/>
    <w:tmpl w:val="AB161652"/>
    <w:lvl w:ilvl="0" w:tplc="D646DA92">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4466D16"/>
    <w:multiLevelType w:val="hybridMultilevel"/>
    <w:tmpl w:val="B7DE3E00"/>
    <w:lvl w:ilvl="0" w:tplc="9DBCC24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27"/>
    <w:rsid w:val="000057EC"/>
    <w:rsid w:val="00012DB1"/>
    <w:rsid w:val="00017D0E"/>
    <w:rsid w:val="00021917"/>
    <w:rsid w:val="00033016"/>
    <w:rsid w:val="00035B70"/>
    <w:rsid w:val="00046FC3"/>
    <w:rsid w:val="0006623C"/>
    <w:rsid w:val="000761B5"/>
    <w:rsid w:val="000A4FD7"/>
    <w:rsid w:val="000F2695"/>
    <w:rsid w:val="000F410B"/>
    <w:rsid w:val="000F5D9A"/>
    <w:rsid w:val="000F7416"/>
    <w:rsid w:val="00146F26"/>
    <w:rsid w:val="001605E8"/>
    <w:rsid w:val="00192F04"/>
    <w:rsid w:val="001C545F"/>
    <w:rsid w:val="001E2956"/>
    <w:rsid w:val="0020029E"/>
    <w:rsid w:val="002216F2"/>
    <w:rsid w:val="00225F81"/>
    <w:rsid w:val="00227F55"/>
    <w:rsid w:val="002454CC"/>
    <w:rsid w:val="002A089A"/>
    <w:rsid w:val="002B29A8"/>
    <w:rsid w:val="002D35CA"/>
    <w:rsid w:val="002D3F84"/>
    <w:rsid w:val="003261F0"/>
    <w:rsid w:val="00335449"/>
    <w:rsid w:val="00342B60"/>
    <w:rsid w:val="00364D27"/>
    <w:rsid w:val="00373679"/>
    <w:rsid w:val="00374380"/>
    <w:rsid w:val="0038376B"/>
    <w:rsid w:val="003859A2"/>
    <w:rsid w:val="00391F8B"/>
    <w:rsid w:val="00392691"/>
    <w:rsid w:val="003C18AB"/>
    <w:rsid w:val="00403D2F"/>
    <w:rsid w:val="00406DFE"/>
    <w:rsid w:val="00425258"/>
    <w:rsid w:val="004455E1"/>
    <w:rsid w:val="004465AD"/>
    <w:rsid w:val="0045478B"/>
    <w:rsid w:val="00471347"/>
    <w:rsid w:val="004A64F4"/>
    <w:rsid w:val="004B4000"/>
    <w:rsid w:val="004E29D3"/>
    <w:rsid w:val="00513BAC"/>
    <w:rsid w:val="00516DA4"/>
    <w:rsid w:val="005210E3"/>
    <w:rsid w:val="00524544"/>
    <w:rsid w:val="0055172E"/>
    <w:rsid w:val="00553301"/>
    <w:rsid w:val="00557257"/>
    <w:rsid w:val="005824E7"/>
    <w:rsid w:val="005A4134"/>
    <w:rsid w:val="005B08F9"/>
    <w:rsid w:val="005B2D9E"/>
    <w:rsid w:val="005C10C6"/>
    <w:rsid w:val="005E41E7"/>
    <w:rsid w:val="005E5466"/>
    <w:rsid w:val="005E74AF"/>
    <w:rsid w:val="0066009B"/>
    <w:rsid w:val="00662A5D"/>
    <w:rsid w:val="006C5650"/>
    <w:rsid w:val="006D4A14"/>
    <w:rsid w:val="006F1A5C"/>
    <w:rsid w:val="00717EFB"/>
    <w:rsid w:val="00774A21"/>
    <w:rsid w:val="00786C48"/>
    <w:rsid w:val="007C13E4"/>
    <w:rsid w:val="007C5630"/>
    <w:rsid w:val="007E4601"/>
    <w:rsid w:val="00805052"/>
    <w:rsid w:val="008236A2"/>
    <w:rsid w:val="00841BA6"/>
    <w:rsid w:val="00867F80"/>
    <w:rsid w:val="00887BB4"/>
    <w:rsid w:val="008C34D5"/>
    <w:rsid w:val="008C5B12"/>
    <w:rsid w:val="008D72A9"/>
    <w:rsid w:val="008E1D80"/>
    <w:rsid w:val="00923E91"/>
    <w:rsid w:val="00973350"/>
    <w:rsid w:val="009E6724"/>
    <w:rsid w:val="00A312ED"/>
    <w:rsid w:val="00A36919"/>
    <w:rsid w:val="00A769A1"/>
    <w:rsid w:val="00A828B7"/>
    <w:rsid w:val="00A9713B"/>
    <w:rsid w:val="00AC6750"/>
    <w:rsid w:val="00AE0F92"/>
    <w:rsid w:val="00B037E3"/>
    <w:rsid w:val="00B452A3"/>
    <w:rsid w:val="00B71096"/>
    <w:rsid w:val="00B82D3D"/>
    <w:rsid w:val="00B856BF"/>
    <w:rsid w:val="00B8709B"/>
    <w:rsid w:val="00B87975"/>
    <w:rsid w:val="00BD2643"/>
    <w:rsid w:val="00BD29B1"/>
    <w:rsid w:val="00C05071"/>
    <w:rsid w:val="00C2528D"/>
    <w:rsid w:val="00C75571"/>
    <w:rsid w:val="00C800A1"/>
    <w:rsid w:val="00CB51AE"/>
    <w:rsid w:val="00CF5F17"/>
    <w:rsid w:val="00D00216"/>
    <w:rsid w:val="00D0267F"/>
    <w:rsid w:val="00D25ECB"/>
    <w:rsid w:val="00D4508F"/>
    <w:rsid w:val="00D46030"/>
    <w:rsid w:val="00D8011A"/>
    <w:rsid w:val="00D807AE"/>
    <w:rsid w:val="00D95726"/>
    <w:rsid w:val="00DB7BC7"/>
    <w:rsid w:val="00DD3C1B"/>
    <w:rsid w:val="00E2509A"/>
    <w:rsid w:val="00E55F1B"/>
    <w:rsid w:val="00E62CAF"/>
    <w:rsid w:val="00E6486C"/>
    <w:rsid w:val="00E97EC1"/>
    <w:rsid w:val="00EB5907"/>
    <w:rsid w:val="00ED109A"/>
    <w:rsid w:val="00ED271E"/>
    <w:rsid w:val="00F31CF3"/>
    <w:rsid w:val="00F33DDC"/>
    <w:rsid w:val="00F56DEE"/>
    <w:rsid w:val="00F670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78F6"/>
  <w15:chartTrackingRefBased/>
  <w15:docId w15:val="{1F0FBB91-E192-421A-8CE7-FD21E40A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CB51AE"/>
    <w:rPr>
      <w:sz w:val="16"/>
      <w:szCs w:val="16"/>
    </w:rPr>
  </w:style>
  <w:style w:type="paragraph" w:styleId="Kommentartext">
    <w:name w:val="annotation text"/>
    <w:basedOn w:val="Standard"/>
    <w:link w:val="KommentartextZchn"/>
    <w:uiPriority w:val="99"/>
    <w:semiHidden/>
    <w:unhideWhenUsed/>
    <w:rsid w:val="00CB51A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B51AE"/>
    <w:rPr>
      <w:sz w:val="20"/>
      <w:szCs w:val="20"/>
    </w:rPr>
  </w:style>
  <w:style w:type="paragraph" w:styleId="Kommentarthema">
    <w:name w:val="annotation subject"/>
    <w:basedOn w:val="Kommentartext"/>
    <w:next w:val="Kommentartext"/>
    <w:link w:val="KommentarthemaZchn"/>
    <w:uiPriority w:val="99"/>
    <w:semiHidden/>
    <w:unhideWhenUsed/>
    <w:rsid w:val="00CB51AE"/>
    <w:rPr>
      <w:b/>
      <w:bCs/>
    </w:rPr>
  </w:style>
  <w:style w:type="character" w:customStyle="1" w:styleId="KommentarthemaZchn">
    <w:name w:val="Kommentarthema Zchn"/>
    <w:basedOn w:val="KommentartextZchn"/>
    <w:link w:val="Kommentarthema"/>
    <w:uiPriority w:val="99"/>
    <w:semiHidden/>
    <w:rsid w:val="00CB51AE"/>
    <w:rPr>
      <w:b/>
      <w:bCs/>
      <w:sz w:val="20"/>
      <w:szCs w:val="20"/>
    </w:rPr>
  </w:style>
  <w:style w:type="paragraph" w:styleId="Listenabsatz">
    <w:name w:val="List Paragraph"/>
    <w:basedOn w:val="Standard"/>
    <w:uiPriority w:val="34"/>
    <w:qFormat/>
    <w:rsid w:val="000F2695"/>
    <w:pPr>
      <w:ind w:left="720"/>
      <w:contextualSpacing/>
    </w:pPr>
  </w:style>
  <w:style w:type="table" w:styleId="Tabellenraster">
    <w:name w:val="Table Grid"/>
    <w:basedOn w:val="NormaleTabelle"/>
    <w:uiPriority w:val="39"/>
    <w:rsid w:val="009E6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E62C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4960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Stöckli, Patrick (STUDENTS)</dc:creator>
  <cp:keywords/>
  <dc:description/>
  <cp:lastModifiedBy>Stöckli, Patrick (STUDENTS)</cp:lastModifiedBy>
  <cp:revision>39</cp:revision>
  <cp:lastPrinted>2021-03-11T13:06:00Z</cp:lastPrinted>
  <dcterms:created xsi:type="dcterms:W3CDTF">2021-03-30T14:14:00Z</dcterms:created>
  <dcterms:modified xsi:type="dcterms:W3CDTF">2022-03-30T09:08:00Z</dcterms:modified>
</cp:coreProperties>
</file>