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4636F" w14:textId="507E78E5" w:rsidR="00A828B7" w:rsidRDefault="00364D27" w:rsidP="000A4FD7">
      <w:pPr>
        <w:tabs>
          <w:tab w:val="right" w:pos="9072"/>
        </w:tabs>
      </w:pPr>
      <w:r w:rsidRPr="00364D27">
        <w:rPr>
          <w:b/>
          <w:bCs/>
          <w:sz w:val="36"/>
          <w:szCs w:val="36"/>
          <w:u w:val="single"/>
        </w:rPr>
        <w:t xml:space="preserve">Rechnerarchitektur Serie </w:t>
      </w:r>
      <w:r w:rsidR="00F11FBC">
        <w:rPr>
          <w:b/>
          <w:bCs/>
          <w:sz w:val="36"/>
          <w:szCs w:val="36"/>
          <w:u w:val="single"/>
        </w:rPr>
        <w:t>4</w:t>
      </w:r>
      <w:r w:rsidR="00A828B7">
        <w:rPr>
          <w:sz w:val="36"/>
          <w:szCs w:val="36"/>
        </w:rPr>
        <w:t xml:space="preserve"> </w:t>
      </w:r>
      <w:r w:rsidR="00A828B7">
        <w:rPr>
          <w:sz w:val="36"/>
          <w:szCs w:val="36"/>
        </w:rPr>
        <w:tab/>
      </w:r>
      <w:r w:rsidR="000A4FD7">
        <w:t>Patrick Stöckli</w:t>
      </w:r>
      <w:r w:rsidR="000A4FD7">
        <w:br/>
      </w:r>
      <w:r w:rsidR="000A4FD7">
        <w:tab/>
        <w:t>16-942-468</w:t>
      </w:r>
    </w:p>
    <w:p w14:paraId="1EF0C129" w14:textId="07CEFA86" w:rsidR="007000BE" w:rsidRPr="00A828B7" w:rsidRDefault="007000BE" w:rsidP="000A4FD7">
      <w:pPr>
        <w:tabs>
          <w:tab w:val="right" w:pos="9072"/>
        </w:tabs>
      </w:pPr>
      <w:r>
        <w:tab/>
      </w:r>
      <w:proofErr w:type="spellStart"/>
      <w:r>
        <w:t>Hoeun</w:t>
      </w:r>
      <w:proofErr w:type="spellEnd"/>
      <w:r>
        <w:t xml:space="preserve"> </w:t>
      </w:r>
      <w:proofErr w:type="spellStart"/>
      <w:r>
        <w:t>Yu</w:t>
      </w:r>
      <w:proofErr w:type="spellEnd"/>
    </w:p>
    <w:p w14:paraId="2A8B1304" w14:textId="72D753D3" w:rsidR="000F2695" w:rsidRPr="00F11FBC" w:rsidRDefault="005C10C6" w:rsidP="000F2695">
      <w:pPr>
        <w:tabs>
          <w:tab w:val="right" w:pos="7230"/>
        </w:tabs>
        <w:rPr>
          <w:b/>
          <w:bCs/>
          <w:i/>
          <w:iCs/>
        </w:rPr>
      </w:pPr>
      <w:r w:rsidRPr="005C10C6">
        <w:rPr>
          <w:b/>
          <w:bCs/>
          <w:i/>
          <w:iCs/>
        </w:rPr>
        <w:t>Aufgabe 1:</w:t>
      </w:r>
      <w:r w:rsidR="001E2956">
        <w:rPr>
          <w:b/>
          <w:bCs/>
          <w:i/>
          <w:iCs/>
        </w:rPr>
        <w:t xml:space="preserve"> </w:t>
      </w:r>
      <w:proofErr w:type="spellStart"/>
      <w:r w:rsidR="00F11FBC">
        <w:rPr>
          <w:b/>
          <w:bCs/>
          <w:i/>
          <w:iCs/>
        </w:rPr>
        <w:t>Sign</w:t>
      </w:r>
      <w:proofErr w:type="spellEnd"/>
      <w:r w:rsidR="00F11FBC">
        <w:rPr>
          <w:b/>
          <w:bCs/>
          <w:i/>
          <w:iCs/>
        </w:rPr>
        <w:t xml:space="preserve"> </w:t>
      </w:r>
      <w:proofErr w:type="spellStart"/>
      <w:r w:rsidR="00F11FBC">
        <w:rPr>
          <w:b/>
          <w:bCs/>
          <w:i/>
          <w:iCs/>
        </w:rPr>
        <w:t>Extensions</w:t>
      </w:r>
      <w:proofErr w:type="spellEnd"/>
    </w:p>
    <w:p w14:paraId="534BE111" w14:textId="2DE74F98" w:rsidR="00391F8B" w:rsidRPr="00335449" w:rsidRDefault="00FD6A64" w:rsidP="00A828B7">
      <w:pPr>
        <w:tabs>
          <w:tab w:val="right" w:pos="7230"/>
        </w:tabs>
      </w:pPr>
      <w:r>
        <w:t xml:space="preserve">Die </w:t>
      </w:r>
      <w:proofErr w:type="spellStart"/>
      <w:r>
        <w:t>Sign</w:t>
      </w:r>
      <w:proofErr w:type="spellEnd"/>
      <w:r>
        <w:t xml:space="preserve"> Extension bewirkt, dass ein 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oder ein </w:t>
      </w:r>
      <w:proofErr w:type="spellStart"/>
      <w:r>
        <w:t>Halbwort</w:t>
      </w:r>
      <w:proofErr w:type="spellEnd"/>
      <w:r>
        <w:t xml:space="preserve"> auf 32 bit-Länge verlängert wird. Durch die </w:t>
      </w:r>
      <w:proofErr w:type="spellStart"/>
      <w:r>
        <w:t>Sign</w:t>
      </w:r>
      <w:proofErr w:type="spellEnd"/>
      <w:r>
        <w:t xml:space="preserve"> Extension wird aber gleichzeitig das Vorzeichen der Zahl bewahrt. Durch die </w:t>
      </w:r>
      <w:proofErr w:type="spellStart"/>
      <w:r>
        <w:t>Sign</w:t>
      </w:r>
      <w:proofErr w:type="spellEnd"/>
      <w:r>
        <w:t xml:space="preserve"> Extension wird das Zweierkomplement gewahrt, was bedeutet, dass tatsächlich der Wert des ursprünglichen </w:t>
      </w:r>
      <w:proofErr w:type="spellStart"/>
      <w:r>
        <w:t>bytes</w:t>
      </w:r>
      <w:proofErr w:type="spellEnd"/>
      <w:r>
        <w:t xml:space="preserve"> oder </w:t>
      </w:r>
      <w:proofErr w:type="spellStart"/>
      <w:r>
        <w:t>Halbwort</w:t>
      </w:r>
      <w:proofErr w:type="spellEnd"/>
      <w:r>
        <w:t xml:space="preserve"> geladen wird. Bei einer Zero Extension würde indes immer nur den positiven Wert zurückgeben, was bei einem ursprünglich negativen Wert zu einer ungewünschten Wertveränderung führen würde. </w:t>
      </w:r>
      <w:r w:rsidR="002C3396">
        <w:t xml:space="preserve">Diese Wertbeibehaltung ist insbesondere bei Load, Store und Branch wichtig, da diese </w:t>
      </w:r>
      <w:r w:rsidR="004304CC">
        <w:t>Operationen I-Type sind und daher nur ein immediate von 16bit besitzen.</w:t>
      </w:r>
    </w:p>
    <w:p w14:paraId="2E1E13D3" w14:textId="77464857" w:rsidR="00192F04" w:rsidRPr="00D95726" w:rsidRDefault="001E2956" w:rsidP="00403D2F">
      <w:pPr>
        <w:tabs>
          <w:tab w:val="right" w:pos="7230"/>
        </w:tabs>
        <w:rPr>
          <w:b/>
          <w:bCs/>
          <w:i/>
          <w:iCs/>
        </w:rPr>
      </w:pPr>
      <w:r w:rsidRPr="00D95726">
        <w:rPr>
          <w:b/>
          <w:bCs/>
          <w:i/>
          <w:iCs/>
        </w:rPr>
        <w:t xml:space="preserve">Aufgabe 2: </w:t>
      </w:r>
      <w:r w:rsidR="00F11FBC">
        <w:rPr>
          <w:b/>
          <w:bCs/>
          <w:i/>
          <w:iCs/>
        </w:rPr>
        <w:t>Logische und bitweise Operationen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8748E" w14:paraId="75A2E896" w14:textId="77777777" w:rsidTr="00B8748E">
        <w:tc>
          <w:tcPr>
            <w:tcW w:w="4531" w:type="dxa"/>
          </w:tcPr>
          <w:p w14:paraId="7165510F" w14:textId="7F46E0C2" w:rsidR="00B8748E" w:rsidRDefault="00B8748E" w:rsidP="000F2695">
            <w:pPr>
              <w:tabs>
                <w:tab w:val="right" w:pos="7230"/>
              </w:tabs>
            </w:pPr>
            <w:r>
              <w:t>Operationen:</w:t>
            </w:r>
          </w:p>
        </w:tc>
        <w:tc>
          <w:tcPr>
            <w:tcW w:w="4531" w:type="dxa"/>
          </w:tcPr>
          <w:p w14:paraId="56E3A0F6" w14:textId="36209565" w:rsidR="00B8748E" w:rsidRDefault="00B8748E" w:rsidP="000F2695">
            <w:pPr>
              <w:tabs>
                <w:tab w:val="right" w:pos="7230"/>
              </w:tabs>
            </w:pPr>
            <w:r>
              <w:t>Resultate:</w:t>
            </w:r>
          </w:p>
        </w:tc>
      </w:tr>
      <w:tr w:rsidR="00B8748E" w14:paraId="345A466B" w14:textId="77777777" w:rsidTr="00B8748E">
        <w:tc>
          <w:tcPr>
            <w:tcW w:w="4531" w:type="dxa"/>
          </w:tcPr>
          <w:p w14:paraId="05C1BFED" w14:textId="41D691AA" w:rsidR="00B8748E" w:rsidRDefault="00B8748E" w:rsidP="000F2695">
            <w:pPr>
              <w:tabs>
                <w:tab w:val="right" w:pos="7230"/>
              </w:tabs>
            </w:pPr>
            <w:r>
              <w:t>0x0 &amp;&amp; 0xEF</w:t>
            </w:r>
          </w:p>
        </w:tc>
        <w:tc>
          <w:tcPr>
            <w:tcW w:w="4531" w:type="dxa"/>
          </w:tcPr>
          <w:p w14:paraId="74EC9D45" w14:textId="680E02B7" w:rsidR="00B8748E" w:rsidRDefault="004C329F" w:rsidP="000F2695">
            <w:pPr>
              <w:tabs>
                <w:tab w:val="right" w:pos="7230"/>
              </w:tabs>
            </w:pPr>
            <w:proofErr w:type="spellStart"/>
            <w:r>
              <w:t>false</w:t>
            </w:r>
            <w:proofErr w:type="spellEnd"/>
          </w:p>
        </w:tc>
      </w:tr>
      <w:tr w:rsidR="00B8748E" w14:paraId="76BAC2C6" w14:textId="77777777" w:rsidTr="00B8748E">
        <w:tc>
          <w:tcPr>
            <w:tcW w:w="4531" w:type="dxa"/>
          </w:tcPr>
          <w:p w14:paraId="064C5582" w14:textId="6BFC2128" w:rsidR="00B8748E" w:rsidRDefault="00B8748E" w:rsidP="000F2695">
            <w:pPr>
              <w:tabs>
                <w:tab w:val="right" w:pos="7230"/>
              </w:tabs>
            </w:pPr>
            <w:r>
              <w:t>0xD3 &amp; 0x5B</w:t>
            </w:r>
          </w:p>
        </w:tc>
        <w:tc>
          <w:tcPr>
            <w:tcW w:w="4531" w:type="dxa"/>
          </w:tcPr>
          <w:p w14:paraId="39791F83" w14:textId="3F974DA3" w:rsidR="00B8748E" w:rsidRDefault="005511B0" w:rsidP="000F2695">
            <w:pPr>
              <w:tabs>
                <w:tab w:val="right" w:pos="7230"/>
              </w:tabs>
            </w:pPr>
            <w:r>
              <w:t>0x53</w:t>
            </w:r>
          </w:p>
        </w:tc>
      </w:tr>
      <w:tr w:rsidR="00B8748E" w14:paraId="688D0F95" w14:textId="77777777" w:rsidTr="00B8748E">
        <w:tc>
          <w:tcPr>
            <w:tcW w:w="4531" w:type="dxa"/>
          </w:tcPr>
          <w:p w14:paraId="75CF0C21" w14:textId="1297401B" w:rsidR="00B8748E" w:rsidRDefault="00B8748E" w:rsidP="000F2695">
            <w:pPr>
              <w:tabs>
                <w:tab w:val="right" w:pos="7230"/>
              </w:tabs>
            </w:pPr>
            <w:r>
              <w:t>0x0 || 0xEF</w:t>
            </w:r>
          </w:p>
        </w:tc>
        <w:tc>
          <w:tcPr>
            <w:tcW w:w="4531" w:type="dxa"/>
          </w:tcPr>
          <w:p w14:paraId="231144E7" w14:textId="6855153D" w:rsidR="00B8748E" w:rsidRDefault="004C329F" w:rsidP="000F2695">
            <w:pPr>
              <w:tabs>
                <w:tab w:val="right" w:pos="7230"/>
              </w:tabs>
            </w:pPr>
            <w:proofErr w:type="spellStart"/>
            <w:r>
              <w:t>true</w:t>
            </w:r>
            <w:proofErr w:type="spellEnd"/>
          </w:p>
        </w:tc>
      </w:tr>
      <w:tr w:rsidR="00B8748E" w14:paraId="7BEEDA25" w14:textId="77777777" w:rsidTr="00B8748E">
        <w:tc>
          <w:tcPr>
            <w:tcW w:w="4531" w:type="dxa"/>
          </w:tcPr>
          <w:p w14:paraId="069BB3C7" w14:textId="6A7E6A7D" w:rsidR="00B8748E" w:rsidRDefault="00B8748E" w:rsidP="000F2695">
            <w:pPr>
              <w:tabs>
                <w:tab w:val="right" w:pos="7230"/>
              </w:tabs>
            </w:pPr>
            <w:r>
              <w:t>0xA3 | 0x3A</w:t>
            </w:r>
          </w:p>
        </w:tc>
        <w:tc>
          <w:tcPr>
            <w:tcW w:w="4531" w:type="dxa"/>
          </w:tcPr>
          <w:p w14:paraId="1E4C9B4F" w14:textId="3FD019C7" w:rsidR="00B8748E" w:rsidRDefault="00D104A7" w:rsidP="000F2695">
            <w:pPr>
              <w:tabs>
                <w:tab w:val="right" w:pos="7230"/>
              </w:tabs>
            </w:pPr>
            <w:r>
              <w:t>0xBB</w:t>
            </w:r>
          </w:p>
        </w:tc>
      </w:tr>
      <w:tr w:rsidR="00B8748E" w14:paraId="227C93FD" w14:textId="77777777" w:rsidTr="00B8748E">
        <w:tc>
          <w:tcPr>
            <w:tcW w:w="4531" w:type="dxa"/>
          </w:tcPr>
          <w:p w14:paraId="1533C357" w14:textId="2669E20F" w:rsidR="00B8748E" w:rsidRDefault="00B8748E" w:rsidP="000F2695">
            <w:pPr>
              <w:tabs>
                <w:tab w:val="right" w:pos="7230"/>
              </w:tabs>
            </w:pPr>
            <w:r>
              <w:t>!0xFE</w:t>
            </w:r>
          </w:p>
        </w:tc>
        <w:tc>
          <w:tcPr>
            <w:tcW w:w="4531" w:type="dxa"/>
          </w:tcPr>
          <w:p w14:paraId="7DD9AADB" w14:textId="7096CFFC" w:rsidR="00B8748E" w:rsidRDefault="005511B0" w:rsidP="000F2695">
            <w:pPr>
              <w:tabs>
                <w:tab w:val="right" w:pos="7230"/>
              </w:tabs>
            </w:pPr>
            <w:proofErr w:type="spellStart"/>
            <w:r>
              <w:t>false</w:t>
            </w:r>
            <w:proofErr w:type="spellEnd"/>
          </w:p>
        </w:tc>
      </w:tr>
      <w:tr w:rsidR="00B8748E" w14:paraId="2A373ACD" w14:textId="77777777" w:rsidTr="00B8748E">
        <w:tc>
          <w:tcPr>
            <w:tcW w:w="4531" w:type="dxa"/>
          </w:tcPr>
          <w:p w14:paraId="20461147" w14:textId="6FAE68DC" w:rsidR="00B8748E" w:rsidRDefault="00B8748E" w:rsidP="000F2695">
            <w:pPr>
              <w:tabs>
                <w:tab w:val="right" w:pos="7230"/>
              </w:tabs>
            </w:pPr>
            <w:r>
              <w:t>~0xFE</w:t>
            </w:r>
          </w:p>
        </w:tc>
        <w:tc>
          <w:tcPr>
            <w:tcW w:w="4531" w:type="dxa"/>
          </w:tcPr>
          <w:p w14:paraId="3B118565" w14:textId="58FC911F" w:rsidR="00B8748E" w:rsidRDefault="005511B0" w:rsidP="000F2695">
            <w:pPr>
              <w:tabs>
                <w:tab w:val="right" w:pos="7230"/>
              </w:tabs>
            </w:pPr>
            <w:r>
              <w:t>0x01</w:t>
            </w:r>
          </w:p>
        </w:tc>
      </w:tr>
    </w:tbl>
    <w:p w14:paraId="5C0C8966" w14:textId="77777777" w:rsidR="00192F04" w:rsidRPr="00557257" w:rsidRDefault="00192F04" w:rsidP="00192F04">
      <w:pPr>
        <w:autoSpaceDE w:val="0"/>
        <w:autoSpaceDN w:val="0"/>
        <w:adjustRightInd w:val="0"/>
        <w:spacing w:after="0" w:line="240" w:lineRule="auto"/>
        <w:rPr>
          <w:rFonts w:ascii="F49" w:hAnsi="F49" w:cs="F49"/>
          <w:sz w:val="20"/>
          <w:szCs w:val="20"/>
        </w:rPr>
      </w:pPr>
    </w:p>
    <w:p w14:paraId="39774E85" w14:textId="0346C7E3" w:rsidR="001E2956" w:rsidRPr="00192F04" w:rsidRDefault="001E2956" w:rsidP="001E2956">
      <w:pPr>
        <w:tabs>
          <w:tab w:val="right" w:pos="7230"/>
        </w:tabs>
        <w:rPr>
          <w:b/>
          <w:bCs/>
          <w:i/>
          <w:iCs/>
        </w:rPr>
      </w:pPr>
      <w:r w:rsidRPr="00192F04">
        <w:rPr>
          <w:b/>
          <w:bCs/>
          <w:i/>
          <w:iCs/>
        </w:rPr>
        <w:t xml:space="preserve">Aufgabe 3: </w:t>
      </w:r>
      <w:r w:rsidR="00F11FBC">
        <w:rPr>
          <w:b/>
          <w:bCs/>
          <w:i/>
          <w:iCs/>
        </w:rPr>
        <w:t>Unendliche Schleife</w:t>
      </w:r>
    </w:p>
    <w:p w14:paraId="2D21DB82" w14:textId="7684CB02" w:rsidR="00C2528D" w:rsidRDefault="00774A21" w:rsidP="00F11FBC">
      <w:pPr>
        <w:tabs>
          <w:tab w:val="right" w:pos="7230"/>
        </w:tabs>
      </w:pPr>
      <w:r>
        <w:t>D</w:t>
      </w:r>
      <w:r w:rsidR="00605BA0">
        <w:t xml:space="preserve">as Problem liegt darin, dass nach der </w:t>
      </w:r>
      <w:proofErr w:type="spellStart"/>
      <w:r w:rsidR="00605BA0">
        <w:t>bne</w:t>
      </w:r>
      <w:proofErr w:type="spellEnd"/>
      <w:r w:rsidR="00605BA0">
        <w:t xml:space="preserve">-Instruktion keine weitere Instruktion folgt. Da der Programmfluss bei MIPS einfach weiter geht, wird die </w:t>
      </w:r>
      <w:proofErr w:type="spellStart"/>
      <w:r w:rsidR="00605BA0">
        <w:t>foo</w:t>
      </w:r>
      <w:proofErr w:type="spellEnd"/>
      <w:r w:rsidR="00605BA0">
        <w:t xml:space="preserve">-Funktion erneut aufgerufen (da diese direkt nach der </w:t>
      </w:r>
      <w:proofErr w:type="spellStart"/>
      <w:r w:rsidR="00605BA0">
        <w:t>bne</w:t>
      </w:r>
      <w:proofErr w:type="spellEnd"/>
      <w:r w:rsidR="00605BA0">
        <w:t xml:space="preserve">-Instruktion kommt.). Dadurch wird </w:t>
      </w:r>
      <w:proofErr w:type="spellStart"/>
      <w:r w:rsidR="00605BA0">
        <w:t>jr</w:t>
      </w:r>
      <w:proofErr w:type="spellEnd"/>
      <w:r w:rsidR="00605BA0">
        <w:t>($</w:t>
      </w:r>
      <w:proofErr w:type="spellStart"/>
      <w:r w:rsidR="00605BA0">
        <w:t>ra</w:t>
      </w:r>
      <w:proofErr w:type="spellEnd"/>
      <w:r w:rsidR="00605BA0">
        <w:t xml:space="preserve">) aufgerufen. Da durch die vorhergehende Iterationen des </w:t>
      </w:r>
      <w:proofErr w:type="spellStart"/>
      <w:r w:rsidR="00605BA0">
        <w:t>loops</w:t>
      </w:r>
      <w:proofErr w:type="spellEnd"/>
      <w:r w:rsidR="00605BA0">
        <w:t xml:space="preserve"> die Return </w:t>
      </w:r>
      <w:proofErr w:type="spellStart"/>
      <w:r w:rsidR="00605BA0">
        <w:t>Address</w:t>
      </w:r>
      <w:proofErr w:type="spellEnd"/>
      <w:r w:rsidR="00605BA0">
        <w:t xml:space="preserve"> auf die 5. Zeile gesetzt ist, springt man zur </w:t>
      </w:r>
      <w:proofErr w:type="spellStart"/>
      <w:r w:rsidR="00605BA0">
        <w:t>addi</w:t>
      </w:r>
      <w:proofErr w:type="spellEnd"/>
      <w:r w:rsidR="00605BA0">
        <w:t xml:space="preserve">-Instruktion. Nach der </w:t>
      </w:r>
      <w:proofErr w:type="spellStart"/>
      <w:r w:rsidR="00605BA0">
        <w:t>addi</w:t>
      </w:r>
      <w:proofErr w:type="spellEnd"/>
      <w:r w:rsidR="00605BA0">
        <w:t xml:space="preserve">-Instruktion ist der Wert in Register $t0 </w:t>
      </w:r>
      <w:r w:rsidR="00927F14">
        <w:t>-1. Da der Wert in $t0 nie mehr 0 erreicht, wird die Schleife ständig wiederholt.</w:t>
      </w:r>
    </w:p>
    <w:p w14:paraId="5FE2D3CD" w14:textId="4FD7433E" w:rsidR="00033EFD" w:rsidRDefault="00927F14" w:rsidP="00F11FBC">
      <w:pPr>
        <w:tabs>
          <w:tab w:val="right" w:pos="7230"/>
        </w:tabs>
      </w:pPr>
      <w:r>
        <w:t>Eine mögliche L</w:t>
      </w:r>
      <w:r w:rsidR="00033EFD">
        <w:t xml:space="preserve">ösung wäre es, nach der </w:t>
      </w:r>
      <w:proofErr w:type="spellStart"/>
      <w:r w:rsidR="00033EFD">
        <w:t>bne</w:t>
      </w:r>
      <w:proofErr w:type="spellEnd"/>
      <w:r w:rsidR="00033EFD">
        <w:t xml:space="preserve">-Instruktion ein </w:t>
      </w:r>
      <w:proofErr w:type="spellStart"/>
      <w:r w:rsidR="00033EFD">
        <w:t>syscall</w:t>
      </w:r>
      <w:proofErr w:type="spellEnd"/>
      <w:r w:rsidR="00033EFD">
        <w:t xml:space="preserve"> einzubauen, beispielsweise </w:t>
      </w:r>
      <w:proofErr w:type="spellStart"/>
      <w:r w:rsidR="00033EFD">
        <w:t>exit</w:t>
      </w:r>
      <w:proofErr w:type="spellEnd"/>
      <w:r w:rsidR="00033EFD">
        <w:t xml:space="preserve">, der das Programm terminiert und somit eine weitere Ausführung von </w:t>
      </w:r>
      <w:proofErr w:type="spellStart"/>
      <w:r w:rsidR="00033EFD">
        <w:t>foo</w:t>
      </w:r>
      <w:proofErr w:type="spellEnd"/>
      <w:r w:rsidR="00033EFD">
        <w:t xml:space="preserve"> verhindert. Also in etwa so:</w:t>
      </w:r>
    </w:p>
    <w:p w14:paraId="0C7AEB2B" w14:textId="3CAA8411" w:rsidR="00033EFD" w:rsidRPr="00805D50" w:rsidRDefault="00033EFD" w:rsidP="00033EFD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 w:rsidRPr="00805D50">
        <w:rPr>
          <w:rFonts w:ascii="SFRM1000" w:hAnsi="SFRM1000" w:cs="SFRM1000"/>
          <w:sz w:val="20"/>
          <w:szCs w:val="20"/>
        </w:rPr>
        <w:t xml:space="preserve">6:  </w:t>
      </w:r>
      <w:r w:rsidR="004C4A6D" w:rsidRPr="00805D50">
        <w:rPr>
          <w:rFonts w:ascii="SFRM1000" w:hAnsi="SFRM1000" w:cs="SFRM1000"/>
          <w:sz w:val="20"/>
          <w:szCs w:val="20"/>
        </w:rPr>
        <w:t xml:space="preserve"> </w:t>
      </w:r>
      <w:proofErr w:type="spellStart"/>
      <w:r w:rsidR="004C4A6D" w:rsidRPr="00805D50">
        <w:rPr>
          <w:rFonts w:ascii="SFRM1000" w:hAnsi="SFRM1000" w:cs="SFRM1000"/>
          <w:sz w:val="20"/>
          <w:szCs w:val="20"/>
        </w:rPr>
        <w:t>b</w:t>
      </w:r>
      <w:r w:rsidRPr="00805D50">
        <w:rPr>
          <w:rFonts w:ascii="SFTT1000" w:hAnsi="SFTT1000" w:cs="SFTT1000"/>
          <w:sz w:val="20"/>
          <w:szCs w:val="20"/>
        </w:rPr>
        <w:t>ne</w:t>
      </w:r>
      <w:proofErr w:type="spellEnd"/>
      <w:r w:rsidRPr="00805D50">
        <w:rPr>
          <w:rFonts w:ascii="SFTT1000" w:hAnsi="SFTT1000" w:cs="SFTT1000"/>
          <w:sz w:val="20"/>
          <w:szCs w:val="20"/>
        </w:rPr>
        <w:t xml:space="preserve"> $t0, 0, loop</w:t>
      </w:r>
    </w:p>
    <w:p w14:paraId="5C5A26BA" w14:textId="5A2D985A" w:rsidR="004C4A6D" w:rsidRPr="00805D50" w:rsidRDefault="004C4A6D" w:rsidP="00033EFD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 w:rsidRPr="00805D50">
        <w:rPr>
          <w:rFonts w:ascii="SFTT1000" w:hAnsi="SFTT1000" w:cs="SFTT1000"/>
          <w:sz w:val="20"/>
          <w:szCs w:val="20"/>
        </w:rPr>
        <w:t>7:   li $v0, 10</w:t>
      </w:r>
    </w:p>
    <w:p w14:paraId="5E5B9B11" w14:textId="57C67EC1" w:rsidR="00033EFD" w:rsidRPr="00805D50" w:rsidRDefault="004C4A6D" w:rsidP="00033EFD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805D50">
        <w:rPr>
          <w:rFonts w:ascii="SFRM1000" w:hAnsi="SFRM1000" w:cs="SFRM1000"/>
          <w:sz w:val="20"/>
          <w:szCs w:val="20"/>
        </w:rPr>
        <w:t>8</w:t>
      </w:r>
      <w:r w:rsidR="00033EFD" w:rsidRPr="00805D50">
        <w:rPr>
          <w:rFonts w:ascii="SFRM1000" w:hAnsi="SFRM1000" w:cs="SFRM1000"/>
          <w:sz w:val="20"/>
          <w:szCs w:val="20"/>
        </w:rPr>
        <w:t xml:space="preserve">: </w:t>
      </w:r>
      <w:r w:rsidRPr="00805D50">
        <w:rPr>
          <w:rFonts w:ascii="SFRM1000" w:hAnsi="SFRM1000" w:cs="SFRM1000"/>
          <w:sz w:val="20"/>
          <w:szCs w:val="20"/>
        </w:rPr>
        <w:t xml:space="preserve">  </w:t>
      </w:r>
      <w:proofErr w:type="spellStart"/>
      <w:r w:rsidR="00033EFD" w:rsidRPr="00805D50">
        <w:rPr>
          <w:rFonts w:ascii="SFRM1000" w:hAnsi="SFRM1000" w:cs="SFRM1000"/>
          <w:sz w:val="20"/>
          <w:szCs w:val="20"/>
        </w:rPr>
        <w:t>syscall</w:t>
      </w:r>
      <w:proofErr w:type="spellEnd"/>
    </w:p>
    <w:p w14:paraId="629C781B" w14:textId="6FB5FFAC" w:rsidR="00033EFD" w:rsidRPr="00805D50" w:rsidRDefault="004C4A6D" w:rsidP="00033EFD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 w:rsidRPr="00805D50">
        <w:rPr>
          <w:rFonts w:ascii="SFRM1000" w:hAnsi="SFRM1000" w:cs="SFRM1000"/>
          <w:sz w:val="20"/>
          <w:szCs w:val="20"/>
        </w:rPr>
        <w:t>9</w:t>
      </w:r>
      <w:r w:rsidR="00033EFD" w:rsidRPr="00805D50">
        <w:rPr>
          <w:rFonts w:ascii="SFRM1000" w:hAnsi="SFRM1000" w:cs="SFRM1000"/>
          <w:sz w:val="20"/>
          <w:szCs w:val="20"/>
        </w:rPr>
        <w:t>:</w:t>
      </w:r>
    </w:p>
    <w:p w14:paraId="1E23FBFA" w14:textId="07E92268" w:rsidR="00033EFD" w:rsidRPr="00805D50" w:rsidRDefault="004C4A6D" w:rsidP="00F11FBC">
      <w:pPr>
        <w:tabs>
          <w:tab w:val="right" w:pos="7230"/>
        </w:tabs>
      </w:pPr>
      <w:r w:rsidRPr="00805D50">
        <w:rPr>
          <w:rFonts w:ascii="SFTT1000" w:hAnsi="SFTT1000" w:cs="SFTT1000"/>
          <w:sz w:val="20"/>
          <w:szCs w:val="20"/>
        </w:rPr>
        <w:t>10</w:t>
      </w:r>
      <w:r w:rsidR="00033EFD" w:rsidRPr="00805D50">
        <w:rPr>
          <w:rFonts w:ascii="SFTT1000" w:hAnsi="SFTT1000" w:cs="SFTT1000"/>
          <w:sz w:val="20"/>
          <w:szCs w:val="20"/>
        </w:rPr>
        <w:t xml:space="preserve">: </w:t>
      </w:r>
      <w:proofErr w:type="spellStart"/>
      <w:r w:rsidR="00033EFD" w:rsidRPr="00805D50">
        <w:rPr>
          <w:rFonts w:ascii="SFTT1000" w:hAnsi="SFTT1000" w:cs="SFTT1000"/>
          <w:sz w:val="20"/>
          <w:szCs w:val="20"/>
        </w:rPr>
        <w:t>foo</w:t>
      </w:r>
      <w:proofErr w:type="spellEnd"/>
      <w:r w:rsidR="00033EFD" w:rsidRPr="00805D50">
        <w:rPr>
          <w:rFonts w:ascii="SFTT1000" w:hAnsi="SFTT1000" w:cs="SFTT1000"/>
          <w:sz w:val="20"/>
          <w:szCs w:val="20"/>
        </w:rPr>
        <w:t>:</w:t>
      </w:r>
    </w:p>
    <w:p w14:paraId="5F6D09E7" w14:textId="7566C7B8" w:rsidR="00927F14" w:rsidRDefault="00033EFD" w:rsidP="00F11FBC">
      <w:pPr>
        <w:tabs>
          <w:tab w:val="right" w:pos="7230"/>
        </w:tabs>
      </w:pPr>
      <w:r>
        <w:t xml:space="preserve">Eine andere Möglichkeit wäre es, nach der </w:t>
      </w:r>
      <w:proofErr w:type="spellStart"/>
      <w:r>
        <w:t>bne</w:t>
      </w:r>
      <w:proofErr w:type="spellEnd"/>
      <w:r>
        <w:t>-Instruktion einen Sprung zu vollführen, um an einer anderen Programmstelle zu landen. Dies könnte beispielsweise so aussehen:</w:t>
      </w:r>
    </w:p>
    <w:p w14:paraId="57E28D23" w14:textId="46DB908A" w:rsidR="00033EFD" w:rsidRDefault="00033EFD" w:rsidP="00033EFD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6:   </w:t>
      </w:r>
      <w:proofErr w:type="spellStart"/>
      <w:r>
        <w:rPr>
          <w:rFonts w:ascii="SFTT1000" w:hAnsi="SFTT1000" w:cs="SFTT1000"/>
          <w:sz w:val="20"/>
          <w:szCs w:val="20"/>
        </w:rPr>
        <w:t>bne</w:t>
      </w:r>
      <w:proofErr w:type="spellEnd"/>
      <w:r>
        <w:rPr>
          <w:rFonts w:ascii="SFTT1000" w:hAnsi="SFTT1000" w:cs="SFTT1000"/>
          <w:sz w:val="20"/>
          <w:szCs w:val="20"/>
        </w:rPr>
        <w:t xml:space="preserve"> $t0, 0, loop</w:t>
      </w:r>
    </w:p>
    <w:p w14:paraId="4B7C21B5" w14:textId="0DF20A22" w:rsidR="00033EFD" w:rsidRDefault="00033EFD" w:rsidP="00033EFD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7:   j </w:t>
      </w:r>
      <w:proofErr w:type="spellStart"/>
      <w:r>
        <w:rPr>
          <w:rFonts w:ascii="SFRM1000" w:hAnsi="SFRM1000" w:cs="SFRM1000"/>
          <w:sz w:val="20"/>
          <w:szCs w:val="20"/>
        </w:rPr>
        <w:t>continue</w:t>
      </w:r>
      <w:proofErr w:type="spellEnd"/>
    </w:p>
    <w:p w14:paraId="2073332A" w14:textId="7425F338" w:rsidR="00033EFD" w:rsidRDefault="00033EFD" w:rsidP="00033EFD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8:</w:t>
      </w:r>
    </w:p>
    <w:p w14:paraId="171EBC2C" w14:textId="6EF5B526" w:rsidR="00033EFD" w:rsidRPr="00265C28" w:rsidRDefault="00033EFD" w:rsidP="00033EFD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  <w:lang w:val="fr-CH"/>
        </w:rPr>
      </w:pPr>
      <w:r w:rsidRPr="00265C28">
        <w:rPr>
          <w:rFonts w:ascii="SFTT1000" w:hAnsi="SFTT1000" w:cs="SFTT1000"/>
          <w:sz w:val="20"/>
          <w:szCs w:val="20"/>
          <w:lang w:val="fr-CH"/>
        </w:rPr>
        <w:t xml:space="preserve">9:   </w:t>
      </w:r>
      <w:proofErr w:type="spellStart"/>
      <w:r w:rsidRPr="00265C28">
        <w:rPr>
          <w:rFonts w:ascii="SFTT1000" w:hAnsi="SFTT1000" w:cs="SFTT1000"/>
          <w:sz w:val="20"/>
          <w:szCs w:val="20"/>
          <w:lang w:val="fr-CH"/>
        </w:rPr>
        <w:t>foo</w:t>
      </w:r>
      <w:proofErr w:type="spellEnd"/>
      <w:r w:rsidRPr="00265C28">
        <w:rPr>
          <w:rFonts w:ascii="SFTT1000" w:hAnsi="SFTT1000" w:cs="SFTT1000"/>
          <w:sz w:val="20"/>
          <w:szCs w:val="20"/>
          <w:lang w:val="fr-CH"/>
        </w:rPr>
        <w:t>:</w:t>
      </w:r>
    </w:p>
    <w:p w14:paraId="1125AED7" w14:textId="596C049C" w:rsidR="00033EFD" w:rsidRPr="00265C28" w:rsidRDefault="00033EFD" w:rsidP="00033EFD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  <w:lang w:val="fr-CH"/>
        </w:rPr>
      </w:pPr>
      <w:r w:rsidRPr="00265C28">
        <w:rPr>
          <w:rFonts w:ascii="SFRM1000" w:hAnsi="SFRM1000" w:cs="SFRM1000"/>
          <w:sz w:val="20"/>
          <w:szCs w:val="20"/>
          <w:lang w:val="fr-CH"/>
        </w:rPr>
        <w:t xml:space="preserve">10: </w:t>
      </w:r>
      <w:r w:rsidRPr="00265C28">
        <w:rPr>
          <w:rFonts w:ascii="SFTT1000" w:hAnsi="SFTT1000" w:cs="SFTT1000"/>
          <w:sz w:val="20"/>
          <w:szCs w:val="20"/>
          <w:lang w:val="fr-CH"/>
        </w:rPr>
        <w:t>li $t1, 0xAFFFFF04</w:t>
      </w:r>
    </w:p>
    <w:p w14:paraId="6DB13330" w14:textId="1D158BCC" w:rsidR="00033EFD" w:rsidRPr="00265C28" w:rsidRDefault="00033EFD" w:rsidP="00033EFD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  <w:lang w:val="fr-CH"/>
        </w:rPr>
      </w:pPr>
      <w:r w:rsidRPr="00265C28">
        <w:rPr>
          <w:rFonts w:ascii="SFRM1000" w:hAnsi="SFRM1000" w:cs="SFRM1000"/>
          <w:sz w:val="20"/>
          <w:szCs w:val="20"/>
          <w:lang w:val="fr-CH"/>
        </w:rPr>
        <w:t xml:space="preserve">11: </w:t>
      </w:r>
      <w:proofErr w:type="spellStart"/>
      <w:r w:rsidRPr="00265C28">
        <w:rPr>
          <w:rFonts w:ascii="SFTT1000" w:hAnsi="SFTT1000" w:cs="SFTT1000"/>
          <w:sz w:val="20"/>
          <w:szCs w:val="20"/>
          <w:lang w:val="fr-CH"/>
        </w:rPr>
        <w:t>sw</w:t>
      </w:r>
      <w:proofErr w:type="spellEnd"/>
      <w:r w:rsidRPr="00265C28">
        <w:rPr>
          <w:rFonts w:ascii="SFTT1000" w:hAnsi="SFTT1000" w:cs="SFTT1000"/>
          <w:sz w:val="20"/>
          <w:szCs w:val="20"/>
          <w:lang w:val="fr-CH"/>
        </w:rPr>
        <w:t xml:space="preserve"> $t0, 0($t1)</w:t>
      </w:r>
    </w:p>
    <w:p w14:paraId="1EE43D30" w14:textId="5A6271E3" w:rsidR="00033EFD" w:rsidRPr="00265C28" w:rsidRDefault="00033EFD" w:rsidP="00033EFD">
      <w:pPr>
        <w:tabs>
          <w:tab w:val="right" w:pos="7230"/>
        </w:tabs>
        <w:rPr>
          <w:rFonts w:ascii="SFTT1000" w:hAnsi="SFTT1000" w:cs="SFTT1000"/>
          <w:sz w:val="20"/>
          <w:szCs w:val="20"/>
          <w:lang w:val="fr-CH"/>
        </w:rPr>
      </w:pPr>
      <w:r w:rsidRPr="00265C28">
        <w:rPr>
          <w:rFonts w:ascii="SFRM1000" w:hAnsi="SFRM1000" w:cs="SFRM1000"/>
          <w:sz w:val="20"/>
          <w:szCs w:val="20"/>
          <w:lang w:val="fr-CH"/>
        </w:rPr>
        <w:lastRenderedPageBreak/>
        <w:t xml:space="preserve">12: </w:t>
      </w:r>
      <w:r w:rsidRPr="00265C28">
        <w:rPr>
          <w:rFonts w:ascii="SFTT1000" w:hAnsi="SFTT1000" w:cs="SFTT1000"/>
          <w:sz w:val="20"/>
          <w:szCs w:val="20"/>
          <w:lang w:val="fr-CH"/>
        </w:rPr>
        <w:t>jr $ra</w:t>
      </w:r>
      <w:r w:rsidRPr="00265C28">
        <w:rPr>
          <w:rFonts w:ascii="SFTT1000" w:hAnsi="SFTT1000" w:cs="SFTT1000"/>
          <w:sz w:val="20"/>
          <w:szCs w:val="20"/>
          <w:lang w:val="fr-CH"/>
        </w:rPr>
        <w:br/>
        <w:t>13:</w:t>
      </w:r>
      <w:r w:rsidRPr="00265C28">
        <w:rPr>
          <w:rFonts w:ascii="SFTT1000" w:hAnsi="SFTT1000" w:cs="SFTT1000"/>
          <w:sz w:val="20"/>
          <w:szCs w:val="20"/>
          <w:lang w:val="fr-CH"/>
        </w:rPr>
        <w:br/>
        <w:t>14: continue:</w:t>
      </w:r>
    </w:p>
    <w:p w14:paraId="0DB8065B" w14:textId="77777777" w:rsidR="002616B9" w:rsidRPr="00265C28" w:rsidRDefault="002616B9" w:rsidP="00033EFD">
      <w:pPr>
        <w:tabs>
          <w:tab w:val="right" w:pos="7230"/>
        </w:tabs>
        <w:rPr>
          <w:rFonts w:ascii="SFTT1000" w:hAnsi="SFTT1000" w:cs="SFTT1000"/>
          <w:sz w:val="20"/>
          <w:szCs w:val="20"/>
          <w:lang w:val="fr-CH"/>
        </w:rPr>
      </w:pPr>
    </w:p>
    <w:p w14:paraId="0136A09A" w14:textId="7CABA743" w:rsidR="001E2956" w:rsidRPr="00513BAC" w:rsidRDefault="001E2956" w:rsidP="001E2956">
      <w:pPr>
        <w:tabs>
          <w:tab w:val="right" w:pos="7230"/>
        </w:tabs>
        <w:rPr>
          <w:b/>
          <w:bCs/>
          <w:i/>
          <w:iCs/>
        </w:rPr>
      </w:pPr>
      <w:r w:rsidRPr="00513BAC">
        <w:rPr>
          <w:b/>
          <w:bCs/>
          <w:i/>
          <w:iCs/>
        </w:rPr>
        <w:t xml:space="preserve">Aufgabe </w:t>
      </w:r>
      <w:r w:rsidR="000761B5" w:rsidRPr="00513BAC">
        <w:rPr>
          <w:b/>
          <w:bCs/>
          <w:i/>
          <w:iCs/>
        </w:rPr>
        <w:t>4</w:t>
      </w:r>
      <w:r w:rsidRPr="00513BAC">
        <w:rPr>
          <w:b/>
          <w:bCs/>
          <w:i/>
          <w:iCs/>
        </w:rPr>
        <w:t>:</w:t>
      </w:r>
      <w:r w:rsidR="000761B5" w:rsidRPr="00513BAC">
        <w:rPr>
          <w:b/>
          <w:bCs/>
          <w:i/>
          <w:iCs/>
        </w:rPr>
        <w:t xml:space="preserve"> </w:t>
      </w:r>
      <w:proofErr w:type="spellStart"/>
      <w:r w:rsidR="00F11FBC">
        <w:rPr>
          <w:b/>
          <w:bCs/>
          <w:i/>
          <w:iCs/>
        </w:rPr>
        <w:t>bne</w:t>
      </w:r>
      <w:proofErr w:type="spellEnd"/>
      <w:r w:rsidR="00F11FBC">
        <w:rPr>
          <w:b/>
          <w:bCs/>
          <w:i/>
          <w:iCs/>
        </w:rPr>
        <w:t xml:space="preserve"> statt </w:t>
      </w:r>
      <w:proofErr w:type="spellStart"/>
      <w:r w:rsidR="00F11FBC">
        <w:rPr>
          <w:b/>
          <w:bCs/>
          <w:i/>
          <w:iCs/>
        </w:rPr>
        <w:t>beq</w:t>
      </w:r>
      <w:proofErr w:type="spellEnd"/>
    </w:p>
    <w:p w14:paraId="0CFC6544" w14:textId="43F91B51" w:rsidR="00513BAC" w:rsidRPr="00F164B6" w:rsidRDefault="00297DF7" w:rsidP="00F164B6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t xml:space="preserve">Für eine </w:t>
      </w:r>
      <w:proofErr w:type="spellStart"/>
      <w:r>
        <w:t>bne</w:t>
      </w:r>
      <w:proofErr w:type="spellEnd"/>
      <w:r>
        <w:t xml:space="preserve">-Implementation </w:t>
      </w:r>
      <w:r w:rsidR="00B23615">
        <w:t xml:space="preserve">muss ein </w:t>
      </w:r>
      <w:proofErr w:type="spellStart"/>
      <w:r w:rsidR="00B23615">
        <w:t>Invertierer</w:t>
      </w:r>
      <w:proofErr w:type="spellEnd"/>
      <w:r w:rsidR="00B23615">
        <w:t xml:space="preserve"> an der Zero-Linie angefügt werden. Ohne </w:t>
      </w:r>
      <w:proofErr w:type="spellStart"/>
      <w:r w:rsidR="00B23615">
        <w:t>Invertierer</w:t>
      </w:r>
      <w:proofErr w:type="spellEnd"/>
      <w:r w:rsidR="00B23615">
        <w:t xml:space="preserve"> ist die Zero-Linie 1, wenn das Ergebnis von A-B = 0 in der ALU ist. Die Branch-Operation wird also aktiviert, wenn A und B gleich gross ist. Mit </w:t>
      </w:r>
      <w:proofErr w:type="spellStart"/>
      <w:r w:rsidR="00B23615">
        <w:t>Invertierer</w:t>
      </w:r>
      <w:proofErr w:type="spellEnd"/>
      <w:r w:rsidR="00B23615">
        <w:t xml:space="preserve"> ist die Zero-Linie automatisch 1, ausser wenn A-B = 0 ist. Ergo solange A und B nicht gleich gross sind, wird die Branch-Operation durchgeführt.</w:t>
      </w:r>
    </w:p>
    <w:p w14:paraId="372876AD" w14:textId="265DA2BE" w:rsidR="00205B29" w:rsidRDefault="00205B29" w:rsidP="00F11FBC">
      <w:pPr>
        <w:autoSpaceDE w:val="0"/>
        <w:autoSpaceDN w:val="0"/>
        <w:adjustRightInd w:val="0"/>
        <w:spacing w:after="0" w:line="240" w:lineRule="auto"/>
      </w:pPr>
    </w:p>
    <w:p w14:paraId="713908F8" w14:textId="5399BA87" w:rsidR="00205B29" w:rsidRPr="00F164B6" w:rsidRDefault="005B408E" w:rsidP="00F164B6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t xml:space="preserve">Um </w:t>
      </w:r>
      <w:proofErr w:type="spellStart"/>
      <w:r>
        <w:t>bne</w:t>
      </w:r>
      <w:proofErr w:type="spellEnd"/>
      <w:r>
        <w:t xml:space="preserve"> statt </w:t>
      </w:r>
      <w:proofErr w:type="spellStart"/>
      <w:r>
        <w:t>beq</w:t>
      </w:r>
      <w:proofErr w:type="spellEnd"/>
      <w:r>
        <w:t xml:space="preserve"> in einer </w:t>
      </w:r>
      <w:proofErr w:type="spellStart"/>
      <w:r>
        <w:t>multicycle</w:t>
      </w:r>
      <w:proofErr w:type="spellEnd"/>
      <w:r>
        <w:t>-Implementation auszuführen, müssen folgende Änderungen vorgenommen werden</w:t>
      </w:r>
      <w:r w:rsidR="00805D50">
        <w:t>:</w:t>
      </w:r>
      <w:r>
        <w:t xml:space="preserve"> Von der Zero-Linie braucht es einen Abzweiger, welcher an einen </w:t>
      </w:r>
      <w:proofErr w:type="spellStart"/>
      <w:r>
        <w:t>Invertierer</w:t>
      </w:r>
      <w:proofErr w:type="spellEnd"/>
      <w:r>
        <w:t xml:space="preserve"> angeschlossen ist. Dann braucht es eine zusätzliche Kontrolllinie von Control aus, welche anschliessend mit einem zusätzlichen UND-Gate mit der invertierten Zero-Linie zusammengeführt wird.</w:t>
      </w:r>
      <w:r w:rsidR="0062139E">
        <w:t xml:space="preserve"> Das Ergebnis des UND-Gates wird dann an das bereits existierende ODER-Gate angehängt, an welchem bereits die Kontrolllinie von </w:t>
      </w:r>
      <w:proofErr w:type="spellStart"/>
      <w:r w:rsidR="0062139E">
        <w:t>PCWrite</w:t>
      </w:r>
      <w:proofErr w:type="spellEnd"/>
      <w:r w:rsidR="0062139E">
        <w:t xml:space="preserve"> dranhängt.</w:t>
      </w:r>
    </w:p>
    <w:p w14:paraId="6939B288" w14:textId="77777777" w:rsidR="000F2695" w:rsidRPr="00513BAC" w:rsidRDefault="000F2695" w:rsidP="005B2D9E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</w:p>
    <w:p w14:paraId="13739AC6" w14:textId="7CADBBBF" w:rsidR="001E2956" w:rsidRDefault="001E2956" w:rsidP="001E2956">
      <w:pPr>
        <w:tabs>
          <w:tab w:val="right" w:pos="7230"/>
        </w:tabs>
        <w:rPr>
          <w:b/>
          <w:bCs/>
          <w:i/>
          <w:iCs/>
        </w:rPr>
      </w:pPr>
      <w:r w:rsidRPr="005C10C6">
        <w:rPr>
          <w:b/>
          <w:bCs/>
          <w:i/>
          <w:iCs/>
        </w:rPr>
        <w:t xml:space="preserve">Aufgabe </w:t>
      </w:r>
      <w:r w:rsidR="000761B5">
        <w:rPr>
          <w:b/>
          <w:bCs/>
          <w:i/>
          <w:iCs/>
        </w:rPr>
        <w:t>5</w:t>
      </w:r>
      <w:r w:rsidRPr="005C10C6">
        <w:rPr>
          <w:b/>
          <w:bCs/>
          <w:i/>
          <w:iCs/>
        </w:rPr>
        <w:t>:</w:t>
      </w:r>
      <w:r w:rsidR="000761B5">
        <w:rPr>
          <w:b/>
          <w:bCs/>
          <w:i/>
          <w:iCs/>
        </w:rPr>
        <w:t xml:space="preserve"> </w:t>
      </w:r>
      <w:r w:rsidR="00F11FBC">
        <w:rPr>
          <w:b/>
          <w:bCs/>
          <w:i/>
          <w:iCs/>
        </w:rPr>
        <w:t>Pipeline Register</w:t>
      </w:r>
    </w:p>
    <w:p w14:paraId="3AE14AEF" w14:textId="37518D88" w:rsidR="00F11FBC" w:rsidRPr="00E6486C" w:rsidRDefault="00033016" w:rsidP="00F11FBC">
      <w:pPr>
        <w:tabs>
          <w:tab w:val="right" w:pos="7230"/>
        </w:tabs>
      </w:pPr>
      <w:r>
        <w:t xml:space="preserve">Die </w:t>
      </w:r>
      <w:r w:rsidR="00800CB7">
        <w:t xml:space="preserve">Register zwischen den Berechnungsstufen werden benötigt, um Daten zwischen den einzelnen Zyklen zu </w:t>
      </w:r>
      <w:r w:rsidR="00AE567B">
        <w:t>speichern</w:t>
      </w:r>
      <w:r w:rsidR="00800CB7">
        <w:t>. In jedem Zyklus werden die Daten durch eine Instruktion in das nächste Register befördert.</w:t>
      </w:r>
      <w:r w:rsidR="00A61C49">
        <w:t xml:space="preserve"> Die Register fungieren also jeweils als Quelle für die Instruktion</w:t>
      </w:r>
      <w:r w:rsidR="00ED7823">
        <w:t xml:space="preserve"> und garantieren somit auch den Grundsatz: Eine Instruktion pro Zyklus.</w:t>
      </w:r>
      <w:r w:rsidR="002A5890">
        <w:t xml:space="preserve"> </w:t>
      </w:r>
      <w:r w:rsidR="008F6F23">
        <w:t>Hätte man keine Register, so hätte man das Problem, dass man mehrere Instruktionen hätte, die gleichzeitig lesen und schreiben</w:t>
      </w:r>
      <w:r w:rsidR="00027A63">
        <w:t>, was zu einem inkonsistenten System führt.</w:t>
      </w:r>
    </w:p>
    <w:p w14:paraId="7DE6A406" w14:textId="4F9A6E25" w:rsidR="00F11FBC" w:rsidRDefault="00F11FBC" w:rsidP="00F11FBC">
      <w:pPr>
        <w:tabs>
          <w:tab w:val="right" w:pos="7230"/>
        </w:tabs>
        <w:rPr>
          <w:b/>
          <w:bCs/>
          <w:i/>
          <w:iCs/>
        </w:rPr>
      </w:pPr>
      <w:r w:rsidRPr="005C10C6">
        <w:rPr>
          <w:b/>
          <w:bCs/>
          <w:i/>
          <w:iCs/>
        </w:rPr>
        <w:t xml:space="preserve">Aufgabe </w:t>
      </w:r>
      <w:r>
        <w:rPr>
          <w:b/>
          <w:bCs/>
          <w:i/>
          <w:iCs/>
        </w:rPr>
        <w:t>6</w:t>
      </w:r>
      <w:r w:rsidRPr="005C10C6">
        <w:rPr>
          <w:b/>
          <w:bCs/>
          <w:i/>
          <w:iCs/>
        </w:rPr>
        <w:t>: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Pipelining</w:t>
      </w:r>
      <w:proofErr w:type="spellEnd"/>
      <w:r>
        <w:rPr>
          <w:b/>
          <w:bCs/>
          <w:i/>
          <w:iCs/>
        </w:rPr>
        <w:t xml:space="preserve"> Hazard</w:t>
      </w:r>
    </w:p>
    <w:p w14:paraId="142F67F4" w14:textId="2F55064B" w:rsidR="00F11FBC" w:rsidRDefault="00DE3946" w:rsidP="00F11FBC">
      <w:pPr>
        <w:tabs>
          <w:tab w:val="right" w:pos="7230"/>
        </w:tabs>
      </w:pPr>
      <w:r>
        <w:t xml:space="preserve">Ein Control-Hazard </w:t>
      </w:r>
      <w:r w:rsidR="0044077C">
        <w:t xml:space="preserve">liegt vor, wenn eine Branch-Operation vorgenommen wird und der Computer bereits Operationen eines </w:t>
      </w:r>
      <w:proofErr w:type="spellStart"/>
      <w:r w:rsidR="0044077C">
        <w:t>Branches</w:t>
      </w:r>
      <w:proofErr w:type="spellEnd"/>
      <w:r w:rsidR="0044077C">
        <w:t xml:space="preserve"> in die Pipeline lädt, bevor klar wird, dass dieser Branch überhaupt ausgewählt wurde. Ist dies nicht der Fall, müssen die bereits geladenen Instruktionen aus der Pipeline entfernt werden.</w:t>
      </w:r>
    </w:p>
    <w:p w14:paraId="74BA1DB2" w14:textId="47583EC2" w:rsidR="00DE3946" w:rsidRPr="00536334" w:rsidRDefault="00DE3946" w:rsidP="00F11FBC">
      <w:pPr>
        <w:tabs>
          <w:tab w:val="right" w:pos="7230"/>
        </w:tabs>
      </w:pPr>
      <w:r w:rsidRPr="00536334">
        <w:t xml:space="preserve">Ein </w:t>
      </w:r>
      <w:proofErr w:type="spellStart"/>
      <w:r w:rsidR="008F00D5" w:rsidRPr="00536334">
        <w:t>Structural</w:t>
      </w:r>
      <w:proofErr w:type="spellEnd"/>
      <w:r w:rsidRPr="00536334">
        <w:t>-Hazard</w:t>
      </w:r>
      <w:r w:rsidR="00536334" w:rsidRPr="00536334">
        <w:t xml:space="preserve"> </w:t>
      </w:r>
      <w:r w:rsidR="00A86AE0">
        <w:t>liegt vor</w:t>
      </w:r>
      <w:r w:rsidR="00536334" w:rsidRPr="00536334">
        <w:t>, wenn</w:t>
      </w:r>
      <w:r w:rsidR="00536334">
        <w:t xml:space="preserve"> zwei verschiedene Instruktionen in der Pipeline auf die gleiche Ressource zugreifen müssen. Dann müssen diese Instruktionen seriell anstatt parallel abgearbeitet werden, was zu Verzögerungen führt.</w:t>
      </w:r>
    </w:p>
    <w:p w14:paraId="043B51D7" w14:textId="560A7200" w:rsidR="00DE3946" w:rsidRDefault="00DE3946" w:rsidP="00F11FBC">
      <w:pPr>
        <w:tabs>
          <w:tab w:val="right" w:pos="7230"/>
        </w:tabs>
      </w:pPr>
      <w:r w:rsidRPr="00DE3946">
        <w:t xml:space="preserve">Ein </w:t>
      </w:r>
      <w:r w:rsidR="008F00D5">
        <w:t>Data</w:t>
      </w:r>
      <w:r w:rsidRPr="00DE3946">
        <w:t>-Hazard passiert, wenn</w:t>
      </w:r>
      <w:r>
        <w:t xml:space="preserve"> eine Instruktion Daten benötigt, welche aber durch die vorhergehende Stufe noch nicht berechnet wurden. Das Problem erscheint, wenn die Pipeline die Lese-/Schreibreihenfolge gegenüber der richtigen Reihenfolge ändert. Ein Beispiel: Eine Addition ist nach 5 Berechnungszyklen fertig berechnet. Die zweite Operation, eine </w:t>
      </w:r>
      <w:r w:rsidR="00590D7F">
        <w:t xml:space="preserve">Subtraktion, welche den Wert der Addition benötigt, liest den Wert </w:t>
      </w:r>
      <w:r w:rsidR="00D74173">
        <w:t xml:space="preserve">aufgrund </w:t>
      </w:r>
      <w:proofErr w:type="spellStart"/>
      <w:r w:rsidR="00D74173">
        <w:t>pipelinings</w:t>
      </w:r>
      <w:proofErr w:type="spellEnd"/>
      <w:r w:rsidR="00D74173">
        <w:t xml:space="preserve"> </w:t>
      </w:r>
      <w:r w:rsidR="00590D7F">
        <w:t>bereits im 3. Zyklus der</w:t>
      </w:r>
      <w:r w:rsidR="00D74173">
        <w:t xml:space="preserve"> </w:t>
      </w:r>
      <w:r w:rsidR="00590D7F">
        <w:t xml:space="preserve">Additionsberechnung aus. </w:t>
      </w:r>
      <w:r w:rsidR="00D74173">
        <w:t xml:space="preserve">Dies kann im schlimmsten Fall zu </w:t>
      </w:r>
      <w:proofErr w:type="spellStart"/>
      <w:r w:rsidR="00D74173">
        <w:t>race-conditions</w:t>
      </w:r>
      <w:proofErr w:type="spellEnd"/>
      <w:r w:rsidR="00D74173">
        <w:t xml:space="preserve"> führen.</w:t>
      </w:r>
    </w:p>
    <w:p w14:paraId="69C45E23" w14:textId="62737A52" w:rsidR="00F466EA" w:rsidRPr="00DE3946" w:rsidRDefault="00F466EA" w:rsidP="00F11FBC">
      <w:pPr>
        <w:tabs>
          <w:tab w:val="right" w:pos="7230"/>
        </w:tabs>
      </w:pPr>
      <w:r>
        <w:t xml:space="preserve">Wie man anhand der Definitionen der Hazards sehen kann, betreffen die Fehler ganz unterschiedlichen Aspekte. Bei einem Data-Hazard ist die wechselseitige Abhängigkeit der </w:t>
      </w:r>
      <w:r w:rsidR="009C3A9A">
        <w:t>Operationen</w:t>
      </w:r>
      <w:r>
        <w:t xml:space="preserve"> das Problem. Ein </w:t>
      </w:r>
      <w:proofErr w:type="spellStart"/>
      <w:r>
        <w:t>Structural</w:t>
      </w:r>
      <w:proofErr w:type="spellEnd"/>
      <w:r>
        <w:t>-Hazard betrifft eher den Speicher und hat nichts mit der Abhängigkeit der Operationen untereinander zu tun.</w:t>
      </w:r>
      <w:r w:rsidR="009C3A9A">
        <w:t xml:space="preserve"> Control-Hazards hat seine Ursache zwar wie Data-Hazards bei den Abhängigkeiten zwischen den Operationen. Jedoch besteht die Abhängigkeit </w:t>
      </w:r>
      <w:r w:rsidR="009C3A9A">
        <w:lastRenderedPageBreak/>
        <w:t>bei Control-Hazards darin, welche Operationen ausgeführt werden und nicht wie sie konkret ausgeführt werden.</w:t>
      </w:r>
    </w:p>
    <w:p w14:paraId="79B3B329" w14:textId="367C8CE4" w:rsidR="00F11FBC" w:rsidRDefault="00F11FBC" w:rsidP="00F11FBC">
      <w:pPr>
        <w:tabs>
          <w:tab w:val="right" w:pos="7230"/>
        </w:tabs>
        <w:rPr>
          <w:b/>
          <w:bCs/>
          <w:i/>
          <w:iCs/>
        </w:rPr>
      </w:pPr>
      <w:r w:rsidRPr="005C10C6">
        <w:rPr>
          <w:b/>
          <w:bCs/>
          <w:i/>
          <w:iCs/>
        </w:rPr>
        <w:t xml:space="preserve">Aufgabe </w:t>
      </w:r>
      <w:r>
        <w:rPr>
          <w:b/>
          <w:bCs/>
          <w:i/>
          <w:iCs/>
        </w:rPr>
        <w:t>7</w:t>
      </w:r>
      <w:r w:rsidRPr="005C10C6">
        <w:rPr>
          <w:b/>
          <w:bCs/>
          <w:i/>
          <w:iCs/>
        </w:rPr>
        <w:t>:</w:t>
      </w:r>
      <w:r>
        <w:rPr>
          <w:b/>
          <w:bCs/>
          <w:i/>
          <w:iCs/>
        </w:rPr>
        <w:t xml:space="preserve"> Stall</w:t>
      </w:r>
    </w:p>
    <w:p w14:paraId="7DED1C95" w14:textId="00AB7E60" w:rsidR="00F11FBC" w:rsidRPr="00E6486C" w:rsidRDefault="00205EB1" w:rsidP="00F11FBC">
      <w:pPr>
        <w:tabs>
          <w:tab w:val="right" w:pos="7230"/>
        </w:tabs>
      </w:pPr>
      <w:r>
        <w:t xml:space="preserve">Der Unterschied entsteht durch die unterschiedlichen Operationen und dem Zeitpunkt, an dem die wichtigen Angaben zur Verfügung stellen. </w:t>
      </w:r>
      <w:r w:rsidR="00265C28">
        <w:t xml:space="preserve">Auf der Folie 15 handelt es sich um eine </w:t>
      </w:r>
      <w:proofErr w:type="spellStart"/>
      <w:r>
        <w:t>add</w:t>
      </w:r>
      <w:proofErr w:type="spellEnd"/>
      <w:r>
        <w:t xml:space="preserve"> und eine</w:t>
      </w:r>
      <w:r w:rsidR="00113249">
        <w:t xml:space="preserve"> sub-Operation, welche beide auf das gleiche Register zugreifen. Eine </w:t>
      </w:r>
      <w:proofErr w:type="spellStart"/>
      <w:r w:rsidR="00113249">
        <w:t>write</w:t>
      </w:r>
      <w:proofErr w:type="spellEnd"/>
      <w:r w:rsidR="00113249">
        <w:t xml:space="preserve">-Instruktion findet aber so früh innerhalb eines Zyklus statt, dass eine </w:t>
      </w:r>
      <w:proofErr w:type="spellStart"/>
      <w:r w:rsidR="00113249">
        <w:t>read</w:t>
      </w:r>
      <w:proofErr w:type="spellEnd"/>
      <w:r w:rsidR="00113249">
        <w:t xml:space="preserve">-Operation ebenfalls noch innerhalb des Zyklus ausgeführt werden kann. Es ist also innerhalb eines Zyklus möglich, dass die </w:t>
      </w:r>
      <w:proofErr w:type="spellStart"/>
      <w:r w:rsidR="00113249">
        <w:t>add</w:t>
      </w:r>
      <w:proofErr w:type="spellEnd"/>
      <w:r w:rsidR="00113249">
        <w:t>-Operation den ausgerechneten Wert ins Register schreibt und die sub-Operation den Wert aus dem Register ausliest.</w:t>
      </w:r>
      <w:r w:rsidR="009B61D0">
        <w:br/>
        <w:t xml:space="preserve">Auf Folie 19 handelt es sich um einen </w:t>
      </w:r>
      <w:proofErr w:type="spellStart"/>
      <w:r w:rsidR="009B61D0">
        <w:t>beq</w:t>
      </w:r>
      <w:proofErr w:type="spellEnd"/>
      <w:r w:rsidR="009B61D0">
        <w:t xml:space="preserve">-Befehl. Der PC wird im </w:t>
      </w:r>
      <w:proofErr w:type="spellStart"/>
      <w:r w:rsidR="009B61D0">
        <w:t>beq</w:t>
      </w:r>
      <w:proofErr w:type="spellEnd"/>
      <w:r w:rsidR="009B61D0">
        <w:t xml:space="preserve">-Befehl erst am Ende der DM-Instruktion geändert, nachdem die Adresse kalkuliert und kontrolliert wurde. Der benötigte Branch ist daher erst am Ende des Zyklus verfügbar. Dies lässt </w:t>
      </w:r>
      <w:r w:rsidR="00F776BD">
        <w:t>zu wenig Zeit, um eine IM-Instruktion durchzuführen, weshalb diese im nächsten Zyklus durchgeführt wird. Dies führt zu einem längeren Stall.</w:t>
      </w:r>
    </w:p>
    <w:p w14:paraId="07520237" w14:textId="7BC13040" w:rsidR="00F11FBC" w:rsidRPr="00EF71F6" w:rsidRDefault="00F11FBC" w:rsidP="00F11FBC">
      <w:pPr>
        <w:tabs>
          <w:tab w:val="right" w:pos="7230"/>
        </w:tabs>
        <w:rPr>
          <w:b/>
          <w:bCs/>
          <w:i/>
          <w:iCs/>
        </w:rPr>
      </w:pPr>
      <w:r w:rsidRPr="005C10C6">
        <w:rPr>
          <w:b/>
          <w:bCs/>
          <w:i/>
          <w:iCs/>
        </w:rPr>
        <w:t xml:space="preserve">Aufgabe </w:t>
      </w:r>
      <w:r>
        <w:rPr>
          <w:b/>
          <w:bCs/>
          <w:i/>
          <w:iCs/>
        </w:rPr>
        <w:t>8</w:t>
      </w:r>
      <w:r w:rsidRPr="005C10C6">
        <w:rPr>
          <w:b/>
          <w:bCs/>
          <w:i/>
          <w:iCs/>
        </w:rPr>
        <w:t>:</w:t>
      </w:r>
      <w:r>
        <w:rPr>
          <w:b/>
          <w:bCs/>
          <w:i/>
          <w:iCs/>
        </w:rPr>
        <w:t xml:space="preserve"> Data Hazard</w:t>
      </w:r>
    </w:p>
    <w:tbl>
      <w:tblPr>
        <w:tblStyle w:val="Tabellenraster"/>
        <w:tblW w:w="9644" w:type="dxa"/>
        <w:tblLayout w:type="fixed"/>
        <w:tblLook w:val="04A0" w:firstRow="1" w:lastRow="0" w:firstColumn="1" w:lastColumn="0" w:noHBand="0" w:noVBand="1"/>
      </w:tblPr>
      <w:tblGrid>
        <w:gridCol w:w="562"/>
        <w:gridCol w:w="1578"/>
        <w:gridCol w:w="938"/>
        <w:gridCol w:w="938"/>
        <w:gridCol w:w="938"/>
        <w:gridCol w:w="938"/>
        <w:gridCol w:w="938"/>
        <w:gridCol w:w="938"/>
        <w:gridCol w:w="938"/>
        <w:gridCol w:w="938"/>
      </w:tblGrid>
      <w:tr w:rsidR="006269C8" w14:paraId="66C4A7D8" w14:textId="19EBDF8E" w:rsidTr="006269C8">
        <w:trPr>
          <w:trHeight w:val="455"/>
        </w:trPr>
        <w:tc>
          <w:tcPr>
            <w:tcW w:w="562" w:type="dxa"/>
          </w:tcPr>
          <w:p w14:paraId="44D0011F" w14:textId="0C9BA389" w:rsidR="006269C8" w:rsidRDefault="006269C8" w:rsidP="00A828B7">
            <w:pPr>
              <w:tabs>
                <w:tab w:val="right" w:pos="7230"/>
              </w:tabs>
            </w:pPr>
            <w:r>
              <w:t>Instruktion</w:t>
            </w:r>
          </w:p>
        </w:tc>
        <w:tc>
          <w:tcPr>
            <w:tcW w:w="1578" w:type="dxa"/>
          </w:tcPr>
          <w:p w14:paraId="7AC7D2F5" w14:textId="4D92CE30" w:rsidR="006269C8" w:rsidRDefault="006269C8" w:rsidP="00A828B7">
            <w:pPr>
              <w:tabs>
                <w:tab w:val="right" w:pos="7230"/>
              </w:tabs>
            </w:pPr>
            <w:r>
              <w:t>Register</w:t>
            </w:r>
          </w:p>
        </w:tc>
        <w:tc>
          <w:tcPr>
            <w:tcW w:w="938" w:type="dxa"/>
          </w:tcPr>
          <w:p w14:paraId="5EF4F2E5" w14:textId="716B85D8" w:rsidR="006269C8" w:rsidRDefault="006269C8" w:rsidP="00A828B7">
            <w:pPr>
              <w:tabs>
                <w:tab w:val="right" w:pos="7230"/>
              </w:tabs>
            </w:pPr>
            <w:r>
              <w:t>1.Zyklus</w:t>
            </w:r>
          </w:p>
        </w:tc>
        <w:tc>
          <w:tcPr>
            <w:tcW w:w="938" w:type="dxa"/>
          </w:tcPr>
          <w:p w14:paraId="761718A0" w14:textId="77A751E9" w:rsidR="006269C8" w:rsidRDefault="006269C8" w:rsidP="00A828B7">
            <w:pPr>
              <w:tabs>
                <w:tab w:val="right" w:pos="7230"/>
              </w:tabs>
            </w:pPr>
            <w:r>
              <w:t>2.Zyklus</w:t>
            </w:r>
          </w:p>
        </w:tc>
        <w:tc>
          <w:tcPr>
            <w:tcW w:w="938" w:type="dxa"/>
          </w:tcPr>
          <w:p w14:paraId="6F189F5E" w14:textId="15BD0C06" w:rsidR="006269C8" w:rsidRDefault="006269C8" w:rsidP="00A828B7">
            <w:pPr>
              <w:tabs>
                <w:tab w:val="right" w:pos="7230"/>
              </w:tabs>
            </w:pPr>
            <w:r>
              <w:t>3.Zyklus</w:t>
            </w:r>
          </w:p>
        </w:tc>
        <w:tc>
          <w:tcPr>
            <w:tcW w:w="938" w:type="dxa"/>
          </w:tcPr>
          <w:p w14:paraId="1EA6D30F" w14:textId="293B4698" w:rsidR="006269C8" w:rsidRDefault="006269C8" w:rsidP="00A828B7">
            <w:pPr>
              <w:tabs>
                <w:tab w:val="right" w:pos="7230"/>
              </w:tabs>
            </w:pPr>
            <w:r>
              <w:t>4.Zyklus</w:t>
            </w:r>
          </w:p>
        </w:tc>
        <w:tc>
          <w:tcPr>
            <w:tcW w:w="938" w:type="dxa"/>
          </w:tcPr>
          <w:p w14:paraId="00FBAE4F" w14:textId="6E800DF7" w:rsidR="006269C8" w:rsidRDefault="006269C8" w:rsidP="00A828B7">
            <w:pPr>
              <w:tabs>
                <w:tab w:val="right" w:pos="7230"/>
              </w:tabs>
            </w:pPr>
            <w:r>
              <w:t>5.Zyklus</w:t>
            </w:r>
          </w:p>
        </w:tc>
        <w:tc>
          <w:tcPr>
            <w:tcW w:w="938" w:type="dxa"/>
          </w:tcPr>
          <w:p w14:paraId="525AC798" w14:textId="590031BA" w:rsidR="006269C8" w:rsidRDefault="006269C8" w:rsidP="00A828B7">
            <w:pPr>
              <w:tabs>
                <w:tab w:val="right" w:pos="7230"/>
              </w:tabs>
            </w:pPr>
            <w:r>
              <w:t>6.Zyklus</w:t>
            </w:r>
          </w:p>
        </w:tc>
        <w:tc>
          <w:tcPr>
            <w:tcW w:w="938" w:type="dxa"/>
          </w:tcPr>
          <w:p w14:paraId="7FA7E337" w14:textId="58E08B01" w:rsidR="006269C8" w:rsidRDefault="006269C8" w:rsidP="00A828B7">
            <w:pPr>
              <w:tabs>
                <w:tab w:val="right" w:pos="7230"/>
              </w:tabs>
            </w:pPr>
            <w:r>
              <w:t>7.Zyklus</w:t>
            </w:r>
          </w:p>
        </w:tc>
        <w:tc>
          <w:tcPr>
            <w:tcW w:w="938" w:type="dxa"/>
          </w:tcPr>
          <w:p w14:paraId="08EC10B9" w14:textId="73C4EB21" w:rsidR="006269C8" w:rsidRDefault="006269C8" w:rsidP="00A828B7">
            <w:pPr>
              <w:tabs>
                <w:tab w:val="right" w:pos="7230"/>
              </w:tabs>
            </w:pPr>
            <w:r>
              <w:t>8.Zyklus</w:t>
            </w:r>
          </w:p>
        </w:tc>
      </w:tr>
      <w:tr w:rsidR="006269C8" w14:paraId="4A5D217F" w14:textId="634A3D48" w:rsidTr="006269C8">
        <w:trPr>
          <w:trHeight w:val="455"/>
        </w:trPr>
        <w:tc>
          <w:tcPr>
            <w:tcW w:w="562" w:type="dxa"/>
          </w:tcPr>
          <w:p w14:paraId="2167F4D8" w14:textId="5C1A4791" w:rsidR="006269C8" w:rsidRDefault="006269C8" w:rsidP="00A828B7">
            <w:pPr>
              <w:tabs>
                <w:tab w:val="right" w:pos="7230"/>
              </w:tabs>
            </w:pPr>
            <w:proofErr w:type="spellStart"/>
            <w:r>
              <w:t>add</w:t>
            </w:r>
            <w:proofErr w:type="spellEnd"/>
          </w:p>
        </w:tc>
        <w:tc>
          <w:tcPr>
            <w:tcW w:w="1578" w:type="dxa"/>
          </w:tcPr>
          <w:p w14:paraId="2C28C11C" w14:textId="1A301974" w:rsidR="006269C8" w:rsidRDefault="006269C8" w:rsidP="00A828B7">
            <w:pPr>
              <w:tabs>
                <w:tab w:val="right" w:pos="7230"/>
              </w:tabs>
            </w:pPr>
            <w:r>
              <w:t>$t0, $t5, $t4</w:t>
            </w:r>
          </w:p>
        </w:tc>
        <w:tc>
          <w:tcPr>
            <w:tcW w:w="938" w:type="dxa"/>
          </w:tcPr>
          <w:p w14:paraId="32852351" w14:textId="450929C5" w:rsidR="006269C8" w:rsidRDefault="006269C8" w:rsidP="00A828B7">
            <w:pPr>
              <w:tabs>
                <w:tab w:val="right" w:pos="7230"/>
              </w:tabs>
            </w:pPr>
            <w:r>
              <w:t>I</w:t>
            </w:r>
            <w:r w:rsidR="00C94733">
              <w:t>M</w:t>
            </w:r>
          </w:p>
        </w:tc>
        <w:tc>
          <w:tcPr>
            <w:tcW w:w="938" w:type="dxa"/>
          </w:tcPr>
          <w:p w14:paraId="38A8B397" w14:textId="355778C1" w:rsidR="006269C8" w:rsidRPr="006269C8" w:rsidRDefault="00C94733" w:rsidP="00A828B7">
            <w:pPr>
              <w:tabs>
                <w:tab w:val="right" w:pos="7230"/>
              </w:tabs>
              <w:rPr>
                <w:sz w:val="12"/>
                <w:szCs w:val="12"/>
              </w:rPr>
            </w:pPr>
            <w:r>
              <w:t>Reg</w:t>
            </w:r>
          </w:p>
        </w:tc>
        <w:tc>
          <w:tcPr>
            <w:tcW w:w="938" w:type="dxa"/>
          </w:tcPr>
          <w:p w14:paraId="3AFE878A" w14:textId="13DC9E37" w:rsidR="006269C8" w:rsidRDefault="00C94733" w:rsidP="00A828B7">
            <w:pPr>
              <w:tabs>
                <w:tab w:val="right" w:pos="7230"/>
              </w:tabs>
            </w:pPr>
            <w:r>
              <w:t>ALU</w:t>
            </w:r>
          </w:p>
        </w:tc>
        <w:tc>
          <w:tcPr>
            <w:tcW w:w="938" w:type="dxa"/>
          </w:tcPr>
          <w:p w14:paraId="51A2913F" w14:textId="68AF17EA" w:rsidR="006269C8" w:rsidRDefault="00C94733" w:rsidP="00A828B7">
            <w:pPr>
              <w:tabs>
                <w:tab w:val="right" w:pos="7230"/>
              </w:tabs>
            </w:pPr>
            <w:r>
              <w:t>DM</w:t>
            </w:r>
          </w:p>
        </w:tc>
        <w:tc>
          <w:tcPr>
            <w:tcW w:w="938" w:type="dxa"/>
          </w:tcPr>
          <w:p w14:paraId="64AB0F1A" w14:textId="61B10CE8" w:rsidR="006269C8" w:rsidRDefault="00C94733" w:rsidP="00A828B7">
            <w:pPr>
              <w:tabs>
                <w:tab w:val="right" w:pos="7230"/>
              </w:tabs>
            </w:pPr>
            <w:r>
              <w:t>Reg</w:t>
            </w:r>
          </w:p>
        </w:tc>
        <w:tc>
          <w:tcPr>
            <w:tcW w:w="938" w:type="dxa"/>
          </w:tcPr>
          <w:p w14:paraId="116F43E5" w14:textId="77777777" w:rsidR="006269C8" w:rsidRDefault="006269C8" w:rsidP="00A828B7">
            <w:pPr>
              <w:tabs>
                <w:tab w:val="right" w:pos="7230"/>
              </w:tabs>
            </w:pPr>
          </w:p>
        </w:tc>
        <w:tc>
          <w:tcPr>
            <w:tcW w:w="938" w:type="dxa"/>
          </w:tcPr>
          <w:p w14:paraId="748C6DCC" w14:textId="77777777" w:rsidR="006269C8" w:rsidRDefault="006269C8" w:rsidP="00A828B7">
            <w:pPr>
              <w:tabs>
                <w:tab w:val="right" w:pos="7230"/>
              </w:tabs>
            </w:pPr>
          </w:p>
        </w:tc>
        <w:tc>
          <w:tcPr>
            <w:tcW w:w="938" w:type="dxa"/>
          </w:tcPr>
          <w:p w14:paraId="321DD636" w14:textId="77777777" w:rsidR="006269C8" w:rsidRDefault="006269C8" w:rsidP="00A828B7">
            <w:pPr>
              <w:tabs>
                <w:tab w:val="right" w:pos="7230"/>
              </w:tabs>
            </w:pPr>
          </w:p>
        </w:tc>
      </w:tr>
      <w:tr w:rsidR="006269C8" w14:paraId="39836F06" w14:textId="3DAFB467" w:rsidTr="006269C8">
        <w:trPr>
          <w:trHeight w:val="455"/>
        </w:trPr>
        <w:tc>
          <w:tcPr>
            <w:tcW w:w="562" w:type="dxa"/>
          </w:tcPr>
          <w:p w14:paraId="71DADEAC" w14:textId="7A84CF44" w:rsidR="006269C8" w:rsidRDefault="006269C8" w:rsidP="00A828B7">
            <w:pPr>
              <w:tabs>
                <w:tab w:val="right" w:pos="7230"/>
              </w:tabs>
            </w:pPr>
            <w:proofErr w:type="spellStart"/>
            <w:r>
              <w:t>lw</w:t>
            </w:r>
            <w:proofErr w:type="spellEnd"/>
          </w:p>
        </w:tc>
        <w:tc>
          <w:tcPr>
            <w:tcW w:w="1578" w:type="dxa"/>
          </w:tcPr>
          <w:p w14:paraId="749D6F02" w14:textId="6DF4B6B6" w:rsidR="006269C8" w:rsidRDefault="006269C8" w:rsidP="00A828B7">
            <w:pPr>
              <w:tabs>
                <w:tab w:val="right" w:pos="7230"/>
              </w:tabs>
            </w:pPr>
            <w:r>
              <w:t>$s2, 0($t0)</w:t>
            </w:r>
          </w:p>
        </w:tc>
        <w:tc>
          <w:tcPr>
            <w:tcW w:w="938" w:type="dxa"/>
          </w:tcPr>
          <w:p w14:paraId="56B889C0" w14:textId="77777777" w:rsidR="006269C8" w:rsidRDefault="006269C8" w:rsidP="00A828B7">
            <w:pPr>
              <w:tabs>
                <w:tab w:val="right" w:pos="7230"/>
              </w:tabs>
            </w:pPr>
          </w:p>
        </w:tc>
        <w:tc>
          <w:tcPr>
            <w:tcW w:w="938" w:type="dxa"/>
          </w:tcPr>
          <w:p w14:paraId="0089657E" w14:textId="524D78BD" w:rsidR="006269C8" w:rsidRPr="006269C8" w:rsidRDefault="006269C8" w:rsidP="00A828B7">
            <w:pPr>
              <w:tabs>
                <w:tab w:val="right" w:pos="7230"/>
              </w:tabs>
              <w:rPr>
                <w:sz w:val="12"/>
                <w:szCs w:val="12"/>
              </w:rPr>
            </w:pPr>
            <w:r>
              <w:t>I</w:t>
            </w:r>
            <w:r w:rsidR="00C94733">
              <w:t>M</w:t>
            </w:r>
          </w:p>
        </w:tc>
        <w:tc>
          <w:tcPr>
            <w:tcW w:w="938" w:type="dxa"/>
          </w:tcPr>
          <w:p w14:paraId="320744FA" w14:textId="2E5FCAC0" w:rsidR="006269C8" w:rsidRDefault="00C94733" w:rsidP="00A828B7">
            <w:pPr>
              <w:tabs>
                <w:tab w:val="right" w:pos="7230"/>
              </w:tabs>
            </w:pPr>
            <w:r>
              <w:t>Reg</w:t>
            </w:r>
          </w:p>
        </w:tc>
        <w:tc>
          <w:tcPr>
            <w:tcW w:w="938" w:type="dxa"/>
          </w:tcPr>
          <w:p w14:paraId="5BEDF91F" w14:textId="7324C9F9" w:rsidR="006269C8" w:rsidRDefault="00C94733" w:rsidP="00A828B7">
            <w:pPr>
              <w:tabs>
                <w:tab w:val="right" w:pos="7230"/>
              </w:tabs>
            </w:pPr>
            <w:r>
              <w:t>ALU</w:t>
            </w:r>
          </w:p>
        </w:tc>
        <w:tc>
          <w:tcPr>
            <w:tcW w:w="938" w:type="dxa"/>
          </w:tcPr>
          <w:p w14:paraId="537AF87C" w14:textId="6F03EA62" w:rsidR="006269C8" w:rsidRDefault="00C94733" w:rsidP="00A828B7">
            <w:pPr>
              <w:tabs>
                <w:tab w:val="right" w:pos="7230"/>
              </w:tabs>
            </w:pPr>
            <w:r>
              <w:t>DM</w:t>
            </w:r>
          </w:p>
        </w:tc>
        <w:tc>
          <w:tcPr>
            <w:tcW w:w="938" w:type="dxa"/>
          </w:tcPr>
          <w:p w14:paraId="2F9B8384" w14:textId="28EBFAB8" w:rsidR="006269C8" w:rsidRDefault="00C94733" w:rsidP="00A828B7">
            <w:pPr>
              <w:tabs>
                <w:tab w:val="right" w:pos="7230"/>
              </w:tabs>
            </w:pPr>
            <w:r>
              <w:t>Reg</w:t>
            </w:r>
          </w:p>
        </w:tc>
        <w:tc>
          <w:tcPr>
            <w:tcW w:w="938" w:type="dxa"/>
          </w:tcPr>
          <w:p w14:paraId="7C1129F4" w14:textId="77777777" w:rsidR="006269C8" w:rsidRDefault="006269C8" w:rsidP="00A828B7">
            <w:pPr>
              <w:tabs>
                <w:tab w:val="right" w:pos="7230"/>
              </w:tabs>
            </w:pPr>
          </w:p>
        </w:tc>
        <w:tc>
          <w:tcPr>
            <w:tcW w:w="938" w:type="dxa"/>
          </w:tcPr>
          <w:p w14:paraId="18A8A4A5" w14:textId="77777777" w:rsidR="006269C8" w:rsidRDefault="006269C8" w:rsidP="00A828B7">
            <w:pPr>
              <w:tabs>
                <w:tab w:val="right" w:pos="7230"/>
              </w:tabs>
            </w:pPr>
          </w:p>
        </w:tc>
      </w:tr>
      <w:tr w:rsidR="006269C8" w14:paraId="474F543C" w14:textId="18C0FD86" w:rsidTr="006269C8">
        <w:trPr>
          <w:trHeight w:val="469"/>
        </w:trPr>
        <w:tc>
          <w:tcPr>
            <w:tcW w:w="562" w:type="dxa"/>
          </w:tcPr>
          <w:p w14:paraId="02471CEA" w14:textId="3BA9CD77" w:rsidR="006269C8" w:rsidRDefault="006269C8" w:rsidP="00A828B7">
            <w:pPr>
              <w:tabs>
                <w:tab w:val="right" w:pos="7230"/>
              </w:tabs>
            </w:pPr>
            <w:proofErr w:type="spellStart"/>
            <w:r>
              <w:t>sub</w:t>
            </w:r>
            <w:proofErr w:type="spellEnd"/>
          </w:p>
        </w:tc>
        <w:tc>
          <w:tcPr>
            <w:tcW w:w="1578" w:type="dxa"/>
          </w:tcPr>
          <w:p w14:paraId="7D2CE76A" w14:textId="786B356A" w:rsidR="006269C8" w:rsidRDefault="006269C8" w:rsidP="00A828B7">
            <w:pPr>
              <w:tabs>
                <w:tab w:val="right" w:pos="7230"/>
              </w:tabs>
            </w:pPr>
            <w:r>
              <w:t>$s3, $t0, $s2</w:t>
            </w:r>
          </w:p>
        </w:tc>
        <w:tc>
          <w:tcPr>
            <w:tcW w:w="938" w:type="dxa"/>
          </w:tcPr>
          <w:p w14:paraId="3EB6C65F" w14:textId="77777777" w:rsidR="006269C8" w:rsidRDefault="006269C8" w:rsidP="00A828B7">
            <w:pPr>
              <w:tabs>
                <w:tab w:val="right" w:pos="7230"/>
              </w:tabs>
            </w:pPr>
          </w:p>
        </w:tc>
        <w:tc>
          <w:tcPr>
            <w:tcW w:w="938" w:type="dxa"/>
          </w:tcPr>
          <w:p w14:paraId="04E4F478" w14:textId="77777777" w:rsidR="006269C8" w:rsidRDefault="006269C8" w:rsidP="00A828B7">
            <w:pPr>
              <w:tabs>
                <w:tab w:val="right" w:pos="7230"/>
              </w:tabs>
            </w:pPr>
          </w:p>
        </w:tc>
        <w:tc>
          <w:tcPr>
            <w:tcW w:w="938" w:type="dxa"/>
          </w:tcPr>
          <w:p w14:paraId="5E835DC8" w14:textId="6C7E65E3" w:rsidR="006269C8" w:rsidRPr="006269C8" w:rsidRDefault="006269C8" w:rsidP="00A828B7">
            <w:pPr>
              <w:tabs>
                <w:tab w:val="right" w:pos="7230"/>
              </w:tabs>
              <w:rPr>
                <w:sz w:val="12"/>
                <w:szCs w:val="12"/>
              </w:rPr>
            </w:pPr>
            <w:r>
              <w:t>I</w:t>
            </w:r>
            <w:r w:rsidR="00C94733">
              <w:t>M</w:t>
            </w:r>
          </w:p>
        </w:tc>
        <w:tc>
          <w:tcPr>
            <w:tcW w:w="938" w:type="dxa"/>
          </w:tcPr>
          <w:p w14:paraId="70B1B8B7" w14:textId="1F73AF69" w:rsidR="006269C8" w:rsidRDefault="00C94733" w:rsidP="00A828B7">
            <w:pPr>
              <w:tabs>
                <w:tab w:val="right" w:pos="7230"/>
              </w:tabs>
            </w:pPr>
            <w:r>
              <w:t>Reg</w:t>
            </w:r>
          </w:p>
        </w:tc>
        <w:tc>
          <w:tcPr>
            <w:tcW w:w="938" w:type="dxa"/>
          </w:tcPr>
          <w:p w14:paraId="6D08365E" w14:textId="07937840" w:rsidR="006269C8" w:rsidRDefault="00C94733" w:rsidP="00A828B7">
            <w:pPr>
              <w:tabs>
                <w:tab w:val="right" w:pos="7230"/>
              </w:tabs>
            </w:pPr>
            <w:r>
              <w:t>ALU</w:t>
            </w:r>
          </w:p>
        </w:tc>
        <w:tc>
          <w:tcPr>
            <w:tcW w:w="938" w:type="dxa"/>
          </w:tcPr>
          <w:p w14:paraId="6F1AB7F2" w14:textId="061D7E1B" w:rsidR="006269C8" w:rsidRDefault="00C94733" w:rsidP="00A828B7">
            <w:pPr>
              <w:tabs>
                <w:tab w:val="right" w:pos="7230"/>
              </w:tabs>
            </w:pPr>
            <w:r>
              <w:t>DM</w:t>
            </w:r>
          </w:p>
        </w:tc>
        <w:tc>
          <w:tcPr>
            <w:tcW w:w="938" w:type="dxa"/>
          </w:tcPr>
          <w:p w14:paraId="6F0FAC3B" w14:textId="24EBC2CC" w:rsidR="006269C8" w:rsidRDefault="00C94733" w:rsidP="00A828B7">
            <w:pPr>
              <w:tabs>
                <w:tab w:val="right" w:pos="7230"/>
              </w:tabs>
            </w:pPr>
            <w:r>
              <w:t>Reg</w:t>
            </w:r>
          </w:p>
        </w:tc>
        <w:tc>
          <w:tcPr>
            <w:tcW w:w="938" w:type="dxa"/>
          </w:tcPr>
          <w:p w14:paraId="3ECABE45" w14:textId="77777777" w:rsidR="006269C8" w:rsidRDefault="006269C8" w:rsidP="00A828B7">
            <w:pPr>
              <w:tabs>
                <w:tab w:val="right" w:pos="7230"/>
              </w:tabs>
            </w:pPr>
          </w:p>
        </w:tc>
      </w:tr>
      <w:tr w:rsidR="00232BB5" w14:paraId="4B735A06" w14:textId="02F22693" w:rsidTr="006269C8">
        <w:trPr>
          <w:trHeight w:val="455"/>
        </w:trPr>
        <w:tc>
          <w:tcPr>
            <w:tcW w:w="562" w:type="dxa"/>
          </w:tcPr>
          <w:p w14:paraId="495F64ED" w14:textId="28B7E4C9" w:rsidR="00232BB5" w:rsidRDefault="00232BB5" w:rsidP="00232BB5">
            <w:pPr>
              <w:tabs>
                <w:tab w:val="right" w:pos="7230"/>
              </w:tabs>
            </w:pPr>
            <w:proofErr w:type="spellStart"/>
            <w:r>
              <w:t>sw</w:t>
            </w:r>
            <w:proofErr w:type="spellEnd"/>
          </w:p>
        </w:tc>
        <w:tc>
          <w:tcPr>
            <w:tcW w:w="1578" w:type="dxa"/>
          </w:tcPr>
          <w:p w14:paraId="6BAFBDD9" w14:textId="11292752" w:rsidR="00232BB5" w:rsidRDefault="00232BB5" w:rsidP="00232BB5">
            <w:pPr>
              <w:tabs>
                <w:tab w:val="right" w:pos="7230"/>
              </w:tabs>
            </w:pPr>
            <w:r>
              <w:t>$t4, 4($s3)</w:t>
            </w:r>
          </w:p>
        </w:tc>
        <w:tc>
          <w:tcPr>
            <w:tcW w:w="938" w:type="dxa"/>
          </w:tcPr>
          <w:p w14:paraId="5013214C" w14:textId="77777777" w:rsidR="00232BB5" w:rsidRDefault="00232BB5" w:rsidP="00232BB5">
            <w:pPr>
              <w:tabs>
                <w:tab w:val="right" w:pos="7230"/>
              </w:tabs>
            </w:pPr>
          </w:p>
        </w:tc>
        <w:tc>
          <w:tcPr>
            <w:tcW w:w="938" w:type="dxa"/>
          </w:tcPr>
          <w:p w14:paraId="08F13701" w14:textId="77777777" w:rsidR="00232BB5" w:rsidRDefault="00232BB5" w:rsidP="00232BB5">
            <w:pPr>
              <w:tabs>
                <w:tab w:val="right" w:pos="7230"/>
              </w:tabs>
            </w:pPr>
          </w:p>
        </w:tc>
        <w:tc>
          <w:tcPr>
            <w:tcW w:w="938" w:type="dxa"/>
          </w:tcPr>
          <w:p w14:paraId="28D7E566" w14:textId="77777777" w:rsidR="00232BB5" w:rsidRDefault="00232BB5" w:rsidP="00232BB5">
            <w:pPr>
              <w:tabs>
                <w:tab w:val="right" w:pos="7230"/>
              </w:tabs>
            </w:pPr>
          </w:p>
        </w:tc>
        <w:tc>
          <w:tcPr>
            <w:tcW w:w="938" w:type="dxa"/>
          </w:tcPr>
          <w:p w14:paraId="7D885131" w14:textId="4EEF31DC" w:rsidR="00232BB5" w:rsidRPr="006269C8" w:rsidRDefault="00232BB5" w:rsidP="00232BB5">
            <w:pPr>
              <w:tabs>
                <w:tab w:val="right" w:pos="7230"/>
              </w:tabs>
              <w:rPr>
                <w:sz w:val="12"/>
                <w:szCs w:val="12"/>
              </w:rPr>
            </w:pPr>
            <w:r>
              <w:t>I</w:t>
            </w:r>
            <w:r w:rsidR="00C94733">
              <w:t>M</w:t>
            </w:r>
          </w:p>
        </w:tc>
        <w:tc>
          <w:tcPr>
            <w:tcW w:w="938" w:type="dxa"/>
          </w:tcPr>
          <w:p w14:paraId="719FCE84" w14:textId="585AFA7D" w:rsidR="00232BB5" w:rsidRDefault="00C94733" w:rsidP="00232BB5">
            <w:pPr>
              <w:tabs>
                <w:tab w:val="right" w:pos="7230"/>
              </w:tabs>
            </w:pPr>
            <w:r>
              <w:t>Reg</w:t>
            </w:r>
          </w:p>
        </w:tc>
        <w:tc>
          <w:tcPr>
            <w:tcW w:w="938" w:type="dxa"/>
          </w:tcPr>
          <w:p w14:paraId="1AC298C3" w14:textId="6BB753BA" w:rsidR="00232BB5" w:rsidRDefault="00C94733" w:rsidP="00232BB5">
            <w:pPr>
              <w:tabs>
                <w:tab w:val="right" w:pos="7230"/>
              </w:tabs>
            </w:pPr>
            <w:r>
              <w:t>ALU</w:t>
            </w:r>
          </w:p>
        </w:tc>
        <w:tc>
          <w:tcPr>
            <w:tcW w:w="938" w:type="dxa"/>
          </w:tcPr>
          <w:p w14:paraId="366B3F97" w14:textId="1E8152F4" w:rsidR="00232BB5" w:rsidRDefault="00C94733" w:rsidP="00232BB5">
            <w:pPr>
              <w:tabs>
                <w:tab w:val="right" w:pos="7230"/>
              </w:tabs>
            </w:pPr>
            <w:r>
              <w:t>DM</w:t>
            </w:r>
          </w:p>
        </w:tc>
        <w:tc>
          <w:tcPr>
            <w:tcW w:w="938" w:type="dxa"/>
          </w:tcPr>
          <w:p w14:paraId="1EBE9026" w14:textId="07DC0390" w:rsidR="00232BB5" w:rsidRDefault="00C94733" w:rsidP="00232BB5">
            <w:pPr>
              <w:tabs>
                <w:tab w:val="right" w:pos="7230"/>
              </w:tabs>
            </w:pPr>
            <w:r>
              <w:t>Reg</w:t>
            </w:r>
          </w:p>
        </w:tc>
      </w:tr>
    </w:tbl>
    <w:p w14:paraId="68D80E29" w14:textId="3D650BA6" w:rsidR="0045478B" w:rsidRDefault="0045478B" w:rsidP="00A828B7">
      <w:pPr>
        <w:tabs>
          <w:tab w:val="right" w:pos="7230"/>
        </w:tabs>
      </w:pPr>
    </w:p>
    <w:p w14:paraId="687CB7A5" w14:textId="3E1E1828" w:rsidR="00EF71F6" w:rsidRDefault="00AB2678" w:rsidP="00A828B7">
      <w:pPr>
        <w:tabs>
          <w:tab w:val="right" w:pos="7230"/>
        </w:tabs>
      </w:pPr>
      <w:r>
        <w:t xml:space="preserve">Der erste Data Hazard ist in </w:t>
      </w:r>
      <w:proofErr w:type="spellStart"/>
      <w:r>
        <w:t>lw</w:t>
      </w:r>
      <w:proofErr w:type="spellEnd"/>
      <w:r>
        <w:t xml:space="preserve">, da der Wert aus Register $t0 in Register $s2 geladen wird. Das Problem ist, dass der Wert von $t0 bereits im 3.Zyklus gelesen wird. Der richtige Wert für $t0 steht aber theoretisch erst im 5.Zyklus zur Verfügung, weshalb </w:t>
      </w:r>
      <w:proofErr w:type="spellStart"/>
      <w:r>
        <w:t>lw</w:t>
      </w:r>
      <w:proofErr w:type="spellEnd"/>
      <w:r>
        <w:t xml:space="preserve"> den falschen Wert liest.</w:t>
      </w:r>
    </w:p>
    <w:p w14:paraId="239186B5" w14:textId="59CB0905" w:rsidR="00AB2678" w:rsidRDefault="00AB2678" w:rsidP="00A828B7">
      <w:pPr>
        <w:tabs>
          <w:tab w:val="right" w:pos="7230"/>
        </w:tabs>
      </w:pPr>
      <w:r>
        <w:t xml:space="preserve">Der zweite und dritte Data Hazard ist in </w:t>
      </w:r>
      <w:proofErr w:type="spellStart"/>
      <w:r>
        <w:t>sub</w:t>
      </w:r>
      <w:proofErr w:type="spellEnd"/>
      <w:r>
        <w:t xml:space="preserve">. Auch hier ist das Problem, dass im 4. Zyklus der Wert des Registers $t0 und der Wert des Registers $s2 gelesen wird. Der richtige Wert für $t0 steht wie bereits beschrieben erst im 5. Zyklus zur Verfügung (wenn die </w:t>
      </w:r>
      <w:proofErr w:type="spellStart"/>
      <w:r>
        <w:t>add</w:t>
      </w:r>
      <w:proofErr w:type="spellEnd"/>
      <w:r>
        <w:t>-Operation beendet ist), während der richtige Wert für Register $s2 sogar erst im 6.Zyklus zur Verfügung steht.</w:t>
      </w:r>
    </w:p>
    <w:p w14:paraId="5D25EA6B" w14:textId="4D1A14D0" w:rsidR="00AB2678" w:rsidRDefault="00AB2678" w:rsidP="00A828B7">
      <w:pPr>
        <w:tabs>
          <w:tab w:val="right" w:pos="7230"/>
        </w:tabs>
      </w:pPr>
      <w:r>
        <w:t xml:space="preserve">Der vierte und letzte Data Hazard befindet sich in </w:t>
      </w:r>
      <w:proofErr w:type="spellStart"/>
      <w:r>
        <w:t>sw</w:t>
      </w:r>
      <w:proofErr w:type="spellEnd"/>
      <w:r>
        <w:t xml:space="preserve">. Hier wird der Wert des Registers $s3 im 5. Zyklus gelesen, obwohl der richtige Wert erst </w:t>
      </w:r>
      <w:r w:rsidR="00F466EA">
        <w:t>im 7. Zyklus zur Verfügung steht.</w:t>
      </w:r>
    </w:p>
    <w:p w14:paraId="7C9D41C1" w14:textId="4372C20B" w:rsidR="002A5890" w:rsidRDefault="00C52E54" w:rsidP="00A828B7">
      <w:pPr>
        <w:tabs>
          <w:tab w:val="right" w:pos="7230"/>
        </w:tabs>
      </w:pPr>
      <w:r>
        <w:t xml:space="preserve">Den ersten und dritten Data Hazard könnte man mit </w:t>
      </w:r>
      <w:proofErr w:type="spellStart"/>
      <w:r>
        <w:t>forwarding</w:t>
      </w:r>
      <w:proofErr w:type="spellEnd"/>
      <w:r>
        <w:t xml:space="preserve"> lösen, da es sich </w:t>
      </w:r>
      <w:proofErr w:type="spellStart"/>
      <w:r>
        <w:t>add</w:t>
      </w:r>
      <w:proofErr w:type="spellEnd"/>
      <w:r>
        <w:t xml:space="preserve"> und sub-Operationen handelt und der Output aus der ALU direkt als Input für eine nächste ALU-Operation verwendet werden kann. </w:t>
      </w:r>
    </w:p>
    <w:p w14:paraId="248AF1AC" w14:textId="26A9BBFE" w:rsidR="00C52E54" w:rsidRDefault="00C52E54" w:rsidP="00A828B7">
      <w:pPr>
        <w:tabs>
          <w:tab w:val="right" w:pos="7230"/>
        </w:tabs>
      </w:pPr>
      <w:r>
        <w:t>Der zweite Data Hazard kann indes nur via Stall gelöst werden.</w:t>
      </w:r>
      <w:r w:rsidR="00160588">
        <w:t xml:space="preserve"> Dies, da das Resultat erst geladen werden kann, wenn es zur Verfügung steht und nicht früher.</w:t>
      </w:r>
    </w:p>
    <w:p w14:paraId="589DD19E" w14:textId="1F516A6B" w:rsidR="00160588" w:rsidRPr="00E6486C" w:rsidRDefault="00160588" w:rsidP="00A828B7">
      <w:pPr>
        <w:tabs>
          <w:tab w:val="right" w:pos="7230"/>
        </w:tabs>
      </w:pPr>
      <w:r>
        <w:t xml:space="preserve">Der vierte Data Hazard kann wiederum mittels </w:t>
      </w:r>
      <w:proofErr w:type="spellStart"/>
      <w:r>
        <w:t>forwarding</w:t>
      </w:r>
      <w:proofErr w:type="spellEnd"/>
      <w:r>
        <w:t xml:space="preserve"> gelöst werden</w:t>
      </w:r>
      <w:r w:rsidR="0083369F">
        <w:t xml:space="preserve">, in dem das Resultat aus der ALU-Operation von </w:t>
      </w:r>
      <w:proofErr w:type="spellStart"/>
      <w:r w:rsidR="0083369F">
        <w:t>sub</w:t>
      </w:r>
      <w:proofErr w:type="spellEnd"/>
      <w:r w:rsidR="0083369F">
        <w:t xml:space="preserve"> übergeben wird</w:t>
      </w:r>
      <w:r>
        <w:t xml:space="preserve">. </w:t>
      </w:r>
    </w:p>
    <w:sectPr w:rsidR="00160588" w:rsidRPr="00E648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49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E1082"/>
    <w:multiLevelType w:val="hybridMultilevel"/>
    <w:tmpl w:val="9508E4E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02A49"/>
    <w:multiLevelType w:val="hybridMultilevel"/>
    <w:tmpl w:val="AB161652"/>
    <w:lvl w:ilvl="0" w:tplc="D646DA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66D16"/>
    <w:multiLevelType w:val="hybridMultilevel"/>
    <w:tmpl w:val="B7DE3E00"/>
    <w:lvl w:ilvl="0" w:tplc="9DBCC2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D73CA"/>
    <w:multiLevelType w:val="hybridMultilevel"/>
    <w:tmpl w:val="CF2C4A32"/>
    <w:lvl w:ilvl="0" w:tplc="97BA35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459952">
    <w:abstractNumId w:val="1"/>
  </w:num>
  <w:num w:numId="2" w16cid:durableId="1915239445">
    <w:abstractNumId w:val="2"/>
  </w:num>
  <w:num w:numId="3" w16cid:durableId="352809348">
    <w:abstractNumId w:val="0"/>
  </w:num>
  <w:num w:numId="4" w16cid:durableId="2025403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27"/>
    <w:rsid w:val="000057EC"/>
    <w:rsid w:val="00012DB1"/>
    <w:rsid w:val="00017D0E"/>
    <w:rsid w:val="00021917"/>
    <w:rsid w:val="00027A63"/>
    <w:rsid w:val="00033016"/>
    <w:rsid w:val="00033EFD"/>
    <w:rsid w:val="00035B70"/>
    <w:rsid w:val="00046FC3"/>
    <w:rsid w:val="000761B5"/>
    <w:rsid w:val="000A4FD7"/>
    <w:rsid w:val="000F2695"/>
    <w:rsid w:val="000F410B"/>
    <w:rsid w:val="000F5D9A"/>
    <w:rsid w:val="000F7416"/>
    <w:rsid w:val="00113249"/>
    <w:rsid w:val="00146F26"/>
    <w:rsid w:val="00160588"/>
    <w:rsid w:val="001605E8"/>
    <w:rsid w:val="0019118F"/>
    <w:rsid w:val="00192F04"/>
    <w:rsid w:val="001C545F"/>
    <w:rsid w:val="001E2956"/>
    <w:rsid w:val="0020029E"/>
    <w:rsid w:val="00205B29"/>
    <w:rsid w:val="00205EB1"/>
    <w:rsid w:val="002216F2"/>
    <w:rsid w:val="00225F81"/>
    <w:rsid w:val="00227F55"/>
    <w:rsid w:val="00232BB5"/>
    <w:rsid w:val="002454CC"/>
    <w:rsid w:val="002616B9"/>
    <w:rsid w:val="00265C28"/>
    <w:rsid w:val="002921C5"/>
    <w:rsid w:val="00297DF7"/>
    <w:rsid w:val="002A089A"/>
    <w:rsid w:val="002A434A"/>
    <w:rsid w:val="002A5890"/>
    <w:rsid w:val="002B29A8"/>
    <w:rsid w:val="002C3396"/>
    <w:rsid w:val="002D35CA"/>
    <w:rsid w:val="002D3F84"/>
    <w:rsid w:val="003261F0"/>
    <w:rsid w:val="00335449"/>
    <w:rsid w:val="00342B60"/>
    <w:rsid w:val="00364D27"/>
    <w:rsid w:val="00373679"/>
    <w:rsid w:val="00374380"/>
    <w:rsid w:val="0038376B"/>
    <w:rsid w:val="003859A2"/>
    <w:rsid w:val="00391F8B"/>
    <w:rsid w:val="00392691"/>
    <w:rsid w:val="003C18AB"/>
    <w:rsid w:val="00403D2F"/>
    <w:rsid w:val="00406280"/>
    <w:rsid w:val="00406DFE"/>
    <w:rsid w:val="00425258"/>
    <w:rsid w:val="004304CC"/>
    <w:rsid w:val="0044077C"/>
    <w:rsid w:val="004455E1"/>
    <w:rsid w:val="004465AD"/>
    <w:rsid w:val="0045478B"/>
    <w:rsid w:val="00471347"/>
    <w:rsid w:val="004A64F4"/>
    <w:rsid w:val="004B4000"/>
    <w:rsid w:val="004C329F"/>
    <w:rsid w:val="004C4A6D"/>
    <w:rsid w:val="004E29D3"/>
    <w:rsid w:val="004E3A1A"/>
    <w:rsid w:val="00513BAC"/>
    <w:rsid w:val="00516DA4"/>
    <w:rsid w:val="005210E3"/>
    <w:rsid w:val="00524544"/>
    <w:rsid w:val="00536334"/>
    <w:rsid w:val="005511B0"/>
    <w:rsid w:val="0055172E"/>
    <w:rsid w:val="00553301"/>
    <w:rsid w:val="00557257"/>
    <w:rsid w:val="005824E7"/>
    <w:rsid w:val="00590D7F"/>
    <w:rsid w:val="005A4134"/>
    <w:rsid w:val="005B08F9"/>
    <w:rsid w:val="005B2D9E"/>
    <w:rsid w:val="005B408E"/>
    <w:rsid w:val="005C10C6"/>
    <w:rsid w:val="005E41E7"/>
    <w:rsid w:val="005E5466"/>
    <w:rsid w:val="005E74AF"/>
    <w:rsid w:val="00605BA0"/>
    <w:rsid w:val="0062139E"/>
    <w:rsid w:val="006269C8"/>
    <w:rsid w:val="0066009B"/>
    <w:rsid w:val="00662A5D"/>
    <w:rsid w:val="006C5650"/>
    <w:rsid w:val="006D4A14"/>
    <w:rsid w:val="006F1A5C"/>
    <w:rsid w:val="007000BE"/>
    <w:rsid w:val="00717EFB"/>
    <w:rsid w:val="00774A21"/>
    <w:rsid w:val="00786C48"/>
    <w:rsid w:val="00796846"/>
    <w:rsid w:val="007C13E4"/>
    <w:rsid w:val="007E4601"/>
    <w:rsid w:val="00800CB7"/>
    <w:rsid w:val="00805052"/>
    <w:rsid w:val="00805D50"/>
    <w:rsid w:val="008236A2"/>
    <w:rsid w:val="0083369F"/>
    <w:rsid w:val="00841BA6"/>
    <w:rsid w:val="00867F80"/>
    <w:rsid w:val="00887BB4"/>
    <w:rsid w:val="008C34D5"/>
    <w:rsid w:val="008C5B12"/>
    <w:rsid w:val="008D72A9"/>
    <w:rsid w:val="008E1D80"/>
    <w:rsid w:val="008F00D5"/>
    <w:rsid w:val="008F6F23"/>
    <w:rsid w:val="00923E91"/>
    <w:rsid w:val="00927F14"/>
    <w:rsid w:val="00973350"/>
    <w:rsid w:val="009B61D0"/>
    <w:rsid w:val="009C3A9A"/>
    <w:rsid w:val="009E6724"/>
    <w:rsid w:val="00A312ED"/>
    <w:rsid w:val="00A36919"/>
    <w:rsid w:val="00A61C49"/>
    <w:rsid w:val="00A769A1"/>
    <w:rsid w:val="00A828B7"/>
    <w:rsid w:val="00A86AE0"/>
    <w:rsid w:val="00A9713B"/>
    <w:rsid w:val="00AB2678"/>
    <w:rsid w:val="00AC6750"/>
    <w:rsid w:val="00AE0F92"/>
    <w:rsid w:val="00AE567B"/>
    <w:rsid w:val="00B037E3"/>
    <w:rsid w:val="00B23615"/>
    <w:rsid w:val="00B71096"/>
    <w:rsid w:val="00B82D3D"/>
    <w:rsid w:val="00B856BF"/>
    <w:rsid w:val="00B8709B"/>
    <w:rsid w:val="00B8748E"/>
    <w:rsid w:val="00B87975"/>
    <w:rsid w:val="00BD2643"/>
    <w:rsid w:val="00BD29B1"/>
    <w:rsid w:val="00C05071"/>
    <w:rsid w:val="00C2528D"/>
    <w:rsid w:val="00C52E54"/>
    <w:rsid w:val="00C75571"/>
    <w:rsid w:val="00C800A1"/>
    <w:rsid w:val="00C94733"/>
    <w:rsid w:val="00CB51AE"/>
    <w:rsid w:val="00CF5F17"/>
    <w:rsid w:val="00D0267F"/>
    <w:rsid w:val="00D104A7"/>
    <w:rsid w:val="00D2215F"/>
    <w:rsid w:val="00D25ECB"/>
    <w:rsid w:val="00D4508F"/>
    <w:rsid w:val="00D46030"/>
    <w:rsid w:val="00D74173"/>
    <w:rsid w:val="00D8011A"/>
    <w:rsid w:val="00D807AE"/>
    <w:rsid w:val="00D95726"/>
    <w:rsid w:val="00DB7BC7"/>
    <w:rsid w:val="00DD3C1B"/>
    <w:rsid w:val="00DE3946"/>
    <w:rsid w:val="00E2509A"/>
    <w:rsid w:val="00E55F1B"/>
    <w:rsid w:val="00E62CAF"/>
    <w:rsid w:val="00E6486C"/>
    <w:rsid w:val="00E97EC1"/>
    <w:rsid w:val="00EB5907"/>
    <w:rsid w:val="00ED109A"/>
    <w:rsid w:val="00ED271E"/>
    <w:rsid w:val="00ED7823"/>
    <w:rsid w:val="00EF71F6"/>
    <w:rsid w:val="00F11FBC"/>
    <w:rsid w:val="00F164B6"/>
    <w:rsid w:val="00F31CF3"/>
    <w:rsid w:val="00F33DDC"/>
    <w:rsid w:val="00F466EA"/>
    <w:rsid w:val="00F56DEE"/>
    <w:rsid w:val="00F670A5"/>
    <w:rsid w:val="00F776BD"/>
    <w:rsid w:val="00FD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78F6"/>
  <w15:chartTrackingRefBased/>
  <w15:docId w15:val="{1F0FBB91-E192-421A-8CE7-FD21E40A2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CB51A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B51A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B51A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B51A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B51AE"/>
    <w:rPr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0F2695"/>
    <w:pPr>
      <w:ind w:left="720"/>
      <w:contextualSpacing/>
    </w:pPr>
  </w:style>
  <w:style w:type="table" w:styleId="Tabellenraster">
    <w:name w:val="Table Grid"/>
    <w:basedOn w:val="NormaleTabelle"/>
    <w:uiPriority w:val="39"/>
    <w:rsid w:val="009E6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E62C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1073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Stöckli, Patrick (STUDENTS)</dc:creator>
  <cp:keywords/>
  <dc:description/>
  <cp:lastModifiedBy>Stöckli, Patrick (STUDENTS)</cp:lastModifiedBy>
  <cp:revision>44</cp:revision>
  <cp:lastPrinted>2021-03-11T13:06:00Z</cp:lastPrinted>
  <dcterms:created xsi:type="dcterms:W3CDTF">2021-04-20T14:34:00Z</dcterms:created>
  <dcterms:modified xsi:type="dcterms:W3CDTF">2022-04-13T09:20:00Z</dcterms:modified>
</cp:coreProperties>
</file>