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4910">
      <w:r w:rsidRPr="00784910">
        <w:drawing>
          <wp:inline distT="0" distB="0" distL="0" distR="0">
            <wp:extent cx="5940425" cy="2732596"/>
            <wp:effectExtent l="19050" t="0" r="3175" b="0"/>
            <wp:docPr id="16" name="Рисунок 12" descr="C:\Users\123\Desktop\1475079161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23\Desktop\1475079161_p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Полномочия властей</w:t>
      </w:r>
    </w:p>
    <w:p w:rsidR="00784910" w:rsidRPr="00336C22" w:rsidRDefault="00784910" w:rsidP="00784910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336C22">
        <w:rPr>
          <w:rFonts w:ascii="Times New Roman" w:hAnsi="Times New Roman" w:cs="Times New Roman"/>
          <w:b/>
          <w:color w:val="222222"/>
          <w:sz w:val="28"/>
          <w:szCs w:val="28"/>
        </w:rPr>
        <w:t>Полномочия Совета Федерации:</w:t>
      </w:r>
      <w:r>
        <w:rPr>
          <w:rFonts w:ascii="Times New Roman" w:hAnsi="Times New Roman" w:cs="Times New Roman"/>
          <w:b/>
          <w:color w:val="222222"/>
          <w:sz w:val="28"/>
          <w:szCs w:val="28"/>
        </w:rPr>
        <w:t xml:space="preserve"> (2 человека по субъекту)</w:t>
      </w:r>
    </w:p>
    <w:p w:rsidR="00784910" w:rsidRDefault="00784910" w:rsidP="00784910">
      <w:pPr>
        <w:tabs>
          <w:tab w:val="left" w:pos="2820"/>
        </w:tabs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Разработка законов</w:t>
      </w:r>
      <w:r>
        <w:rPr>
          <w:rFonts w:ascii="Times New Roman" w:hAnsi="Times New Roman" w:cs="Times New Roman"/>
          <w:color w:val="222222"/>
          <w:sz w:val="28"/>
          <w:szCs w:val="28"/>
        </w:rPr>
        <w:tab/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Рассмотрение законов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Изменение границ между субъектами 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Утверждение указа президента по ЧП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Назначение выборов Президента РФ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Отрешение Президента от должности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 w:rsidRPr="00E538B6">
        <w:rPr>
          <w:rFonts w:ascii="Times New Roman" w:hAnsi="Times New Roman" w:cs="Times New Roman"/>
          <w:color w:val="222222"/>
          <w:sz w:val="28"/>
          <w:szCs w:val="28"/>
        </w:rPr>
        <w:t xml:space="preserve">Назначение  </w:t>
      </w:r>
      <w:r>
        <w:rPr>
          <w:rFonts w:ascii="Times New Roman" w:hAnsi="Times New Roman" w:cs="Times New Roman"/>
          <w:color w:val="222222"/>
          <w:sz w:val="28"/>
          <w:szCs w:val="28"/>
        </w:rPr>
        <w:t>и</w:t>
      </w:r>
      <w:r w:rsidRPr="00E538B6">
        <w:rPr>
          <w:rFonts w:ascii="Times New Roman" w:hAnsi="Times New Roman" w:cs="Times New Roman"/>
          <w:color w:val="222222"/>
          <w:sz w:val="28"/>
          <w:szCs w:val="28"/>
        </w:rPr>
        <w:t xml:space="preserve"> отрешение </w:t>
      </w:r>
      <w:r>
        <w:rPr>
          <w:rFonts w:ascii="Times New Roman" w:hAnsi="Times New Roman" w:cs="Times New Roman"/>
          <w:color w:val="222222"/>
          <w:sz w:val="28"/>
          <w:szCs w:val="28"/>
        </w:rPr>
        <w:t>от должности: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Арбитражных, Верховных, Конституционных судей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Генерального прокурора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Ратификация и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</w:rPr>
        <w:t>деконизация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</w:rPr>
        <w:t xml:space="preserve"> договоров</w:t>
      </w:r>
    </w:p>
    <w:p w:rsidR="00784910" w:rsidRDefault="00784910" w:rsidP="00784910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</w:rPr>
        <w:t>Полномочия Государственной думы : ( избирают на 5 лет, не моложе 21 года)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Принятие законов 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Утверждение государственного бюджета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Согласие или несогласие с президентом по назначению Председателя правительства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lastRenderedPageBreak/>
        <w:t>Объявление амнистии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Отрешение или назначение от должности: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Председателя ЦБ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Председателя Счетной палаты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Уполномоченного по правам человека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Выдвижение против президента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Вопрос о «Доверии правительству»</w:t>
      </w:r>
    </w:p>
    <w:p w:rsidR="00784910" w:rsidRDefault="00784910" w:rsidP="00784910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</w:rPr>
        <w:t>Полномочия правительства: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Разработка и представление государственного бюджета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</w:rPr>
        <w:t>Гос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</w:rPr>
        <w:t>. Думе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Управление федеральной собственностью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Исполнение бюджета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Обеспечение единой финансовой политики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Проведение единой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</w:rPr>
        <w:t>гос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</w:rPr>
        <w:t>. Политики (культура, наука, экология и т.д.)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Обеспечение мер по осуществлению законности прав и свобод граждан</w:t>
      </w:r>
    </w:p>
    <w:p w:rsidR="00784910" w:rsidRDefault="00784910" w:rsidP="00784910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Охрана общественного порядка</w:t>
      </w:r>
    </w:p>
    <w:p w:rsidR="00784910" w:rsidRP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b/>
          <w:color w:val="222222"/>
          <w:sz w:val="28"/>
          <w:szCs w:val="28"/>
        </w:rPr>
      </w:pPr>
      <w:r w:rsidRPr="00784910">
        <w:rPr>
          <w:b/>
          <w:color w:val="222222"/>
          <w:sz w:val="28"/>
          <w:szCs w:val="28"/>
        </w:rPr>
        <w:t>Полномочия Федерального центра: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Изменение Конституции РФ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Конституционные и федеральные законы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Правовые нормы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Оборона страны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Границы субъектов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Государственные награды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Совместные со субъектами: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Владение ресурсами и собственностью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Образование, спорт, культура, здравоохранение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Организация органов </w:t>
      </w:r>
      <w:proofErr w:type="spellStart"/>
      <w:r>
        <w:rPr>
          <w:color w:val="222222"/>
          <w:sz w:val="28"/>
          <w:szCs w:val="28"/>
        </w:rPr>
        <w:t>гос</w:t>
      </w:r>
      <w:proofErr w:type="spellEnd"/>
      <w:r>
        <w:rPr>
          <w:color w:val="222222"/>
          <w:sz w:val="28"/>
          <w:szCs w:val="28"/>
        </w:rPr>
        <w:t>. власти и местного самоуправления</w:t>
      </w: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</w:p>
    <w:p w:rsidR="00784910" w:rsidRDefault="00784910" w:rsidP="00784910">
      <w:pPr>
        <w:pStyle w:val="a5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</w:p>
    <w:p w:rsidR="00784910" w:rsidRDefault="00784910"/>
    <w:sectPr w:rsidR="00784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84910"/>
    <w:rsid w:val="00784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4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491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78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2019-03-02T12:49:00Z</dcterms:created>
  <dcterms:modified xsi:type="dcterms:W3CDTF">2019-03-02T12:50:00Z</dcterms:modified>
</cp:coreProperties>
</file>