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left"/>
      </w:pPr>
      <w:r>
        <w:rPr>
          <w:rFonts w:ascii="Calibri" w:cs="Calibri" w:eastAsia="Calibri" w:hAnsi="Calibri"/>
          <w:b/>
          <w:bCs/>
          <w:color w:val="2E75B6"/>
          <w:spacing w:val="40"/>
          <w:sz w:val="20"/>
          <w:szCs w:val="20"/>
        </w:rPr>
        <w:t xml:space="preserve">TECHNICAL REVIEW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Code Intelligence Tools Review</w:t>
      </w:r>
    </w:p>
    <w:p>
      <w:pPr>
        <w:pBdr>
          <w:bottom w:val="single" w:color="2E75B6" w:sz="12" w:space="6"/>
        </w:pBdr>
        <w:spacing w:after="400"/>
      </w:pPr>
      <w:r>
        <w:rPr>
          <w:rFonts w:ascii="Calibri" w:cs="Calibri" w:eastAsia="Calibri" w:hAnsi="Calibri"/>
          <w:i/>
          <w:iCs/>
          <w:color w:val="595959"/>
          <w:sz w:val="36"/>
          <w:szCs w:val="36"/>
        </w:rPr>
        <w:t xml:space="preserve">GitNexus vs Auggie Context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95959"/>
                <w:sz w:val="22"/>
                <w:szCs w:val="22"/>
              </w:rPr>
              <w:t xml:space="preserve">17 April 2026</w:t>
            </w:r>
          </w:p>
        </w:tc>
      </w:tr>
      <w:tr>
        <w:tc>
          <w:tcPr>
            <w:tcW w:type="dxa" w:w="22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95959"/>
                <w:sz w:val="22"/>
                <w:szCs w:val="22"/>
              </w:rPr>
              <w:t xml:space="preserve">Floe Platform Team</w:t>
            </w:r>
          </w:p>
        </w:tc>
      </w:tr>
      <w:tr>
        <w:tc>
          <w:tcPr>
            <w:tcW w:type="dxa" w:w="22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95959"/>
                <w:sz w:val="22"/>
                <w:szCs w:val="22"/>
              </w:rPr>
              <w:t xml:space="preserve">Complete</w:t>
            </w:r>
          </w:p>
        </w:tc>
      </w:tr>
      <w:tr>
        <w:tc>
          <w:tcPr>
            <w:tcW w:type="dxa" w:w="22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Audience</w:t>
            </w:r>
          </w:p>
        </w:tc>
        <w:tc>
          <w:tcPr>
            <w:tcW w:type="dxa" w:w="716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95959"/>
                <w:sz w:val="22"/>
                <w:szCs w:val="22"/>
              </w:rPr>
              <w:t xml:space="preserve">Engineering team, AI-assisted development practitioners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Executive Summary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We evaluated two code intelligence tools for use with agentic AI coding assistants (Claude Code):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GitNexus</w:t>
      </w:r>
      <w:r>
        <w:rPr>
          <w:rFonts w:ascii="Calibri" w:cs="Calibri" w:eastAsia="Calibri" w:hAnsi="Calibri"/>
          <w:sz w:val="22"/>
          <w:szCs w:val="22"/>
        </w:rPr>
        <w:t xml:space="preserve"> (local code knowledge graph)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Auggie Context Engine</w:t>
      </w:r>
      <w:r>
        <w:rPr>
          <w:rFonts w:ascii="Calibri" w:cs="Calibri" w:eastAsia="Calibri" w:hAnsi="Calibri"/>
          <w:sz w:val="22"/>
          <w:szCs w:val="22"/>
        </w:rPr>
        <w:t xml:space="preserve"> (remote semantic code search). Both were benchmarked against plain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Grep</w:t>
      </w:r>
      <w:r>
        <w:rPr>
          <w:rFonts w:ascii="Calibri" w:cs="Calibri" w:eastAsia="Calibri" w:hAnsi="Calibri"/>
          <w:sz w:val="22"/>
          <w:szCs w:val="22"/>
        </w:rPr>
        <w:t xml:space="preserve"> across five representative queries on the floe codebase (~40k symbols, ~90k relationships).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AF6" w:sz="2"/>
              <w:left w:val="single" w:color="2E75B6" w:sz="32"/>
              <w:bottom w:val="single" w:color="DEEAF6" w:sz="2"/>
              <w:right w:val="single" w:color="DEEAF6" w:sz="2"/>
            </w:tcBorders>
            <w:shd w:fill="DEEAF6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line="32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Key finding: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Neither tool replaces the other or replaces Grep. Each occupies a distinct niche. The optimal strategy is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progressive escalation ladder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start with the cheapest tool and only escalate when it fails.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Recommendations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2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Keep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 impact()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Blast radius analysis before editing shared contracts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Keep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 detect_changes()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Pre-commit safety check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Keep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Auggie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Semantic “how does X work?” queries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Foundation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Grep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Known-symbol lookup (default choice)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Avoid routinely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 query() / context()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Too noisy and token-expensive for daily use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Tools Under Review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GitNexus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 </w:t>
      </w:r>
      <w:r>
        <w:rPr>
          <w:rFonts w:ascii="Calibri" w:cs="Calibri" w:eastAsia="Calibri" w:hAnsi="Calibri"/>
          <w:sz w:val="22"/>
          <w:szCs w:val="22"/>
        </w:rPr>
        <w:t xml:space="preserve">Local code knowledge graph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Backend: </w:t>
      </w:r>
      <w:r>
        <w:rPr>
          <w:rFonts w:ascii="Calibri" w:cs="Calibri" w:eastAsia="Calibri" w:hAnsi="Calibri"/>
          <w:sz w:val="22"/>
          <w:szCs w:val="22"/>
        </w:rPr>
        <w:t xml:space="preserve">DuckDB-backed graph with Cypher query support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Interface: </w:t>
      </w:r>
      <w:r>
        <w:rPr>
          <w:rFonts w:ascii="Calibri" w:cs="Calibri" w:eastAsia="Calibri" w:hAnsi="Calibri"/>
          <w:sz w:val="22"/>
          <w:szCs w:val="22"/>
        </w:rPr>
        <w:t xml:space="preserve">CLI (</w:t>
      </w:r>
      <w:r>
        <w:rPr>
          <w:rFonts w:ascii="Consolas" w:cs="Consolas" w:eastAsia="Consolas" w:hAnsi="Consolas"/>
          <w:sz w:val="20"/>
          <w:szCs w:val="20"/>
        </w:rPr>
        <w:t xml:space="preserve">npx gitnexus</w:t>
      </w:r>
      <w:r>
        <w:rPr>
          <w:rFonts w:ascii="Calibri" w:cs="Calibri" w:eastAsia="Calibri" w:hAnsi="Calibri"/>
          <w:sz w:val="22"/>
          <w:szCs w:val="22"/>
        </w:rPr>
        <w:t xml:space="preserve">) + MCP server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Index stats (floe): </w:t>
      </w:r>
      <w:r>
        <w:rPr>
          <w:rFonts w:ascii="Calibri" w:cs="Calibri" w:eastAsia="Calibri" w:hAnsi="Calibri"/>
          <w:sz w:val="22"/>
          <w:szCs w:val="22"/>
        </w:rPr>
        <w:t xml:space="preserve">39,553 nodes, 90,588 edges, 873 communities, 300 execution flows, 3,814 embeddings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capabilities: </w:t>
      </w:r>
      <w:r>
        <w:rPr>
          <w:rFonts w:ascii="Calibri" w:cs="Calibri" w:eastAsia="Calibri" w:hAnsi="Calibri"/>
          <w:sz w:val="22"/>
          <w:szCs w:val="22"/>
        </w:rPr>
        <w:t xml:space="preserve">Impact analysis, execution flow tracing, community detection, structural Cypher queries, change detection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Auggie Context Engine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 </w:t>
      </w:r>
      <w:r>
        <w:rPr>
          <w:rFonts w:ascii="Calibri" w:cs="Calibri" w:eastAsia="Calibri" w:hAnsi="Calibri"/>
          <w:sz w:val="22"/>
          <w:szCs w:val="22"/>
        </w:rPr>
        <w:t xml:space="preserve">Remote semantic code search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Backend: </w:t>
      </w:r>
      <w:r>
        <w:rPr>
          <w:rFonts w:ascii="Calibri" w:cs="Calibri" w:eastAsia="Calibri" w:hAnsi="Calibri"/>
          <w:sz w:val="22"/>
          <w:szCs w:val="22"/>
        </w:rPr>
        <w:t xml:space="preserve">LLM-based retrieval against GitHub-indexed repositories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Interface: </w:t>
      </w:r>
      <w:r>
        <w:rPr>
          <w:rFonts w:ascii="Calibri" w:cs="Calibri" w:eastAsia="Calibri" w:hAnsi="Calibri"/>
          <w:sz w:val="22"/>
          <w:szCs w:val="22"/>
        </w:rPr>
        <w:t xml:space="preserve">MCP server (</w:t>
      </w:r>
      <w:r>
        <w:rPr>
          <w:rFonts w:ascii="Consolas" w:cs="Consolas" w:eastAsia="Consolas" w:hAnsi="Consolas"/>
          <w:sz w:val="20"/>
          <w:szCs w:val="20"/>
        </w:rPr>
        <w:t xml:space="preserve">augment_code_search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capabilities: </w:t>
      </w:r>
      <w:r>
        <w:rPr>
          <w:rFonts w:ascii="Calibri" w:cs="Calibri" w:eastAsia="Calibri" w:hAnsi="Calibri"/>
          <w:sz w:val="22"/>
          <w:szCs w:val="22"/>
        </w:rPr>
        <w:t xml:space="preserve">Natural language code search, returns actual source snippets at natural granularity, zero local maintenance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Grep (Baseline)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Type: </w:t>
      </w:r>
      <w:r>
        <w:rPr>
          <w:rFonts w:ascii="Calibri" w:cs="Calibri" w:eastAsia="Calibri" w:hAnsi="Calibri"/>
          <w:sz w:val="22"/>
          <w:szCs w:val="22"/>
        </w:rPr>
        <w:t xml:space="preserve">Text pattern matching (ripgrep)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Interface: </w:t>
      </w:r>
      <w:r>
        <w:rPr>
          <w:rFonts w:ascii="Calibri" w:cs="Calibri" w:eastAsia="Calibri" w:hAnsi="Calibri"/>
          <w:sz w:val="22"/>
          <w:szCs w:val="22"/>
        </w:rPr>
        <w:t xml:space="preserve">Built-in tool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capabilities: </w:t>
      </w:r>
      <w:r>
        <w:rPr>
          <w:rFonts w:ascii="Calibri" w:cs="Calibri" w:eastAsia="Calibri" w:hAnsi="Calibri"/>
          <w:sz w:val="22"/>
          <w:szCs w:val="22"/>
        </w:rPr>
        <w:t xml:space="preserve">Exact symbol lookup, regex search, file filtering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Benchmark Methodology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Five queries were chosen to represent common agentic coding tasks: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rPr>
          <w:tblHeader/>
        </w:trPr>
        <w:tc>
          <w:tcPr>
            <w:tcW w:type="dxa" w:w="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7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Query</w:t>
            </w:r>
          </w:p>
        </w:tc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Task Type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“How does pipeline compilation work?”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Conceptual understanding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“What breaks if I change CompiledArtifacts?”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Impact / blast radius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“OTel tracing initialization and span creation”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Cross-cutting concern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“Polaris catalog authentication and credentials”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Domain-specific discovery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“Plugin entry point registration and discovery”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Architecture question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Each query was run through all three tools. Results were evaluated on: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relevance </w:t>
      </w:r>
      <w:r>
        <w:rPr>
          <w:rFonts w:ascii="Calibri" w:cs="Calibri" w:eastAsia="Calibri" w:hAnsi="Calibri"/>
          <w:sz w:val="22"/>
          <w:szCs w:val="22"/>
        </w:rPr>
        <w:t xml:space="preserve">(did it find the right code?),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actionability </w:t>
      </w:r>
      <w:r>
        <w:rPr>
          <w:rFonts w:ascii="Calibri" w:cs="Calibri" w:eastAsia="Calibri" w:hAnsi="Calibri"/>
          <w:sz w:val="22"/>
          <w:szCs w:val="22"/>
        </w:rPr>
        <w:t xml:space="preserve">(can you act on it immediately?),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token cost </w:t>
      </w:r>
      <w:r>
        <w:rPr>
          <w:rFonts w:ascii="Calibri" w:cs="Calibri" w:eastAsia="Calibri" w:hAnsi="Calibri"/>
          <w:sz w:val="22"/>
          <w:szCs w:val="22"/>
        </w:rPr>
        <w:t xml:space="preserve">(context budget consumed),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signal-to-noise ratio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Detailed Results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Benchmark 1: “How does pipeline compilation work?”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Verdict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Auggie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Returned compile_pipeline() source showing all 6 stages, __init__.py module docs, resolver.py, builder.py, and spec.md. Immediately readable and actionable.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Best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Returned 5 process flows (compile_command → various endpoints) + compile_pipeline symbol pointer + CompilationStage class. Structural map but no code.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Adequate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Found 1 file (stages.py) for exact function name. No context about the pipeline stages or related functions.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Minimal</w:t>
            </w:r>
          </w:p>
        </w:tc>
      </w:tr>
    </w:tbl>
    <w:p>
      <w:pPr>
        <w:spacing w:after="2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Winner: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Auggie. </w:t>
      </w:r>
      <w:r>
        <w:rPr>
          <w:rFonts w:ascii="Calibri" w:cs="Calibri" w:eastAsia="Calibri" w:hAnsi="Calibri"/>
          <w:sz w:val="22"/>
          <w:szCs w:val="22"/>
        </w:rPr>
        <w:t xml:space="preserve">Returns actual code at natural granularity — you can read the 6-stage pipeline immediately without a follow-up file read.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Benchmark 2: “What breaks if I change CompiledArtifacts?”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Verdict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Auggie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Returned the CompiledArtifacts class definition, contract docs, and AGENTS.md. Shows what it is but cannot answer “what breaks”.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Cannot answer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72 impacted symbols, risk: HIGH, 21 direct dependents (d=1) across floe-core, floe-dagster, floe-iceberg, floe-polaris. 51 indirect dependents (d=2) including demo apps, governance, enforcement, OCI, and CLI modules. 2 execution flows broken.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Uniquely powerful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Found 2 files defining the class. No dependency information.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Cannot answer</w:t>
            </w:r>
          </w:p>
        </w:tc>
      </w:tr>
    </w:tbl>
    <w:p>
      <w:pPr>
        <w:spacing w:after="2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Winner: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GitNexus impact(). </w:t>
      </w:r>
      <w:r>
        <w:rPr>
          <w:rFonts w:ascii="Calibri" w:cs="Calibri" w:eastAsia="Calibri" w:hAnsi="Calibri"/>
          <w:sz w:val="22"/>
          <w:szCs w:val="22"/>
        </w:rPr>
        <w:t xml:space="preserve">This is the only tool that can answer blast radius questions. Knowing that CompiledArtifacts has 21 direct dependents across 5 packages at risk level HIGH is information impossible to obtain any other way without manually tracing every import chain.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Benchmark 3: “OTel tracing initialization and span creation”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Verdict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Auggie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Returned traced() decorator, create_span() context manager, get_tracer(), ensure_telemetry_initialized(), and FloeSpanAttributes. All from the core telemetry/ package. Complete picture with actual code.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Best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Found 12+ tracing.py files across plugins + 2 process flows. The core telemetry/tracing.py module was buried among plugin-specific tracing modules. Noisy.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Noisy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Found 1 file for exact function name.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Minimal</w:t>
            </w:r>
          </w:p>
        </w:tc>
      </w:tr>
    </w:tbl>
    <w:p>
      <w:pPr>
        <w:spacing w:after="2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Winner: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Auggie. </w:t>
      </w:r>
      <w:r>
        <w:rPr>
          <w:rFonts w:ascii="Calibri" w:cs="Calibri" w:eastAsia="Calibri" w:hAnsi="Calibri"/>
          <w:sz w:val="22"/>
          <w:szCs w:val="22"/>
        </w:rPr>
        <w:t xml:space="preserve">GitNexus returned too many tangentially-related results (every plugin's tracing.py), while Auggie correctly identified the core telemetry modules.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Benchmark 4: “Polaris catalog authentication and credentials”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Verdict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Auggie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Returned OAuth2 credential building code, vend_credentials() method, credentials.py helper, JSON schema, and polaris-auth.sh CI script. 6 files, complete picture.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Best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Returned vend_credentials process flows + config classes (OAuth2Config, PolarisCatalogConfig). Good structural map showing relationships but no code snippets.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Would require 3-4 targeted queries to assemble the same picture.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Possible but slow</w:t>
            </w:r>
          </w:p>
        </w:tc>
      </w:tr>
    </w:tbl>
    <w:p>
      <w:pPr>
        <w:spacing w:after="2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Winner: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Auggie. </w:t>
      </w:r>
      <w:r>
        <w:rPr>
          <w:rFonts w:ascii="Calibri" w:cs="Calibri" w:eastAsia="Calibri" w:hAnsi="Calibri"/>
          <w:sz w:val="22"/>
          <w:szCs w:val="22"/>
        </w:rPr>
        <w:t xml:space="preserve">Single query returns a complete cross-file picture with actual code. GitNexus gives a useful structural map but requires follow-up reads.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Benchmark 5: “Plugin entry point registration and discovery”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  <w:tc>
          <w:tcPr>
            <w:tcW w:type="dxa" w:w="15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Verdict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Auggie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Returned PluginDiscovery.discover_all(), PluginRegistry, PluginLoader, PluginType enum, and pyproject.toml entry point configuration. Complete end-to-end picture.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Best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Same symbols as structural pointers + _DiscoveredProxy, test base classes. Also found generate_dbt_profiles → PluginRegistry process flow.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file per known function name.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Minimal</w:t>
            </w:r>
          </w:p>
        </w:tc>
      </w:tr>
    </w:tbl>
    <w:p>
      <w:pPr>
        <w:spacing w:after="2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Winner: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Auggie </w:t>
      </w:r>
      <w:r>
        <w:rPr>
          <w:rFonts w:ascii="Calibri" w:cs="Calibri" w:eastAsia="Calibri" w:hAnsi="Calibri"/>
          <w:sz w:val="22"/>
          <w:szCs w:val="22"/>
        </w:rPr>
        <w:t xml:space="preserve">for understanding; GitNexus adds value by showing the process flow relationship to generate_dbt_profiles.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Token Cost Analysis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Context window budget is the primary constraint for agentic AI assistants. Every token spent on search results is a token unavailable for reasoning, code generation, or conversation history.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Per-query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Avg tokens returned</w:t>
            </w:r>
          </w:p>
        </w:tc>
        <w:tc>
          <w:tcPr>
            <w:tcW w:type="dxa" w:w="35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Signal-to-noise ratio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50–100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Excellent (exact match, no noise)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Auggie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1,500–3,000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 (code snippets at natural granularity)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 query()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2,000–5,000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 (JSON payload with many file-level matches)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 impact()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3,000–5,000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 for its purpose (depth-grouped dependency tree)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 context()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3,000–5,000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Medium (full 360-degree dump whether needed or not)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 cypher()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500–1,500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 (precise structural queries)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 detect_changes()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300–800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High (focused diff-to-symbol mapping)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Session-level impact (20 queries)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960"/>
      </w:tblGrid>
      <w:tr>
        <w:trPr>
          <w:tblHeader/>
        </w:trP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dxa" w:w="2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Est. tokens on search</w:t>
            </w:r>
          </w:p>
        </w:tc>
        <w:tc>
          <w:tcPr>
            <w:tcW w:type="dxa" w:w="29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Context budget remaining (200k)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Grep only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~1–2k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~198k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Auggie for all queries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~40–60k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~140–160k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 for all queries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~60–100k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~100–140k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Optimised ladder (recommended)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~15–25k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~175–185k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optimised ladder uses Grep for 70% of queries, Auggie for 20%, and GitNexus impact/cypher for 10%.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Unique Capabilities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rPr>
          <w:tblHeader/>
        </w:trPr>
        <w:tc>
          <w:tcPr>
            <w:tcW w:type="dxa" w:w="45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Capability</w:t>
            </w:r>
          </w:p>
        </w:tc>
        <w:tc>
          <w:tcPr>
            <w:tcW w:type="dxa" w:w="1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Grep</w:t>
            </w:r>
          </w:p>
        </w:tc>
        <w:tc>
          <w:tcPr>
            <w:tcW w:type="dxa" w:w="1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Auggie</w:t>
            </w:r>
          </w:p>
        </w:tc>
        <w:tc>
          <w:tcPr>
            <w:tcW w:type="dxa" w:w="16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GitNexus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Known-symbol lookup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Best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Overkill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Overkill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“How does X work?”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Cannot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Best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Adequate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“What breaks if I change X?”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Cannot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Cannot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Only tool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Execution flow tracing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Cannot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Cannot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Only tool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Cross-file conceptual search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Manual (3–4 queries)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Best (1 query)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Adequate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Structural queries (“all implementors of X”)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Partial (regex)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Cannot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Best (Cypher)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Pre-commit change validation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Cannot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Cannot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Only tool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Zero maintenance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(re-analyze required)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Works offline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Works on feature branches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(main only)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Yes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Issues and Risks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GitNexus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6260"/>
      </w:tblGrid>
      <w:tr>
        <w:trPr>
          <w:tblHeader/>
        </w:trPr>
        <w:tc>
          <w:tcPr>
            <w:tcW w:type="dxa" w:w="1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62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query() noise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Medium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many low-relevance file-level matches alongside useful symbols. OTel query returned 12 plugin tracing.py files when core telemetry/ was what mattered.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JSON verbosity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Medium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response is structured JSON. A 5-symbol result returns ~2k tokens of scaffolding around ~200 tokens of useful info.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Community labeling errors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Low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get_tracer in observability.py mislabeled as module “Floe_compute_duckdb”. PolarisCatalogPlugin.__init__ labeled “Floe_alert_webhook”. Erodes trust.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Maintenance burden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Medium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Requires npx gitnexus analyze --embeddings after changes. Automated via PostToolUse hook, but can go stale.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Multi-repo confusion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Low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impact() fails without explicit repo: parameter when multiple repos are indexed.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Node.js dependency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Low</w:t>
            </w:r>
          </w:p>
        </w:tc>
        <w:tc>
          <w:tcPr>
            <w:tcW w:type="dxa" w:w="6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Runs via npx, requires Node.js in a Python-focused environment.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Auggie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  <w:tc>
          <w:tcPr>
            <w:tcW w:type="dxa" w:w="59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impact analysis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High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Fundamentally cannot answer “what breaks?” — searches code, doesn't model relationships.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Remote dependency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Requires GitHub indexing and network access. Fails if repo isn't indexed under expected owner.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Branch limitation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Searches main by default. Feature branch code isn't indexed until pushed.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call graph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Medium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Cannot trace execution flows. “What calls X?” requires inferring from returned snippets.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Latency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Low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Remote API adds latency vs local tools. Multiple sequential queries compound this.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Recommended Tool Selection Ladder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For agentic AI coding assistants working on this codebase:</w:t>
      </w:r>
    </w:p>
    <w:p>
      <w:pPr>
        <w:shd w:fill="F5F5F5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Step 1: Grep              -- Known symbol/string name          (~50 tokens)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|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v (Grep misses or question is conceptual)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Step 2: Auggie            -- "How does X work?" / discovery    (~2,000 tokens)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|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v (Need blast radius before editing shared code)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Step 3: GitNexus impact() -- Before editing contracts/ABCs    (~4,000 tokens)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|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v (Need structural fact Grep can't answer)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Step 4: GitNexus cypher() -- "All implementors of X"          (~1,000 tokens)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|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v (Pre-commit safety)</w:t>
      </w:r>
    </w:p>
    <w:p>
      <w:pPr>
        <w:shd w:fill="F5F5F5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Step 5: GitNexus detect_changes() -- Verify change scope      (~500 tokens)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When to use each tool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360"/>
      </w:tblGrid>
      <w:tr>
        <w:trPr>
          <w:tblHeader/>
        </w:trPr>
        <w:tc>
          <w:tcPr>
            <w:tcW w:type="dxa" w:w="3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3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“Find where compile_pipeline is defined”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Grep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grep “def compile_pipeline”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“How does the compilation pipeline work?”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Auggie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Semantic search returns full context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“What breaks if I add a field to CompiledArtifacts?”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 impact()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72 impacted symbols, risk: HIGH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“Find all classes that implement CatalogPlugin”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 cypher()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MATCH (c)-[:CodeRelation {type:'IMPLEMENTS'}]-&gt;(i {name:'CatalogPlugin'})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“Did my change affect anything unexpected?”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 detect_changes()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Maps staged diff to affected symbols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“Show me how Polaris auth works”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Auggie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OAuth2 code across 6 files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What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Anti-pattern</w:t>
            </w:r>
          </w:p>
        </w:tc>
        <w:tc>
          <w:tcPr>
            <w:tcW w:type="dxa" w:w="41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  <w:tc>
          <w:tcPr>
            <w:tcW w:type="dxa" w:w="2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Alternative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 query() for known names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Ranks test files above source, noisy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Grep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 context() as routine lookup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3–5k tokens for a 360-degree dump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Read the file directly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Auggie for “what depends on X?”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Cannot model dependencies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GitNexus impact()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Any tool when Grep would suffice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Token savings compound across a session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Grep first, always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Context Engineering Implications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core insight for teams using AI coding assistants: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agents are context-constrained, not capability-constrained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200k-token context window sounds large, but in practice: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CLAUDE.md / system instructions: ~15–20k tokens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Conversation history: ~30–50k tokens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Code being edited: ~10–20k tokens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Search results: variable (the controllable factor)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Four GitNexus </w:t>
      </w:r>
      <w:r>
        <w:rPr>
          <w:rFonts w:ascii="Consolas" w:cs="Consolas" w:eastAsia="Consolas" w:hAnsi="Consolas"/>
          <w:sz w:val="20"/>
          <w:szCs w:val="20"/>
        </w:rPr>
        <w:t xml:space="preserve">context()</w:t>
      </w:r>
      <w:r>
        <w:rPr>
          <w:rFonts w:ascii="Calibri" w:cs="Calibri" w:eastAsia="Calibri" w:hAnsi="Calibri"/>
          <w:sz w:val="22"/>
          <w:szCs w:val="22"/>
        </w:rPr>
        <w:t xml:space="preserve"> calls (~20k tokens) can consume 10% of the available context — leaving less room for the reasoning that actually produces correct code.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progressive escalation strategy (Grep → Auggie → GitNexus impact → Cypher) keeps search costs to ~15–25k tokens per session instead of ~60–100k, preserving 35–75k tokens for productive work.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For AI agent configuration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Teams configuring AI coding agents should encode the tool selection ladder directly in agent instructions: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Default to Grep for all symbol lookups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Use Auggie for conceptual / multi-file discovery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Reserve GitNexus impact() for pre-edit safety on shared contracts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Run detect_changes() before commits as a cheap safety net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Avoid query() and context() except for specific structural questions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Appendix: Raw Benchmark Data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Index configuration</w:t>
      </w:r>
    </w:p>
    <w:p>
      <w:pPr>
        <w:shd w:fill="F5F5F5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GitNexus floe index: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Nodes:        39,553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Edges:        90,588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Communities:  873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Processes:    300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Embeddings:   3,814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Exclusions:   tests, docs, specs, Helm templates (.gitnexusignore)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Auggie: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Repo:         Obsidian-Owl/floe</w:t>
      </w:r>
    </w:p>
    <w:p>
      <w:pPr>
        <w:shd w:fill="F5F5F5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Branch:       main</w:t>
      </w:r>
    </w:p>
    <w:p>
      <w:pPr>
        <w:shd w:fill="F5F5F5" w:color="auto" w:val="clear"/>
        <w:spacing w:after="160" w:before="0" w:line="260"/>
        <w:ind w:left="200" w:right="200"/>
      </w:pPr>
      <w:r>
        <w:rPr>
          <w:rFonts w:ascii="Consolas" w:cs="Consolas" w:eastAsia="Consolas" w:hAnsi="Consolas"/>
          <w:color w:val="1F1F1F"/>
          <w:sz w:val="20"/>
          <w:szCs w:val="20"/>
        </w:rPr>
        <w:t xml:space="preserve">  Indexing:     Automatic (GitHub-managed)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Benchmark query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Query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Auggie files returned</w:t>
            </w:r>
          </w:p>
        </w:tc>
        <w:tc>
          <w:tcPr>
            <w:tcW w:type="dxa" w:w="24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GitNexus symbols returned</w:t>
            </w:r>
          </w:p>
        </w:tc>
        <w:tc>
          <w:tcPr>
            <w:tcW w:type="dxa" w:w="176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Grep files returned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Pipeline compilation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 files, ~3k tokens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 processes + 20 symbols, ~4k tokens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file, ~50 tokens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CompiledArtifacts impact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 files (definition only)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72 symbols at 2 depths, ~5k tokens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 files, ~50 tokens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OTel tracing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 files, ~2.5k tokens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 processes + 20 symbols, ~4k tokens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file, ~50 tokens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Polaris auth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 files, ~3k tokens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 processes + 20 symbols, ~4k tokens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N/A (needs multiple)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Plugin discovery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 files, ~2.5k tokens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process + 20 symbols, ~3.5k tokens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 file per query, ~50 tokens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Confidential — Internal</w:t>
    </w:r>
    <w:r>
      <w:rPr>
        <w:rFonts w:ascii="Calibri" w:cs="Calibri" w:eastAsia="Calibri" w:hAnsi="Calibri"/>
        <w:color w:val="595959"/>
        <w:sz w:val="18"/>
        <w:szCs w:val="18"/>
      </w:rPr>
      <w:t xml:space="preserve">	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of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Code Intelligence Tools Review</w:t>
    </w: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	Floe Platform Team — 17 Apr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Intelligence Tools Review: GitNexus vs Auggie Context Engine</dc:title>
  <dc:creator>Floe Platform Team</dc:creator>
  <dc:description>Benchmark review comparing GitNexus, Auggie, and Grep for agentic AI coding assistants.</dc:description>
  <cp:lastModifiedBy>Un-named</cp:lastModifiedBy>
  <cp:revision>1</cp:revision>
  <dcterms:created xsi:type="dcterms:W3CDTF">2026-04-17T00:53:44.227Z</dcterms:created>
  <dcterms:modified xsi:type="dcterms:W3CDTF">2026-04-17T00:53:44.227Z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