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Calibri" w:hAnsi="Calibri" w:eastAsia="Calibri"/>
          <w:b/>
          <w:color w:val="1F4D78"/>
          <w:sz w:val="60"/>
        </w:rPr>
        <w:t>RecorderLnx</w:t>
      </w:r>
    </w:p>
    <w:p>
      <w:pPr>
        <w:pStyle w:val="Heading2"/>
      </w:pPr>
      <w:r>
        <w:t>Руководство пользователя</w:t>
      </w:r>
    </w:p>
    <w:p>
      <w:r>
        <w:t>Редакция для текущей версии RecorderLnx, 2026 г.</w:t>
      </w:r>
    </w:p>
    <w:p>
      <w:pPr>
        <w:pStyle w:val="Heading2"/>
      </w:pPr>
      <w:r>
        <w:t>Содержание</w:t>
      </w:r>
    </w:p>
    <w:p>
      <w:pPr>
        <w:pStyle w:val="ListNumber"/>
      </w:pPr>
      <w:r>
        <w:t>Термины и определения</w:t>
      </w:r>
    </w:p>
    <w:p>
      <w:pPr>
        <w:pStyle w:val="ListNumber"/>
      </w:pPr>
      <w:r>
        <w:t>Назначение и состав RecorderLnx</w:t>
      </w:r>
    </w:p>
    <w:p>
      <w:pPr>
        <w:pStyle w:val="ListNumber"/>
      </w:pPr>
      <w:r>
        <w:t>Путь измерительных данных</w:t>
      </w:r>
    </w:p>
    <w:p>
      <w:pPr>
        <w:pStyle w:val="ListNumber"/>
      </w:pPr>
      <w:r>
        <w:t>Быстрый старт</w:t>
      </w:r>
    </w:p>
    <w:p>
      <w:pPr>
        <w:pStyle w:val="ListNumber"/>
      </w:pPr>
      <w:r>
        <w:t>Интерфейс пользователя</w:t>
      </w:r>
    </w:p>
    <w:p>
      <w:pPr>
        <w:pStyle w:val="ListNumber"/>
      </w:pPr>
      <w:r>
        <w:t>Настройка RecorderLnx</w:t>
      </w:r>
    </w:p>
    <w:p>
      <w:pPr>
        <w:pStyle w:val="ListNumber"/>
      </w:pPr>
      <w:r>
        <w:t>Источники данных и приборы</w:t>
      </w:r>
    </w:p>
    <w:p>
      <w:pPr>
        <w:pStyle w:val="ListNumber"/>
      </w:pPr>
      <w:r>
        <w:t>Каналы и теги</w:t>
      </w:r>
    </w:p>
    <w:p>
      <w:pPr>
        <w:pStyle w:val="ListNumber"/>
      </w:pPr>
      <w:r>
        <w:t>Градуировочные характеристики</w:t>
      </w:r>
    </w:p>
    <w:p>
      <w:pPr>
        <w:pStyle w:val="ListNumber"/>
      </w:pPr>
      <w:r>
        <w:t>Формуляры, мнемосхемы и компоненты</w:t>
      </w:r>
    </w:p>
    <w:p>
      <w:pPr>
        <w:pStyle w:val="ListNumber"/>
      </w:pPr>
      <w:r>
        <w:t>SQL БД и исторические тренды</w:t>
      </w:r>
    </w:p>
    <w:p>
      <w:pPr>
        <w:pStyle w:val="ListNumber"/>
      </w:pPr>
      <w:r>
        <w:t>Графики</w:t>
      </w:r>
    </w:p>
    <w:p>
      <w:pPr>
        <w:pStyle w:val="ListNumber"/>
      </w:pPr>
      <w:r>
        <w:t>Диагностика</w:t>
      </w:r>
    </w:p>
    <w:p>
      <w:pPr>
        <w:pStyle w:val="ListNumber"/>
      </w:pPr>
      <w:r>
        <w:t>Автоматическое обновление снимков</w:t>
      </w:r>
    </w:p>
    <w:p>
      <w:pPr>
        <w:pStyle w:val="ListNumber"/>
      </w:pPr>
      <w:r>
        <w:t>Сохранность данных</w:t>
      </w:r>
    </w:p>
    <w:p>
      <w:pPr>
        <w:pStyle w:val="Heading2"/>
      </w:pPr>
      <w:r>
        <w:t>1. Термины и определения</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4680"/>
        <w:gridCol w:w="4680"/>
      </w:tblGrid>
      <w:tr>
        <w:trPr>
          <w:tblHeader w:val="true"/>
          <w:cantSplit/>
        </w:trPr>
        <w:tc>
          <w:tcPr>
            <w:tcW w:type="dxa" w:w="4680"/>
            <w:vAlign w:val="center"/>
            <w:tcMar>
              <w:top w:w="80" w:type="dxa"/>
              <w:start w:w="120" w:type="dxa"/>
              <w:bottom w:w="80" w:type="dxa"/>
              <w:end w:w="120" w:type="dxa"/>
            </w:tcMar>
            <w:shd w:fill="E8EEF5"/>
          </w:tcPr>
          <w:p>
            <w:pPr>
              <w:spacing w:after="0" w:line="252" w:lineRule="auto"/>
            </w:pPr>
            <w:r>
              <w:rPr>
                <w:b/>
                <w:sz w:val="18"/>
              </w:rPr>
              <w:t>Термин</w:t>
            </w:r>
          </w:p>
        </w:tc>
        <w:tc>
          <w:tcPr>
            <w:tcW w:type="dxa" w:w="4680"/>
            <w:vAlign w:val="center"/>
            <w:tcMar>
              <w:top w:w="80" w:type="dxa"/>
              <w:start w:w="120" w:type="dxa"/>
              <w:bottom w:w="80" w:type="dxa"/>
              <w:end w:w="120" w:type="dxa"/>
            </w:tcMar>
            <w:shd w:fill="E8EEF5"/>
          </w:tcPr>
          <w:p>
            <w:pPr>
              <w:spacing w:after="0" w:line="252" w:lineRule="auto"/>
            </w:pPr>
            <w:r>
              <w:rPr>
                <w:b/>
                <w:sz w:val="18"/>
              </w:rPr>
              <w:t>Определение и связь с другими объектами</w:t>
            </w:r>
          </w:p>
        </w:tc>
      </w:tr>
      <w:tr>
        <w:trPr>
          <w:cantSplit/>
        </w:trPr>
        <w:tc>
          <w:tcPr>
            <w:tcW w:type="dxa" w:w="4680"/>
            <w:vAlign w:val="center"/>
            <w:tcMar>
              <w:top w:w="80" w:type="dxa"/>
              <w:start w:w="120" w:type="dxa"/>
              <w:bottom w:w="80" w:type="dxa"/>
              <w:end w:w="120" w:type="dxa"/>
            </w:tcMar>
          </w:tcPr>
          <w:p>
            <w:pPr>
              <w:spacing w:after="0" w:line="252" w:lineRule="auto"/>
            </w:pPr>
            <w:r>
              <w:rPr>
                <w:sz w:val="18"/>
              </w:rPr>
              <w:t>Проект</w:t>
            </w:r>
          </w:p>
        </w:tc>
        <w:tc>
          <w:tcPr>
            <w:tcW w:type="dxa" w:w="4680"/>
            <w:vAlign w:val="center"/>
            <w:tcMar>
              <w:top w:w="80" w:type="dxa"/>
              <w:start w:w="120" w:type="dxa"/>
              <w:bottom w:w="80" w:type="dxa"/>
              <w:end w:w="120" w:type="dxa"/>
            </w:tcMar>
          </w:tcPr>
          <w:p>
            <w:pPr>
              <w:spacing w:after="0" w:line="252" w:lineRule="auto"/>
            </w:pPr>
            <w:r>
              <w:rPr>
                <w:sz w:val="18"/>
              </w:rPr>
              <w:t>Набор конфигурационных файлов RecorderLnx: источники, теги, формуляры, компоненты, параметры записи и SQL. Имя каталога проекта показывается в заголовке главного окна.</w:t>
            </w:r>
          </w:p>
        </w:tc>
      </w:tr>
      <w:tr>
        <w:trPr>
          <w:cantSplit/>
        </w:trPr>
        <w:tc>
          <w:tcPr>
            <w:tcW w:type="dxa" w:w="4680"/>
            <w:vAlign w:val="center"/>
            <w:tcMar>
              <w:top w:w="80" w:type="dxa"/>
              <w:start w:w="120" w:type="dxa"/>
              <w:bottom w:w="80" w:type="dxa"/>
              <w:end w:w="120" w:type="dxa"/>
            </w:tcMar>
          </w:tcPr>
          <w:p>
            <w:pPr>
              <w:spacing w:after="0" w:line="252" w:lineRule="auto"/>
            </w:pPr>
            <w:r>
              <w:rPr>
                <w:sz w:val="18"/>
              </w:rPr>
              <w:t>Источник данных</w:t>
            </w:r>
          </w:p>
        </w:tc>
        <w:tc>
          <w:tcPr>
            <w:tcW w:type="dxa" w:w="4680"/>
            <w:vAlign w:val="center"/>
            <w:tcMar>
              <w:top w:w="80" w:type="dxa"/>
              <w:start w:w="120" w:type="dxa"/>
              <w:bottom w:w="80" w:type="dxa"/>
              <w:end w:w="120" w:type="dxa"/>
            </w:tcMar>
          </w:tcPr>
          <w:p>
            <w:pPr>
              <w:spacing w:after="0" w:line="252" w:lineRule="auto"/>
            </w:pPr>
            <w:r>
              <w:rPr>
                <w:sz w:val="18"/>
              </w:rPr>
              <w:t>Поставщик исходных отсчётов: физический прибор MIC-140, MIC183/185, модуль MCbus либо программный источник. Один источник создаёт один или несколько аппаратных каналов.</w:t>
            </w:r>
          </w:p>
        </w:tc>
      </w:tr>
      <w:tr>
        <w:trPr>
          <w:cantSplit/>
        </w:trPr>
        <w:tc>
          <w:tcPr>
            <w:tcW w:type="dxa" w:w="4680"/>
            <w:vAlign w:val="center"/>
            <w:tcMar>
              <w:top w:w="80" w:type="dxa"/>
              <w:start w:w="120" w:type="dxa"/>
              <w:bottom w:w="80" w:type="dxa"/>
              <w:end w:w="120" w:type="dxa"/>
            </w:tcMar>
          </w:tcPr>
          <w:p>
            <w:pPr>
              <w:spacing w:after="0" w:line="252" w:lineRule="auto"/>
            </w:pPr>
            <w:r>
              <w:rPr>
                <w:sz w:val="18"/>
              </w:rPr>
              <w:t>Канал устройства</w:t>
            </w:r>
          </w:p>
        </w:tc>
        <w:tc>
          <w:tcPr>
            <w:tcW w:type="dxa" w:w="4680"/>
            <w:vAlign w:val="center"/>
            <w:tcMar>
              <w:top w:w="80" w:type="dxa"/>
              <w:start w:w="120" w:type="dxa"/>
              <w:bottom w:w="80" w:type="dxa"/>
              <w:end w:w="120" w:type="dxa"/>
            </w:tcMar>
          </w:tcPr>
          <w:p>
            <w:pPr>
              <w:spacing w:after="0" w:line="252" w:lineRule="auto"/>
            </w:pPr>
            <w:r>
              <w:rPr>
                <w:sz w:val="18"/>
              </w:rPr>
              <w:t>Физический измерительный вход. Его диапазон, коммутация, питание датчика и аппаратная ГХ задаются в настройках конкретного прибора.</w:t>
            </w:r>
          </w:p>
        </w:tc>
      </w:tr>
      <w:tr>
        <w:trPr>
          <w:cantSplit/>
        </w:trPr>
        <w:tc>
          <w:tcPr>
            <w:tcW w:type="dxa" w:w="4680"/>
            <w:vAlign w:val="center"/>
            <w:tcMar>
              <w:top w:w="80" w:type="dxa"/>
              <w:start w:w="120" w:type="dxa"/>
              <w:bottom w:w="80" w:type="dxa"/>
              <w:end w:w="120" w:type="dxa"/>
            </w:tcMar>
          </w:tcPr>
          <w:p>
            <w:pPr>
              <w:spacing w:after="0" w:line="252" w:lineRule="auto"/>
            </w:pPr>
            <w:r>
              <w:rPr>
                <w:sz w:val="18"/>
              </w:rPr>
              <w:t>Тег</w:t>
            </w:r>
          </w:p>
        </w:tc>
        <w:tc>
          <w:tcPr>
            <w:tcW w:type="dxa" w:w="4680"/>
            <w:vAlign w:val="center"/>
            <w:tcMar>
              <w:top w:w="80" w:type="dxa"/>
              <w:start w:w="120" w:type="dxa"/>
              <w:bottom w:w="80" w:type="dxa"/>
              <w:end w:w="120" w:type="dxa"/>
            </w:tcMar>
          </w:tcPr>
          <w:p>
            <w:pPr>
              <w:spacing w:after="0" w:line="252" w:lineRule="auto"/>
            </w:pPr>
            <w:r>
              <w:rPr>
                <w:sz w:val="18"/>
              </w:rPr>
              <w:t>Именованная точка данных RecorderLnx. Тег связывает адрес канала с частотой опроса, единицами, диапазоном, ГХ и уставками. Формуляры и SQL работают с тегами, а не напрямую с драйверами.</w:t>
            </w:r>
          </w:p>
        </w:tc>
      </w:tr>
      <w:tr>
        <w:trPr>
          <w:cantSplit/>
        </w:trPr>
        <w:tc>
          <w:tcPr>
            <w:tcW w:type="dxa" w:w="4680"/>
            <w:vAlign w:val="center"/>
            <w:tcMar>
              <w:top w:w="80" w:type="dxa"/>
              <w:start w:w="120" w:type="dxa"/>
              <w:bottom w:w="80" w:type="dxa"/>
              <w:end w:w="120" w:type="dxa"/>
            </w:tcMar>
          </w:tcPr>
          <w:p>
            <w:pPr>
              <w:spacing w:after="0" w:line="252" w:lineRule="auto"/>
            </w:pPr>
            <w:r>
              <w:rPr>
                <w:sz w:val="18"/>
              </w:rPr>
              <w:t>Аппаратная ГХ</w:t>
            </w:r>
          </w:p>
        </w:tc>
        <w:tc>
          <w:tcPr>
            <w:tcW w:type="dxa" w:w="4680"/>
            <w:vAlign w:val="center"/>
            <w:tcMar>
              <w:top w:w="80" w:type="dxa"/>
              <w:start w:w="120" w:type="dxa"/>
              <w:bottom w:w="80" w:type="dxa"/>
              <w:end w:w="120" w:type="dxa"/>
            </w:tcMar>
          </w:tcPr>
          <w:p>
            <w:pPr>
              <w:spacing w:after="0" w:line="252" w:lineRule="auto"/>
            </w:pPr>
            <w:r>
              <w:rPr>
                <w:sz w:val="18"/>
              </w:rPr>
              <w:t>Преобразование, определяемое режимом источника/устройства. Например, MIC-185 может выдавать мВ, Ом или мкстрн. При автоматических единицах результат аппаратной ГХ задаёт входные единицы следующего узла.</w:t>
            </w:r>
          </w:p>
        </w:tc>
      </w:tr>
      <w:tr>
        <w:trPr>
          <w:cantSplit/>
        </w:trPr>
        <w:tc>
          <w:tcPr>
            <w:tcW w:type="dxa" w:w="4680"/>
            <w:vAlign w:val="center"/>
            <w:tcMar>
              <w:top w:w="80" w:type="dxa"/>
              <w:start w:w="120" w:type="dxa"/>
              <w:bottom w:w="80" w:type="dxa"/>
              <w:end w:w="120" w:type="dxa"/>
            </w:tcMar>
          </w:tcPr>
          <w:p>
            <w:pPr>
              <w:spacing w:after="0" w:line="252" w:lineRule="auto"/>
            </w:pPr>
            <w:r>
              <w:rPr>
                <w:sz w:val="18"/>
              </w:rPr>
              <w:t>Канальная ГХ</w:t>
            </w:r>
          </w:p>
        </w:tc>
        <w:tc>
          <w:tcPr>
            <w:tcW w:type="dxa" w:w="4680"/>
            <w:vAlign w:val="center"/>
            <w:tcMar>
              <w:top w:w="80" w:type="dxa"/>
              <w:start w:w="120" w:type="dxa"/>
              <w:bottom w:w="80" w:type="dxa"/>
              <w:end w:w="120" w:type="dxa"/>
            </w:tcMar>
          </w:tcPr>
          <w:p>
            <w:pPr>
              <w:spacing w:after="0" w:line="252" w:lineRule="auto"/>
            </w:pPr>
            <w:r>
              <w:rPr>
                <w:sz w:val="18"/>
              </w:rPr>
              <w:t>Одна или несколько пользовательских характеристик тега, применяемых после аппаратной ГХ. Порядок ГХ влияет на результат и конечные физические единицы.</w:t>
            </w:r>
          </w:p>
        </w:tc>
      </w:tr>
      <w:tr>
        <w:trPr>
          <w:cantSplit/>
        </w:trPr>
        <w:tc>
          <w:tcPr>
            <w:tcW w:type="dxa" w:w="4680"/>
            <w:vAlign w:val="center"/>
            <w:tcMar>
              <w:top w:w="80" w:type="dxa"/>
              <w:start w:w="120" w:type="dxa"/>
              <w:bottom w:w="80" w:type="dxa"/>
              <w:end w:w="120" w:type="dxa"/>
            </w:tcMar>
          </w:tcPr>
          <w:p>
            <w:pPr>
              <w:spacing w:after="0" w:line="252" w:lineRule="auto"/>
            </w:pPr>
            <w:r>
              <w:rPr>
                <w:sz w:val="18"/>
              </w:rPr>
              <w:t>Оценка</w:t>
            </w:r>
          </w:p>
        </w:tc>
        <w:tc>
          <w:tcPr>
            <w:tcW w:type="dxa" w:w="4680"/>
            <w:vAlign w:val="center"/>
            <w:tcMar>
              <w:top w:w="80" w:type="dxa"/>
              <w:start w:w="120" w:type="dxa"/>
              <w:bottom w:w="80" w:type="dxa"/>
              <w:end w:w="120" w:type="dxa"/>
            </w:tcMar>
          </w:tcPr>
          <w:p>
            <w:pPr>
              <w:spacing w:after="0" w:line="252" w:lineRule="auto"/>
            </w:pPr>
            <w:r>
              <w:rPr>
                <w:sz w:val="18"/>
              </w:rPr>
              <w:t>Производная величина сигнала, например текущее значение, Mean, RMS или Max. Компонент отображения и SQL-запись могут использовать разные оценки одного тега.</w:t>
            </w:r>
          </w:p>
        </w:tc>
      </w:tr>
      <w:tr>
        <w:trPr>
          <w:cantSplit/>
        </w:trPr>
        <w:tc>
          <w:tcPr>
            <w:tcW w:type="dxa" w:w="4680"/>
            <w:vAlign w:val="center"/>
            <w:tcMar>
              <w:top w:w="80" w:type="dxa"/>
              <w:start w:w="120" w:type="dxa"/>
              <w:bottom w:w="80" w:type="dxa"/>
              <w:end w:w="120" w:type="dxa"/>
            </w:tcMar>
          </w:tcPr>
          <w:p>
            <w:pPr>
              <w:spacing w:after="0" w:line="252" w:lineRule="auto"/>
            </w:pPr>
            <w:r>
              <w:rPr>
                <w:sz w:val="18"/>
              </w:rPr>
              <w:t>Формуляр</w:t>
            </w:r>
          </w:p>
        </w:tc>
        <w:tc>
          <w:tcPr>
            <w:tcW w:type="dxa" w:w="4680"/>
            <w:vAlign w:val="center"/>
            <w:tcMar>
              <w:top w:w="80" w:type="dxa"/>
              <w:start w:w="120" w:type="dxa"/>
              <w:bottom w:w="80" w:type="dxa"/>
              <w:end w:w="120" w:type="dxa"/>
            </w:tcMar>
          </w:tcPr>
          <w:p>
            <w:pPr>
              <w:spacing w:after="0" w:line="252" w:lineRule="auto"/>
            </w:pPr>
            <w:r>
              <w:rPr>
                <w:sz w:val="18"/>
              </w:rPr>
              <w:t>Страница отображения. Может содержать цифровые индикаторы, осциллограммы, тренды, картинки, кнопки и измерительные сечения.</w:t>
            </w:r>
          </w:p>
        </w:tc>
      </w:tr>
      <w:tr>
        <w:trPr>
          <w:cantSplit/>
        </w:trPr>
        <w:tc>
          <w:tcPr>
            <w:tcW w:type="dxa" w:w="4680"/>
            <w:vAlign w:val="center"/>
            <w:tcMar>
              <w:top w:w="80" w:type="dxa"/>
              <w:start w:w="120" w:type="dxa"/>
              <w:bottom w:w="80" w:type="dxa"/>
              <w:end w:w="120" w:type="dxa"/>
            </w:tcMar>
          </w:tcPr>
          <w:p>
            <w:pPr>
              <w:spacing w:after="0" w:line="252" w:lineRule="auto"/>
            </w:pPr>
            <w:r>
              <w:rPr>
                <w:sz w:val="18"/>
              </w:rPr>
              <w:t>Preview</w:t>
            </w:r>
          </w:p>
        </w:tc>
        <w:tc>
          <w:tcPr>
            <w:tcW w:type="dxa" w:w="4680"/>
            <w:vAlign w:val="center"/>
            <w:tcMar>
              <w:top w:w="80" w:type="dxa"/>
              <w:start w:w="120" w:type="dxa"/>
              <w:bottom w:w="80" w:type="dxa"/>
              <w:end w:w="120" w:type="dxa"/>
            </w:tcMar>
          </w:tcPr>
          <w:p>
            <w:pPr>
              <w:spacing w:after="0" w:line="252" w:lineRule="auto"/>
            </w:pPr>
            <w:r>
              <w:rPr>
                <w:sz w:val="18"/>
              </w:rPr>
              <w:t>Просмотр данных без основной записи измерительного файла. Используется для проверки связи, единиц, диапазонов и отображения.</w:t>
            </w:r>
          </w:p>
        </w:tc>
      </w:tr>
      <w:tr>
        <w:trPr>
          <w:cantSplit/>
        </w:trPr>
        <w:tc>
          <w:tcPr>
            <w:tcW w:type="dxa" w:w="4680"/>
            <w:vAlign w:val="center"/>
            <w:tcMar>
              <w:top w:w="80" w:type="dxa"/>
              <w:start w:w="120" w:type="dxa"/>
              <w:bottom w:w="80" w:type="dxa"/>
              <w:end w:w="120" w:type="dxa"/>
            </w:tcMar>
          </w:tcPr>
          <w:p>
            <w:pPr>
              <w:spacing w:after="0" w:line="252" w:lineRule="auto"/>
            </w:pPr>
            <w:r>
              <w:rPr>
                <w:sz w:val="18"/>
              </w:rPr>
              <w:t>Record</w:t>
            </w:r>
          </w:p>
        </w:tc>
        <w:tc>
          <w:tcPr>
            <w:tcW w:type="dxa" w:w="4680"/>
            <w:vAlign w:val="center"/>
            <w:tcMar>
              <w:top w:w="80" w:type="dxa"/>
              <w:start w:w="120" w:type="dxa"/>
              <w:bottom w:w="80" w:type="dxa"/>
              <w:end w:w="120" w:type="dxa"/>
            </w:tcMar>
          </w:tcPr>
          <w:p>
            <w:pPr>
              <w:spacing w:after="0" w:line="252" w:lineRule="auto"/>
            </w:pPr>
            <w:r>
              <w:rPr>
                <w:sz w:val="18"/>
              </w:rPr>
              <w:t>Сбор с записью по настроенным правилам. Может дополнительно записывать выбранные оценки в SQL БД.</w:t>
            </w:r>
          </w:p>
        </w:tc>
      </w:tr>
    </w:tbl>
    <w:p>
      <w:pPr>
        <w:pStyle w:val="Heading2"/>
      </w:pPr>
      <w:r>
        <w:t>2. Назначение и состав RecorderLnx</w:t>
      </w:r>
    </w:p>
    <w:p>
      <w:r>
        <w:t>RecorderLnx предназначен для подготовки измерительной системы, оперативного просмотра, регистрации сигналов и последующего анализа. Настройки разделены по уровням, потому что каждый уровень отвечает за свою часть тракта: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Раздел настройки</w:t>
            </w:r>
          </w:p>
        </w:tc>
        <w:tc>
          <w:tcPr>
            <w:tcW w:type="dxa" w:w="3120"/>
            <w:vAlign w:val="center"/>
            <w:tcMar>
              <w:top w:w="80" w:type="dxa"/>
              <w:start w:w="120" w:type="dxa"/>
              <w:bottom w:w="80" w:type="dxa"/>
              <w:end w:w="120" w:type="dxa"/>
            </w:tcMar>
            <w:shd w:fill="E8EEF5"/>
          </w:tcPr>
          <w:p>
            <w:pPr>
              <w:spacing w:after="0" w:line="252" w:lineRule="auto"/>
            </w:pPr>
            <w:r>
              <w:rPr>
                <w:b/>
                <w:sz w:val="18"/>
              </w:rPr>
              <w:t>Что находится в разделе</w:t>
            </w:r>
          </w:p>
        </w:tc>
        <w:tc>
          <w:tcPr>
            <w:tcW w:type="dxa" w:w="3120"/>
            <w:vAlign w:val="center"/>
            <w:tcMar>
              <w:top w:w="80" w:type="dxa"/>
              <w:start w:w="120" w:type="dxa"/>
              <w:bottom w:w="80" w:type="dxa"/>
              <w:end w:w="120" w:type="dxa"/>
            </w:tcMar>
            <w:shd w:fill="E8EEF5"/>
          </w:tcPr>
          <w:p>
            <w:pPr>
              <w:spacing w:after="0" w:line="252" w:lineRule="auto"/>
            </w:pPr>
            <w:r>
              <w:rPr>
                <w:b/>
                <w:sz w:val="18"/>
              </w:rPr>
              <w:t>На что влияет</w:t>
            </w:r>
          </w:p>
        </w:tc>
      </w:tr>
      <w:tr>
        <w:trPr>
          <w:cantSplit/>
        </w:trPr>
        <w:tc>
          <w:tcPr>
            <w:tcW w:type="dxa" w:w="3120"/>
            <w:vAlign w:val="center"/>
            <w:tcMar>
              <w:top w:w="80" w:type="dxa"/>
              <w:start w:w="120" w:type="dxa"/>
              <w:bottom w:w="80" w:type="dxa"/>
              <w:end w:w="120" w:type="dxa"/>
            </w:tcMar>
          </w:tcPr>
          <w:p>
            <w:pPr>
              <w:spacing w:after="0" w:line="252" w:lineRule="auto"/>
            </w:pPr>
            <w:r>
              <w:rPr>
                <w:sz w:val="18"/>
              </w:rPr>
              <w:t>Настройка регистратора</w:t>
            </w:r>
          </w:p>
        </w:tc>
        <w:tc>
          <w:tcPr>
            <w:tcW w:type="dxa" w:w="3120"/>
            <w:vAlign w:val="center"/>
            <w:tcMar>
              <w:top w:w="80" w:type="dxa"/>
              <w:start w:w="120" w:type="dxa"/>
              <w:bottom w:w="80" w:type="dxa"/>
              <w:end w:w="120" w:type="dxa"/>
            </w:tcMar>
          </w:tcPr>
          <w:p>
            <w:pPr>
              <w:spacing w:after="0" w:line="252" w:lineRule="auto"/>
            </w:pPr>
            <w:r>
              <w:rPr>
                <w:sz w:val="18"/>
              </w:rPr>
              <w:t>Частота обновления интерфейса, длина отображаемого буфера, испытание, изделие, каталоги, предыстория, условия старта и останова</w:t>
            </w:r>
          </w:p>
        </w:tc>
        <w:tc>
          <w:tcPr>
            <w:tcW w:type="dxa" w:w="3120"/>
            <w:vAlign w:val="center"/>
            <w:tcMar>
              <w:top w:w="80" w:type="dxa"/>
              <w:start w:w="120" w:type="dxa"/>
              <w:bottom w:w="80" w:type="dxa"/>
              <w:end w:w="120" w:type="dxa"/>
            </w:tcMar>
          </w:tcPr>
          <w:p>
            <w:pPr>
              <w:spacing w:after="0" w:line="252" w:lineRule="auto"/>
            </w:pPr>
            <w:r>
              <w:rPr>
                <w:sz w:val="18"/>
              </w:rPr>
              <w:t>Общий цикл просмотра и записи всего проекта; не изменяет электрический режим отдельного входа</w:t>
            </w:r>
          </w:p>
        </w:tc>
      </w:tr>
      <w:tr>
        <w:trPr>
          <w:cantSplit/>
        </w:trPr>
        <w:tc>
          <w:tcPr>
            <w:tcW w:type="dxa" w:w="3120"/>
            <w:vAlign w:val="center"/>
            <w:tcMar>
              <w:top w:w="80" w:type="dxa"/>
              <w:start w:w="120" w:type="dxa"/>
              <w:bottom w:w="80" w:type="dxa"/>
              <w:end w:w="120" w:type="dxa"/>
            </w:tcMar>
          </w:tcPr>
          <w:p>
            <w:pPr>
              <w:spacing w:after="0" w:line="252" w:lineRule="auto"/>
            </w:pPr>
            <w:r>
              <w:rPr>
                <w:sz w:val="18"/>
              </w:rPr>
              <w:t>Источники данных</w:t>
            </w:r>
          </w:p>
        </w:tc>
        <w:tc>
          <w:tcPr>
            <w:tcW w:type="dxa" w:w="3120"/>
            <w:vAlign w:val="center"/>
            <w:tcMar>
              <w:top w:w="80" w:type="dxa"/>
              <w:start w:w="120" w:type="dxa"/>
              <w:bottom w:w="80" w:type="dxa"/>
              <w:end w:w="120" w:type="dxa"/>
            </w:tcMar>
          </w:tcPr>
          <w:p>
            <w:pPr>
              <w:spacing w:after="0" w:line="252" w:lineRule="auto"/>
            </w:pPr>
            <w:r>
              <w:rPr>
                <w:sz w:val="18"/>
              </w:rPr>
              <w:t>Состав приборов, сетевые адреса, включение источника, сброс, автопоиск, свойства устройства</w:t>
            </w:r>
          </w:p>
        </w:tc>
        <w:tc>
          <w:tcPr>
            <w:tcW w:type="dxa" w:w="3120"/>
            <w:vAlign w:val="center"/>
            <w:tcMar>
              <w:top w:w="80" w:type="dxa"/>
              <w:start w:w="120" w:type="dxa"/>
              <w:bottom w:w="80" w:type="dxa"/>
              <w:end w:w="120" w:type="dxa"/>
            </w:tcMar>
          </w:tcPr>
          <w:p>
            <w:pPr>
              <w:spacing w:after="0" w:line="252" w:lineRule="auto"/>
            </w:pPr>
            <w:r>
              <w:rPr>
                <w:sz w:val="18"/>
              </w:rPr>
              <w:t>Подключение, жизненный цикл и перечень доступных аппаратных каналов</w:t>
            </w:r>
          </w:p>
        </w:tc>
      </w:tr>
      <w:tr>
        <w:trPr>
          <w:cantSplit/>
        </w:trPr>
        <w:tc>
          <w:tcPr>
            <w:tcW w:type="dxa" w:w="3120"/>
            <w:vAlign w:val="center"/>
            <w:tcMar>
              <w:top w:w="80" w:type="dxa"/>
              <w:start w:w="120" w:type="dxa"/>
              <w:bottom w:w="80" w:type="dxa"/>
              <w:end w:w="120" w:type="dxa"/>
            </w:tcMar>
          </w:tcPr>
          <w:p>
            <w:pPr>
              <w:spacing w:after="0" w:line="252" w:lineRule="auto"/>
            </w:pPr>
            <w:r>
              <w:rPr>
                <w:sz w:val="18"/>
              </w:rPr>
              <w:t>Каналы устройств</w:t>
            </w:r>
          </w:p>
        </w:tc>
        <w:tc>
          <w:tcPr>
            <w:tcW w:type="dxa" w:w="3120"/>
            <w:vAlign w:val="center"/>
            <w:tcMar>
              <w:top w:w="80" w:type="dxa"/>
              <w:start w:w="120" w:type="dxa"/>
              <w:bottom w:w="80" w:type="dxa"/>
              <w:end w:w="120" w:type="dxa"/>
            </w:tcMar>
          </w:tcPr>
          <w:p>
            <w:pPr>
              <w:spacing w:after="0" w:line="252" w:lineRule="auto"/>
            </w:pPr>
            <w:r>
              <w:rPr>
                <w:sz w:val="18"/>
              </w:rPr>
              <w:t>Диапазон, коммутация, питание, фильтры, аппаратный баланс, режим мВ/Ом/мкстрн</w:t>
            </w:r>
          </w:p>
        </w:tc>
        <w:tc>
          <w:tcPr>
            <w:tcW w:type="dxa" w:w="3120"/>
            <w:vAlign w:val="center"/>
            <w:tcMar>
              <w:top w:w="80" w:type="dxa"/>
              <w:start w:w="120" w:type="dxa"/>
              <w:bottom w:w="80" w:type="dxa"/>
              <w:end w:w="120" w:type="dxa"/>
            </w:tcMar>
          </w:tcPr>
          <w:p>
            <w:pPr>
              <w:spacing w:after="0" w:line="252" w:lineRule="auto"/>
            </w:pPr>
            <w:r>
              <w:rPr>
                <w:sz w:val="18"/>
              </w:rPr>
              <w:t>То, какие исходные значения и единицы выдаёт устройство</w:t>
            </w:r>
          </w:p>
        </w:tc>
      </w:tr>
      <w:tr>
        <w:trPr>
          <w:cantSplit/>
        </w:trPr>
        <w:tc>
          <w:tcPr>
            <w:tcW w:type="dxa" w:w="3120"/>
            <w:vAlign w:val="center"/>
            <w:tcMar>
              <w:top w:w="80" w:type="dxa"/>
              <w:start w:w="120" w:type="dxa"/>
              <w:bottom w:w="80" w:type="dxa"/>
              <w:end w:w="120" w:type="dxa"/>
            </w:tcMar>
          </w:tcPr>
          <w:p>
            <w:pPr>
              <w:spacing w:after="0" w:line="252" w:lineRule="auto"/>
            </w:pPr>
            <w:r>
              <w:rPr>
                <w:sz w:val="18"/>
              </w:rPr>
              <w:t>Каналы/теги</w:t>
            </w:r>
          </w:p>
        </w:tc>
        <w:tc>
          <w:tcPr>
            <w:tcW w:type="dxa" w:w="3120"/>
            <w:vAlign w:val="center"/>
            <w:tcMar>
              <w:top w:w="80" w:type="dxa"/>
              <w:start w:w="120" w:type="dxa"/>
              <w:bottom w:w="80" w:type="dxa"/>
              <w:end w:w="120" w:type="dxa"/>
            </w:tcMar>
          </w:tcPr>
          <w:p>
            <w:pPr>
              <w:spacing w:after="0" w:line="252" w:lineRule="auto"/>
            </w:pPr>
            <w:r>
              <w:rPr>
                <w:sz w:val="18"/>
              </w:rPr>
              <w:t>Имя, адрес, частота, единицы, диапазон, аппаратная и канальные ГХ, уставки</w:t>
            </w:r>
          </w:p>
        </w:tc>
        <w:tc>
          <w:tcPr>
            <w:tcW w:type="dxa" w:w="3120"/>
            <w:vAlign w:val="center"/>
            <w:tcMar>
              <w:top w:w="80" w:type="dxa"/>
              <w:start w:w="120" w:type="dxa"/>
              <w:bottom w:w="80" w:type="dxa"/>
              <w:end w:w="120" w:type="dxa"/>
            </w:tcMar>
          </w:tcPr>
          <w:p>
            <w:pPr>
              <w:spacing w:after="0" w:line="252" w:lineRule="auto"/>
            </w:pPr>
            <w:r>
              <w:rPr>
                <w:sz w:val="18"/>
              </w:rPr>
              <w:t>Представление канала внутри RecorderLnx и данные для всех компонентов/записи</w:t>
            </w:r>
          </w:p>
        </w:tc>
      </w:tr>
      <w:tr>
        <w:trPr>
          <w:cantSplit/>
        </w:trPr>
        <w:tc>
          <w:tcPr>
            <w:tcW w:type="dxa" w:w="3120"/>
            <w:vAlign w:val="center"/>
            <w:tcMar>
              <w:top w:w="80" w:type="dxa"/>
              <w:start w:w="120" w:type="dxa"/>
              <w:bottom w:w="80" w:type="dxa"/>
              <w:end w:w="120" w:type="dxa"/>
            </w:tcMar>
          </w:tcPr>
          <w:p>
            <w:pPr>
              <w:spacing w:after="0" w:line="252" w:lineRule="auto"/>
            </w:pPr>
            <w:r>
              <w:rPr>
                <w:sz w:val="18"/>
              </w:rPr>
              <w:t>Формуляры</w:t>
            </w:r>
          </w:p>
        </w:tc>
        <w:tc>
          <w:tcPr>
            <w:tcW w:type="dxa" w:w="3120"/>
            <w:vAlign w:val="center"/>
            <w:tcMar>
              <w:top w:w="80" w:type="dxa"/>
              <w:start w:w="120" w:type="dxa"/>
              <w:bottom w:w="80" w:type="dxa"/>
              <w:end w:w="120" w:type="dxa"/>
            </w:tcMar>
          </w:tcPr>
          <w:p>
            <w:pPr>
              <w:spacing w:after="0" w:line="252" w:lineRule="auto"/>
            </w:pPr>
            <w:r>
              <w:rPr>
                <w:sz w:val="18"/>
              </w:rPr>
              <w:t>Страницы, фон и размещение компонентов</w:t>
            </w:r>
          </w:p>
        </w:tc>
        <w:tc>
          <w:tcPr>
            <w:tcW w:type="dxa" w:w="3120"/>
            <w:vAlign w:val="center"/>
            <w:tcMar>
              <w:top w:w="80" w:type="dxa"/>
              <w:start w:w="120" w:type="dxa"/>
              <w:bottom w:w="80" w:type="dxa"/>
              <w:end w:w="120" w:type="dxa"/>
            </w:tcMar>
          </w:tcPr>
          <w:p>
            <w:pPr>
              <w:spacing w:after="0" w:line="252" w:lineRule="auto"/>
            </w:pPr>
            <w:r>
              <w:rPr>
                <w:sz w:val="18"/>
              </w:rPr>
              <w:t>Только представление; не должны менять режим физического прибора</w:t>
            </w:r>
          </w:p>
        </w:tc>
      </w:tr>
      <w:tr>
        <w:trPr>
          <w:cantSplit/>
        </w:trPr>
        <w:tc>
          <w:tcPr>
            <w:tcW w:type="dxa" w:w="3120"/>
            <w:vAlign w:val="center"/>
            <w:tcMar>
              <w:top w:w="80" w:type="dxa"/>
              <w:start w:w="120" w:type="dxa"/>
              <w:bottom w:w="80" w:type="dxa"/>
              <w:end w:w="120" w:type="dxa"/>
            </w:tcMar>
          </w:tcPr>
          <w:p>
            <w:pPr>
              <w:spacing w:after="0" w:line="252" w:lineRule="auto"/>
            </w:pPr>
            <w:r>
              <w:rPr>
                <w:sz w:val="18"/>
              </w:rPr>
              <w:t>Компоненты</w:t>
            </w:r>
          </w:p>
        </w:tc>
        <w:tc>
          <w:tcPr>
            <w:tcW w:type="dxa" w:w="3120"/>
            <w:vAlign w:val="center"/>
            <w:tcMar>
              <w:top w:w="80" w:type="dxa"/>
              <w:start w:w="120" w:type="dxa"/>
              <w:bottom w:w="80" w:type="dxa"/>
              <w:end w:w="120" w:type="dxa"/>
            </w:tcMar>
          </w:tcPr>
          <w:p>
            <w:pPr>
              <w:spacing w:after="0" w:line="252" w:lineRule="auto"/>
            </w:pPr>
            <w:r>
              <w:rPr>
                <w:sz w:val="18"/>
              </w:rPr>
              <w:t>Привязка к тегу и оценке, подписи, шрифты, оси, цвета</w:t>
            </w:r>
          </w:p>
        </w:tc>
        <w:tc>
          <w:tcPr>
            <w:tcW w:type="dxa" w:w="3120"/>
            <w:vAlign w:val="center"/>
            <w:tcMar>
              <w:top w:w="80" w:type="dxa"/>
              <w:start w:w="120" w:type="dxa"/>
              <w:bottom w:w="80" w:type="dxa"/>
              <w:end w:w="120" w:type="dxa"/>
            </w:tcMar>
          </w:tcPr>
          <w:p>
            <w:pPr>
              <w:spacing w:after="0" w:line="252" w:lineRule="auto"/>
            </w:pPr>
            <w:r>
              <w:rPr>
                <w:sz w:val="18"/>
              </w:rPr>
              <w:t>Способ показа уже сформированных данных тега</w:t>
            </w:r>
          </w:p>
        </w:tc>
      </w:tr>
      <w:tr>
        <w:trPr>
          <w:cantSplit/>
        </w:trPr>
        <w:tc>
          <w:tcPr>
            <w:tcW w:type="dxa" w:w="3120"/>
            <w:vAlign w:val="center"/>
            <w:tcMar>
              <w:top w:w="80" w:type="dxa"/>
              <w:start w:w="120" w:type="dxa"/>
              <w:bottom w:w="80" w:type="dxa"/>
              <w:end w:w="120" w:type="dxa"/>
            </w:tcMar>
          </w:tcPr>
          <w:p>
            <w:pPr>
              <w:spacing w:after="0" w:line="252" w:lineRule="auto"/>
            </w:pPr>
            <w:r>
              <w:rPr>
                <w:sz w:val="18"/>
              </w:rPr>
              <w:t>SQL БД</w:t>
            </w:r>
          </w:p>
        </w:tc>
        <w:tc>
          <w:tcPr>
            <w:tcW w:type="dxa" w:w="3120"/>
            <w:vAlign w:val="center"/>
            <w:tcMar>
              <w:top w:w="80" w:type="dxa"/>
              <w:start w:w="120" w:type="dxa"/>
              <w:bottom w:w="80" w:type="dxa"/>
              <w:end w:w="120" w:type="dxa"/>
            </w:tcMar>
          </w:tcPr>
          <w:p>
            <w:pPr>
              <w:spacing w:after="0" w:line="252" w:lineRule="auto"/>
            </w:pPr>
            <w:r>
              <w:rPr>
                <w:sz w:val="18"/>
              </w:rPr>
              <w:t>Подключение, период, управляющий тег, перечень оценок</w:t>
            </w:r>
          </w:p>
        </w:tc>
        <w:tc>
          <w:tcPr>
            <w:tcW w:type="dxa" w:w="3120"/>
            <w:vAlign w:val="center"/>
            <w:tcMar>
              <w:top w:w="80" w:type="dxa"/>
              <w:start w:w="120" w:type="dxa"/>
              <w:bottom w:w="80" w:type="dxa"/>
              <w:end w:w="120" w:type="dxa"/>
            </w:tcMar>
          </w:tcPr>
          <w:p>
            <w:pPr>
              <w:spacing w:after="0" w:line="252" w:lineRule="auto"/>
            </w:pPr>
            <w:r>
              <w:rPr>
                <w:sz w:val="18"/>
              </w:rPr>
              <w:t>Параллельную долговременную запись и исторические SQL-тренды</w:t>
            </w:r>
          </w:p>
        </w:tc>
      </w:tr>
    </w:tbl>
    <w:p>
      <w:r>
        <w:t>Главное правило: сначала настраивается источник и его физический канал, затем тег и цепочка ГХ, после этого - компонент отображения и запись. Изменение компонента не должно перепрограммировать прибор; изменение аппаратного режима, наоборот, может изменить доступный диапазон и автоматические единицы тега.</w:t>
      </w:r>
    </w:p>
    <w:p>
      <w:pPr>
        <w:pStyle w:val="Heading2"/>
      </w:pPr>
      <w:r>
        <w:t>3. Путь измерительных данных</w:t>
      </w:r>
    </w:p>
    <w:p>
      <w:pPr>
        <w:shd w:fill="F2F4F7"/>
      </w:pPr>
      <w:r>
        <w:rPr>
          <w:rFonts w:ascii="Consolas" w:hAnsi="Consolas" w:eastAsia="Consolas"/>
          <w:sz w:val="17"/>
        </w:rPr>
        <w:t>Прибор или программный источник</w:t>
        <w:br/>
        <w:t xml:space="preserve">  -&gt; аппаратный канал и аппаратная ГХ</w:t>
        <w:br/>
        <w:t xml:space="preserve">  -&gt; тег RecorderLnx</w:t>
        <w:br/>
        <w:t xml:space="preserve">  -&gt; канальная ГХ1 -&gt; ... -&gt; канальная ГХn</w:t>
        <w:br/>
        <w:t xml:space="preserve">  -&gt; оценки (текущее, Mean, RMS, Max и др.)</w:t>
        <w:br/>
        <w:t xml:space="preserve">  -&gt; формуляр / осциллограмма / тренд / файл записи / SQL БД</w:t>
      </w:r>
    </w:p>
    <w:p>
      <w:r>
        <w:t>Если у тега включены автоматические единицы, они берутся с конечного узла этой цепочки. Если аппаратная ГХ включена одна, тег получает единицы, выбранные в устройстве. При ручных единицах RecorderLnx показывает введённую пользователем строку и не заменяет её при переключении ГХ.</w:t>
      </w:r>
    </w:p>
    <w:p>
      <w:pPr>
        <w:pStyle w:val="Heading2"/>
      </w:pPr>
      <w:r>
        <w:t>4. Быстрый старт</w:t>
      </w:r>
    </w:p>
    <w:p>
      <w:pPr>
        <w:pStyle w:val="ListNumber"/>
      </w:pPr>
      <w:r>
        <w:t>Запустите RecorderLnx и проверьте в заголовке каталог проекта.</w:t>
      </w:r>
    </w:p>
    <w:p>
      <w:pPr>
        <w:pStyle w:val="ListNumber"/>
      </w:pPr>
      <w:r>
        <w:t xml:space="preserve">Откройте </w:t>
      </w:r>
      <w:r>
        <w:rPr>
          <w:rFonts w:ascii="Calibri" w:hAnsi="Calibri" w:eastAsia="Calibri"/>
          <w:b/>
          <w:sz w:val="22"/>
        </w:rPr>
        <w:t>Настройка -&gt; Аппаратные свойства</w:t>
      </w:r>
      <w:r>
        <w:t xml:space="preserve"> и проверьте состав источников.</w:t>
      </w:r>
    </w:p>
    <w:p>
      <w:pPr>
        <w:pStyle w:val="ListNumber"/>
      </w:pPr>
      <w:r>
        <w:t>Для сетевого прибора проверьте IP, порт и связь; при необходимости выполните автопоиск.</w:t>
      </w:r>
    </w:p>
    <w:p>
      <w:pPr>
        <w:pStyle w:val="ListNumber"/>
      </w:pPr>
      <w:r>
        <w:t>Откройте свойства каналов прибора и задайте электрический режим, диапазон и коммутацию.</w:t>
      </w:r>
    </w:p>
    <w:p>
      <w:pPr>
        <w:pStyle w:val="ListNumber"/>
      </w:pPr>
      <w:r>
        <w:t>Откройте настройку тегов и проверьте адрес, частоту, единицы и ГХ.</w:t>
      </w:r>
    </w:p>
    <w:p>
      <w:pPr>
        <w:pStyle w:val="ListNumber"/>
      </w:pPr>
      <w:r>
        <w:t xml:space="preserve">Перейдите в </w:t>
      </w:r>
      <w:r>
        <w:rPr>
          <w:rFonts w:ascii="Calibri" w:hAnsi="Calibri" w:eastAsia="Calibri"/>
          <w:b/>
          <w:sz w:val="22"/>
        </w:rPr>
        <w:t>Preview</w:t>
      </w:r>
      <w:r>
        <w:t>. Проверьте значения, единицы, диапазоны графиков и отсутствие аппаратных ошибок.</w:t>
      </w:r>
    </w:p>
    <w:p>
      <w:pPr>
        <w:pStyle w:val="ListNumber"/>
      </w:pPr>
      <w:r>
        <w:t>При необходимости настройте формуляры и SQL-запись.</w:t>
      </w:r>
    </w:p>
    <w:p>
      <w:pPr>
        <w:pStyle w:val="ListNumber"/>
      </w:pPr>
      <w:r>
        <w:t xml:space="preserve">Перейдите в </w:t>
      </w:r>
      <w:r>
        <w:rPr>
          <w:rFonts w:ascii="Calibri" w:hAnsi="Calibri" w:eastAsia="Calibri"/>
          <w:b/>
          <w:sz w:val="22"/>
        </w:rPr>
        <w:t>Record</w:t>
      </w:r>
      <w:r>
        <w:t xml:space="preserve">. Перед отключением прибора или изменением аппаратных свойств вернитесь в </w:t>
      </w:r>
      <w:r>
        <w:rPr>
          <w:rFonts w:ascii="Calibri" w:hAnsi="Calibri" w:eastAsia="Calibri"/>
          <w:b/>
          <w:sz w:val="22"/>
        </w:rPr>
        <w:t>Stop</w:t>
      </w:r>
      <w:r>
        <w:t>.</w:t>
      </w:r>
    </w:p>
    <w:p>
      <w:r>
        <w:t xml:space="preserve">Основные состояния: </w:t>
      </w:r>
      <w:r>
        <w:rPr>
          <w:rFonts w:ascii="Calibri" w:hAnsi="Calibri" w:eastAsia="Calibri"/>
          <w:b/>
          <w:sz w:val="22"/>
        </w:rPr>
        <w:t>Stop</w:t>
      </w:r>
      <w:r>
        <w:t xml:space="preserve"> - сбор остановлен; </w:t>
      </w:r>
      <w:r>
        <w:rPr>
          <w:rFonts w:ascii="Calibri" w:hAnsi="Calibri" w:eastAsia="Calibri"/>
          <w:b/>
          <w:sz w:val="22"/>
        </w:rPr>
        <w:t>Preview</w:t>
      </w:r>
      <w:r>
        <w:t xml:space="preserve"> - данные отображаются без основной записи; </w:t>
      </w:r>
      <w:r>
        <w:rPr>
          <w:rFonts w:ascii="Calibri" w:hAnsi="Calibri" w:eastAsia="Calibri"/>
          <w:b/>
          <w:sz w:val="22"/>
        </w:rPr>
        <w:t>Record</w:t>
      </w:r>
      <w:r>
        <w:t xml:space="preserve"> - выполняется запись. Жёлтый фон состояния соответствует просмотру/подготовке, зелёный - записи, серый - останову.</w:t>
      </w:r>
    </w:p>
    <w:p>
      <w:pPr>
        <w:pStyle w:val="Heading2"/>
      </w:pPr>
      <w:r>
        <w:t>5. Интерфейс пользователя</w:t>
      </w:r>
    </w:p>
    <w:p>
      <w:pPr>
        <w:pStyle w:val="Heading3"/>
      </w:pPr>
      <w:r>
        <w:t>Общая логика работы</w:t>
      </w:r>
    </w:p>
    <w:p>
      <w:r>
        <w:t xml:space="preserve">Главное окно делится на три рабочие области: страницы отображения, панель состояния/команд и журнал. Страницы не управляют прибором напрямую: они только показывают уже подготовленные теги и их оценки. Команды </w:t>
      </w:r>
      <w:r>
        <w:rPr>
          <w:rFonts w:ascii="Calibri" w:hAnsi="Calibri" w:eastAsia="Calibri"/>
          <w:b/>
          <w:sz w:val="22"/>
        </w:rPr>
        <w:t>Preview</w:t>
      </w:r>
      <w:r>
        <w:t xml:space="preserve">, </w:t>
      </w:r>
      <w:r>
        <w:rPr>
          <w:rFonts w:ascii="Calibri" w:hAnsi="Calibri" w:eastAsia="Calibri"/>
          <w:b/>
          <w:sz w:val="22"/>
        </w:rPr>
        <w:t>Record</w:t>
      </w:r>
      <w:r>
        <w:t xml:space="preserve"> и </w:t>
      </w:r>
      <w:r>
        <w:rPr>
          <w:rFonts w:ascii="Calibri" w:hAnsi="Calibri" w:eastAsia="Calibri"/>
          <w:b/>
          <w:sz w:val="22"/>
        </w:rPr>
        <w:t>Stop</w:t>
      </w:r>
      <w:r>
        <w:t xml:space="preserve"> управляют жизненным циклом сбора, а настройки источников и тегов задают, какие данные вообще доступны для отображения.</w:t>
      </w:r>
    </w:p>
    <w:p>
      <w:r>
        <w:t xml:space="preserve">В таблицах ниже колонка </w:t>
      </w:r>
      <w:r>
        <w:rPr>
          <w:rFonts w:ascii="Calibri" w:hAnsi="Calibri" w:eastAsia="Calibri"/>
          <w:b/>
          <w:sz w:val="22"/>
        </w:rPr>
        <w:t>Характерные действия</w:t>
      </w:r>
      <w:r>
        <w:t xml:space="preserve"> описывает только действия, которые важны именно для этого элемента RecorderLnx: например обратный zoom мышью у графика, двойной щелчок по компоненту, drag-and-drop или опасное удаление. Обычные системные переходы между полями клавишами не перечисляются.</w:t>
      </w:r>
    </w:p>
    <w:p>
      <w:r>
        <w:t>Номера на снимках нанесены только в копию изображения и не изменяют интерфейс программы.</w:t>
      </w:r>
    </w:p>
    <w:p>
      <w:pPr>
        <w:sectPr>
          <w:headerReference w:type="default" r:id="rId9"/>
          <w:footerReference w:type="default" r:id="rId10"/>
          <w:pgSz w:w="12240" w:h="15840"/>
          <w:pgMar w:top="1080" w:right="1440" w:bottom="1008" w:left="1440" w:header="504" w:footer="504" w:gutter="0"/>
          <w:cols w:space="720"/>
          <w:docGrid w:linePitch="360"/>
        </w:sectPr>
      </w:pPr>
    </w:p>
    <w:p>
      <w:pPr>
        <w:pStyle w:val="Heading3"/>
      </w:pPr>
      <w:r>
        <w:t>5.1. Главное рабочее окно</w:t>
      </w:r>
    </w:p>
    <w:p>
      <w:pPr>
        <w:keepNext/>
        <w:jc w:val="center"/>
      </w:pPr>
      <w:r>
        <w:drawing>
          <wp:inline xmlns:a="http://schemas.openxmlformats.org/drawingml/2006/main" xmlns:pic="http://schemas.openxmlformats.org/drawingml/2006/picture">
            <wp:extent cx="7574889" cy="4983480"/>
            <wp:docPr id="1" name="Picture 1" descr="Главная форма RecorderLnx" title="Главная форма RecorderLnx"/>
            <wp:cNvGraphicFramePr>
              <a:graphicFrameLocks noChangeAspect="1"/>
            </wp:cNvGraphicFramePr>
            <a:graphic>
              <a:graphicData uri="http://schemas.openxmlformats.org/drawingml/2006/picture">
                <pic:pic>
                  <pic:nvPicPr>
                    <pic:cNvPr id="0" name="01-main-form.png"/>
                    <pic:cNvPicPr/>
                  </pic:nvPicPr>
                  <pic:blipFill>
                    <a:blip r:embed="rId13"/>
                    <a:stretch>
                      <a:fillRect/>
                    </a:stretch>
                  </pic:blipFill>
                  <pic:spPr>
                    <a:xfrm>
                      <a:off x="0" y="0"/>
                      <a:ext cx="7574889" cy="4983480"/>
                    </a:xfrm>
                    <a:prstGeom prst="rect"/>
                  </pic:spPr>
                </pic:pic>
              </a:graphicData>
            </a:graphic>
          </wp:inline>
        </w:drawing>
      </w:r>
    </w:p>
    <w:p>
      <w:pPr>
        <w:spacing w:after="160"/>
        <w:jc w:val="center"/>
      </w:pPr>
      <w:r>
        <w:rPr>
          <w:rFonts w:ascii="Calibri" w:hAnsi="Calibri" w:eastAsia="Calibri"/>
          <w:color w:val="667788"/>
          <w:sz w:val="18"/>
        </w:rPr>
        <w:t>Главная форма RecorderLnx</w:t>
      </w:r>
    </w:p>
    <w:p>
      <w:pPr>
        <w:sectPr>
          <w:headerReference w:type="default" r:id="rId11"/>
          <w:footerReference w:type="default" r:id="rId12"/>
          <w:pgSz w:w="15840" w:h="12240" w:orient="landscape"/>
          <w:pgMar w:top="1080" w:right="936" w:bottom="1008" w:left="936" w:header="504" w:footer="504" w:gutter="0"/>
          <w:cols w:space="720"/>
          <w:docGrid w:linePitch="360"/>
        </w:sectPr>
      </w:pPr>
    </w:p>
    <w:p>
      <w:pPr>
        <w:pStyle w:val="Heading3"/>
      </w:pPr>
      <w:r>
        <w:t>Главная форма RecorderLnx</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 xml:space="preserve">Кнопка </w:t>
            </w:r>
            <w:r>
              <w:rPr>
                <w:rFonts w:ascii="Calibri" w:hAnsi="Calibri" w:eastAsia="Calibri"/>
                <w:b/>
                <w:sz w:val="17"/>
              </w:rPr>
              <w:t>Формуляры</w:t>
            </w:r>
          </w:p>
        </w:tc>
        <w:tc>
          <w:tcPr>
            <w:tcW w:type="dxa" w:w="5400"/>
            <w:vAlign w:val="center"/>
            <w:tcMar>
              <w:top w:w="80" w:type="dxa"/>
              <w:start w:w="120" w:type="dxa"/>
              <w:bottom w:w="80" w:type="dxa"/>
              <w:end w:w="120" w:type="dxa"/>
            </w:tcMar>
          </w:tcPr>
          <w:p>
            <w:pPr>
              <w:spacing w:after="0" w:line="252" w:lineRule="auto"/>
            </w:pPr>
            <w:r>
              <w:rPr>
                <w:sz w:val="17"/>
              </w:rPr>
              <w:t>Открывает управление пользовательскими страницами и мнемосхемами проекта. Добавленная страница сохраняется в GUI-конфигурации и становится контейнером компонентов отображения.</w:t>
            </w:r>
          </w:p>
        </w:tc>
        <w:tc>
          <w:tcPr>
            <w:tcW w:type="dxa" w:w="979"/>
            <w:vAlign w:val="center"/>
            <w:tcMar>
              <w:top w:w="80" w:type="dxa"/>
              <w:start w:w="120" w:type="dxa"/>
              <w:bottom w:w="80" w:type="dxa"/>
              <w:end w:w="120" w:type="dxa"/>
            </w:tcMar>
          </w:tcPr>
          <w:p>
            <w:pPr>
              <w:spacing w:after="0" w:line="252" w:lineRule="auto"/>
            </w:pPr>
            <w:r>
              <w:rPr>
                <w:sz w:val="17"/>
              </w:rPr>
              <w:t>Создание, удаление, переименование и открепление страницы выполняются в открытом диалоге формуляров.</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Вкладки страниц проекта</w:t>
            </w:r>
          </w:p>
        </w:tc>
        <w:tc>
          <w:tcPr>
            <w:tcW w:type="dxa" w:w="5400"/>
            <w:vAlign w:val="center"/>
            <w:tcMar>
              <w:top w:w="80" w:type="dxa"/>
              <w:start w:w="120" w:type="dxa"/>
              <w:bottom w:w="80" w:type="dxa"/>
              <w:end w:w="120" w:type="dxa"/>
            </w:tcMar>
          </w:tcPr>
          <w:p>
            <w:pPr>
              <w:spacing w:after="0" w:line="252" w:lineRule="auto"/>
            </w:pPr>
            <w:r>
              <w:rPr>
                <w:sz w:val="17"/>
              </w:rPr>
              <w:t>Переключают цифровую форму, базовую страницу и пользовательские мнемосхемы. Переключение не останавливает сбор и не меняет привязки тегов.</w:t>
            </w:r>
          </w:p>
        </w:tc>
        <w:tc>
          <w:tcPr>
            <w:tcW w:type="dxa" w:w="979"/>
            <w:vAlign w:val="center"/>
            <w:tcMar>
              <w:top w:w="80" w:type="dxa"/>
              <w:start w:w="120" w:type="dxa"/>
              <w:bottom w:w="80" w:type="dxa"/>
              <w:end w:w="120" w:type="dxa"/>
            </w:tcMar>
          </w:tcPr>
          <w:p>
            <w:pPr>
              <w:spacing w:after="0" w:line="252" w:lineRule="auto"/>
            </w:pPr>
            <w:r>
              <w:rPr>
                <w:sz w:val="17"/>
              </w:rPr>
              <w:t>Выбор вкладки меняет только видимое представление.</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Запись в SQL</w:t>
            </w:r>
          </w:p>
        </w:tc>
        <w:tc>
          <w:tcPr>
            <w:tcW w:type="dxa" w:w="5400"/>
            <w:vAlign w:val="center"/>
            <w:tcMar>
              <w:top w:w="80" w:type="dxa"/>
              <w:start w:w="120" w:type="dxa"/>
              <w:bottom w:w="80" w:type="dxa"/>
              <w:end w:w="120" w:type="dxa"/>
            </w:tcMar>
          </w:tcPr>
          <w:p>
            <w:pPr>
              <w:spacing w:after="0" w:line="252" w:lineRule="auto"/>
            </w:pPr>
            <w:r>
              <w:rPr>
                <w:sz w:val="17"/>
              </w:rPr>
              <w:t>Разрешает менеджеру SQL принимать выбранные оценки тегов. Работает только при корректном подключении, назначенном управляющем теге и включённой записи RecorderLnx.</w:t>
            </w:r>
          </w:p>
        </w:tc>
        <w:tc>
          <w:tcPr>
            <w:tcW w:type="dxa" w:w="979"/>
            <w:vAlign w:val="center"/>
            <w:tcMar>
              <w:top w:w="80" w:type="dxa"/>
              <w:start w:w="120" w:type="dxa"/>
              <w:bottom w:w="80" w:type="dxa"/>
              <w:end w:w="120" w:type="dxa"/>
            </w:tcMar>
          </w:tcPr>
          <w:p>
            <w:pPr>
              <w:spacing w:after="0" w:line="252" w:lineRule="auto"/>
            </w:pPr>
            <w:r>
              <w:rPr>
                <w:sz w:val="17"/>
              </w:rPr>
              <w:t>Включать перед записью, если нужны исторические SQL-точки.</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Поиск тегов</w:t>
            </w:r>
          </w:p>
        </w:tc>
        <w:tc>
          <w:tcPr>
            <w:tcW w:type="dxa" w:w="5400"/>
            <w:vAlign w:val="center"/>
            <w:tcMar>
              <w:top w:w="80" w:type="dxa"/>
              <w:start w:w="120" w:type="dxa"/>
              <w:bottom w:w="80" w:type="dxa"/>
              <w:end w:w="120" w:type="dxa"/>
            </w:tcMar>
          </w:tcPr>
          <w:p>
            <w:pPr>
              <w:spacing w:after="0" w:line="252" w:lineRule="auto"/>
            </w:pPr>
            <w:r>
              <w:rPr>
                <w:sz w:val="17"/>
              </w:rPr>
              <w:t>Фильтрует правый перечень по имени или адресу. Фильтр влияет только на список и не отключает скрытые теги.</w:t>
            </w:r>
          </w:p>
        </w:tc>
        <w:tc>
          <w:tcPr>
            <w:tcW w:type="dxa" w:w="979"/>
            <w:vAlign w:val="center"/>
            <w:tcMar>
              <w:top w:w="80" w:type="dxa"/>
              <w:start w:w="120" w:type="dxa"/>
              <w:bottom w:w="80" w:type="dxa"/>
              <w:end w:w="120" w:type="dxa"/>
            </w:tcMar>
          </w:tcPr>
          <w:p>
            <w:pPr>
              <w:spacing w:after="0" w:line="252" w:lineRule="auto"/>
            </w:pPr>
            <w:r>
              <w:rPr>
                <w:sz w:val="17"/>
              </w:rPr>
              <w:t>Вводите часть имени, адреса или группы тега.</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 xml:space="preserve">Кнопка </w:t>
            </w:r>
            <w:r>
              <w:rPr>
                <w:rFonts w:ascii="Calibri" w:hAnsi="Calibri" w:eastAsia="Calibri"/>
                <w:b/>
                <w:sz w:val="17"/>
              </w:rPr>
              <w:t>Очистка поиска</w:t>
            </w:r>
          </w:p>
        </w:tc>
        <w:tc>
          <w:tcPr>
            <w:tcW w:type="dxa" w:w="5400"/>
            <w:vAlign w:val="center"/>
            <w:tcMar>
              <w:top w:w="80" w:type="dxa"/>
              <w:start w:w="120" w:type="dxa"/>
              <w:bottom w:w="80" w:type="dxa"/>
              <w:end w:w="120" w:type="dxa"/>
            </w:tcMar>
          </w:tcPr>
          <w:p>
            <w:pPr>
              <w:spacing w:after="0" w:line="252" w:lineRule="auto"/>
            </w:pPr>
            <w:r>
              <w:rPr>
                <w:sz w:val="17"/>
              </w:rPr>
              <w:t>Удаляет текст фильтра и возвращает полный перечень тегов.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 xml:space="preserve">Область </w:t>
            </w:r>
            <w:r>
              <w:rPr>
                <w:rFonts w:ascii="Calibri" w:hAnsi="Calibri" w:eastAsia="Calibri"/>
                <w:b/>
                <w:sz w:val="17"/>
              </w:rPr>
              <w:t>Журнал</w:t>
            </w:r>
          </w:p>
        </w:tc>
        <w:tc>
          <w:tcPr>
            <w:tcW w:type="dxa" w:w="5400"/>
            <w:vAlign w:val="center"/>
            <w:tcMar>
              <w:top w:w="80" w:type="dxa"/>
              <w:start w:w="120" w:type="dxa"/>
              <w:bottom w:w="80" w:type="dxa"/>
              <w:end w:w="120" w:type="dxa"/>
            </w:tcMar>
          </w:tcPr>
          <w:p>
            <w:pPr>
              <w:spacing w:after="0" w:line="252" w:lineRule="auto"/>
            </w:pPr>
            <w:r>
              <w:rPr>
                <w:sz w:val="17"/>
              </w:rPr>
              <w:t>Показывает сообщения запуска проекта, переходов состояния, источников, данных, SQL и ошибок. Запись в журнал не является измерительной записью.</w:t>
            </w:r>
          </w:p>
        </w:tc>
        <w:tc>
          <w:tcPr>
            <w:tcW w:type="dxa" w:w="979"/>
            <w:vAlign w:val="center"/>
            <w:tcMar>
              <w:top w:w="80" w:type="dxa"/>
              <w:start w:w="120" w:type="dxa"/>
              <w:bottom w:w="80" w:type="dxa"/>
              <w:end w:w="120" w:type="dxa"/>
            </w:tcMar>
          </w:tcPr>
          <w:p>
            <w:pPr>
              <w:spacing w:after="0" w:line="252" w:lineRule="auto"/>
            </w:pPr>
            <w:r>
              <w:rPr>
                <w:sz w:val="17"/>
              </w:rPr>
              <w:t>При отладке включайте нужные чекбоксы категорий ниже журнала.</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Система</w:t>
            </w:r>
          </w:p>
        </w:tc>
        <w:tc>
          <w:tcPr>
            <w:tcW w:type="dxa" w:w="5400"/>
            <w:vAlign w:val="center"/>
            <w:tcMar>
              <w:top w:w="80" w:type="dxa"/>
              <w:start w:w="120" w:type="dxa"/>
              <w:bottom w:w="80" w:type="dxa"/>
              <w:end w:w="120" w:type="dxa"/>
            </w:tcMar>
          </w:tcPr>
          <w:p>
            <w:pPr>
              <w:spacing w:after="0" w:line="252" w:lineRule="auto"/>
            </w:pPr>
            <w:r>
              <w:rPr>
                <w:sz w:val="17"/>
              </w:rPr>
              <w:t>Показывает сообщения жизненного цикла приложения и конфигурации.</w:t>
            </w:r>
          </w:p>
        </w:tc>
        <w:tc>
          <w:tcPr>
            <w:tcW w:type="dxa" w:w="979"/>
            <w:vAlign w:val="center"/>
            <w:tcMar>
              <w:top w:w="80" w:type="dxa"/>
              <w:start w:w="120" w:type="dxa"/>
              <w:bottom w:w="80" w:type="dxa"/>
              <w:end w:w="120" w:type="dxa"/>
            </w:tcMar>
          </w:tcPr>
          <w:p>
            <w:pPr>
              <w:spacing w:after="0" w:line="252" w:lineRule="auto"/>
            </w:pPr>
            <w:r>
              <w:rPr>
                <w:sz w:val="17"/>
              </w:rPr>
              <w:t>Используется при проверке запуска, загрузки проекта и переходов состояний.</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Данные</w:t>
            </w:r>
          </w:p>
        </w:tc>
        <w:tc>
          <w:tcPr>
            <w:tcW w:type="dxa" w:w="5400"/>
            <w:vAlign w:val="center"/>
            <w:tcMar>
              <w:top w:w="80" w:type="dxa"/>
              <w:start w:w="120" w:type="dxa"/>
              <w:bottom w:w="80" w:type="dxa"/>
              <w:end w:w="120" w:type="dxa"/>
            </w:tcMar>
          </w:tcPr>
          <w:p>
            <w:pPr>
              <w:spacing w:after="0" w:line="252" w:lineRule="auto"/>
            </w:pPr>
            <w:r>
              <w:rPr>
                <w:sz w:val="17"/>
              </w:rPr>
              <w:t>Показывает сообщения источников, тегов и потока измерений.</w:t>
            </w:r>
          </w:p>
        </w:tc>
        <w:tc>
          <w:tcPr>
            <w:tcW w:type="dxa" w:w="979"/>
            <w:vAlign w:val="center"/>
            <w:tcMar>
              <w:top w:w="80" w:type="dxa"/>
              <w:start w:w="120" w:type="dxa"/>
              <w:bottom w:w="80" w:type="dxa"/>
              <w:end w:w="120" w:type="dxa"/>
            </w:tcMar>
          </w:tcPr>
          <w:p>
            <w:pPr>
              <w:spacing w:after="0" w:line="252" w:lineRule="auto"/>
            </w:pPr>
            <w:r>
              <w:rPr>
                <w:sz w:val="17"/>
              </w:rPr>
              <w:t>Включайте при поиске проблем с поступлением данных.</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Тревоги</w:t>
            </w:r>
          </w:p>
        </w:tc>
        <w:tc>
          <w:tcPr>
            <w:tcW w:type="dxa" w:w="5400"/>
            <w:vAlign w:val="center"/>
            <w:tcMar>
              <w:top w:w="80" w:type="dxa"/>
              <w:start w:w="120" w:type="dxa"/>
              <w:bottom w:w="80" w:type="dxa"/>
              <w:end w:w="120" w:type="dxa"/>
            </w:tcMar>
          </w:tcPr>
          <w:p>
            <w:pPr>
              <w:spacing w:after="0" w:line="252" w:lineRule="auto"/>
            </w:pPr>
            <w:r>
              <w:rPr>
                <w:sz w:val="17"/>
              </w:rPr>
              <w:t>Показывает предупреждения, уставки и ошибки, требующие внимания оператора.</w:t>
            </w:r>
          </w:p>
        </w:tc>
        <w:tc>
          <w:tcPr>
            <w:tcW w:type="dxa" w:w="979"/>
            <w:vAlign w:val="center"/>
            <w:tcMar>
              <w:top w:w="80" w:type="dxa"/>
              <w:start w:w="120" w:type="dxa"/>
              <w:bottom w:w="80" w:type="dxa"/>
              <w:end w:w="120" w:type="dxa"/>
            </w:tcMar>
          </w:tcPr>
          <w:p>
            <w:pPr>
              <w:spacing w:after="0" w:line="252" w:lineRule="auto"/>
            </w:pPr>
            <w:r>
              <w:rPr>
                <w:sz w:val="17"/>
              </w:rPr>
              <w:t>Включайте при наладке аварийных порогов и состояния каналов.</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Подробный лог устройств</w:t>
            </w:r>
          </w:p>
        </w:tc>
        <w:tc>
          <w:tcPr>
            <w:tcW w:type="dxa" w:w="5400"/>
            <w:vAlign w:val="center"/>
            <w:tcMar>
              <w:top w:w="80" w:type="dxa"/>
              <w:start w:w="120" w:type="dxa"/>
              <w:bottom w:w="80" w:type="dxa"/>
              <w:end w:w="120" w:type="dxa"/>
            </w:tcMar>
          </w:tcPr>
          <w:p>
            <w:pPr>
              <w:spacing w:after="0" w:line="252" w:lineRule="auto"/>
            </w:pPr>
            <w:r>
              <w:rPr>
                <w:sz w:val="17"/>
              </w:rPr>
              <w:t>Включает диагностические сообщения протокола и жизненного цикла приборов; используется при поиске неисправности и может заметно увеличить объём журнала.</w:t>
            </w:r>
          </w:p>
        </w:tc>
        <w:tc>
          <w:tcPr>
            <w:tcW w:type="dxa" w:w="979"/>
            <w:vAlign w:val="center"/>
            <w:tcMar>
              <w:top w:w="80" w:type="dxa"/>
              <w:start w:w="120" w:type="dxa"/>
              <w:bottom w:w="80" w:type="dxa"/>
              <w:end w:w="120" w:type="dxa"/>
            </w:tcMar>
          </w:tcPr>
          <w:p>
            <w:pPr>
              <w:spacing w:after="0" w:line="252" w:lineRule="auto"/>
            </w:pPr>
            <w:r>
              <w:rPr>
                <w:sz w:val="17"/>
              </w:rPr>
              <w:t>Включайте временно, только на время диагностики прибора.</w:t>
            </w:r>
          </w:p>
        </w:tc>
      </w:tr>
    </w:tbl>
    <w:p>
      <w:r>
        <w:t xml:space="preserve">Рабочий порядок: откройте </w:t>
      </w:r>
      <w:r>
        <w:rPr>
          <w:rFonts w:ascii="Calibri" w:hAnsi="Calibri" w:eastAsia="Calibri"/>
          <w:b/>
          <w:sz w:val="22"/>
        </w:rPr>
        <w:t>Preview</w:t>
      </w:r>
      <w:r>
        <w:t xml:space="preserve">, проверьте сигналы, затем включите </w:t>
      </w:r>
      <w:r>
        <w:rPr>
          <w:rFonts w:ascii="Calibri" w:hAnsi="Calibri" w:eastAsia="Calibri"/>
          <w:b/>
          <w:sz w:val="22"/>
        </w:rPr>
        <w:t>Record</w:t>
      </w:r>
      <w:r>
        <w:t>. При остановке текущие линии оперативных трендов очищаются и новый сеанс рисуется заново.</w:t>
      </w:r>
    </w:p>
    <w:p>
      <w:pPr>
        <w:sectPr>
          <w:headerReference w:type="default" r:id="rId14"/>
          <w:footerReference w:type="default" r:id="rId15"/>
          <w:pgSz w:w="12240" w:h="15840"/>
          <w:pgMar w:top="1080" w:right="1440" w:bottom="1008" w:left="1440" w:header="504" w:footer="504" w:gutter="0"/>
          <w:cols w:space="720"/>
          <w:docGrid w:linePitch="360"/>
        </w:sectPr>
      </w:pPr>
    </w:p>
    <w:p>
      <w:pPr>
        <w:pStyle w:val="Heading4"/>
      </w:pPr>
      <w:r>
        <w:t>Базовая страница и просмотр сигналов</w:t>
      </w:r>
    </w:p>
    <w:p>
      <w:pPr>
        <w:keepNext/>
        <w:jc w:val="center"/>
      </w:pPr>
      <w:r>
        <w:drawing>
          <wp:inline xmlns:a="http://schemas.openxmlformats.org/drawingml/2006/main" xmlns:pic="http://schemas.openxmlformats.org/drawingml/2006/picture">
            <wp:extent cx="8778240" cy="4800995"/>
            <wp:docPr id="2" name="Picture 2" descr="Базовая страница с заполненными сигналами" title="Базовая страница с заполненными сигналами"/>
            <wp:cNvGraphicFramePr>
              <a:graphicFrameLocks noChangeAspect="1"/>
            </wp:cNvGraphicFramePr>
            <a:graphic>
              <a:graphicData uri="http://schemas.openxmlformats.org/drawingml/2006/picture">
                <pic:pic>
                  <pic:nvPicPr>
                    <pic:cNvPr id="0" name="user-base-page.png"/>
                    <pic:cNvPicPr/>
                  </pic:nvPicPr>
                  <pic:blipFill>
                    <a:blip r:embed="rId18"/>
                    <a:stretch>
                      <a:fillRect/>
                    </a:stretch>
                  </pic:blipFill>
                  <pic:spPr>
                    <a:xfrm>
                      <a:off x="0" y="0"/>
                      <a:ext cx="8778240" cy="4800995"/>
                    </a:xfrm>
                    <a:prstGeom prst="rect"/>
                  </pic:spPr>
                </pic:pic>
              </a:graphicData>
            </a:graphic>
          </wp:inline>
        </w:drawing>
      </w:r>
    </w:p>
    <w:p>
      <w:pPr>
        <w:spacing w:after="160"/>
        <w:jc w:val="center"/>
      </w:pPr>
      <w:r>
        <w:rPr>
          <w:rFonts w:ascii="Calibri" w:hAnsi="Calibri" w:eastAsia="Calibri"/>
          <w:color w:val="667788"/>
          <w:sz w:val="18"/>
        </w:rPr>
        <w:t>Базовая страница с заполненными сигналами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492"/>
        <w:gridCol w:w="3492"/>
        <w:gridCol w:w="3492"/>
        <w:gridCol w:w="3492"/>
      </w:tblGrid>
      <w:tr>
        <w:trPr>
          <w:tblHeader w:val="true"/>
          <w:cantSplit/>
        </w:trPr>
        <w:tc>
          <w:tcPr>
            <w:tcW w:type="dxa" w:w="1152"/>
            <w:vAlign w:val="center"/>
            <w:tcMar>
              <w:top w:w="80" w:type="dxa"/>
              <w:start w:w="120" w:type="dxa"/>
              <w:bottom w:w="80" w:type="dxa"/>
              <w:end w:w="120" w:type="dxa"/>
            </w:tcMar>
            <w:shd w:fill="E8EEF5"/>
          </w:tcPr>
          <w:p>
            <w:pPr>
              <w:spacing w:after="0" w:line="252" w:lineRule="auto"/>
            </w:pPr>
            <w:r>
              <w:rPr>
                <w:b/>
                <w:sz w:val="17"/>
              </w:rPr>
              <w:t>№ элемента</w:t>
            </w:r>
          </w:p>
        </w:tc>
        <w:tc>
          <w:tcPr>
            <w:tcW w:type="dxa" w:w="2592"/>
            <w:vAlign w:val="center"/>
            <w:tcMar>
              <w:top w:w="80" w:type="dxa"/>
              <w:start w:w="120" w:type="dxa"/>
              <w:bottom w:w="80" w:type="dxa"/>
              <w:end w:w="120" w:type="dxa"/>
            </w:tcMar>
            <w:shd w:fill="E8EEF5"/>
          </w:tcPr>
          <w:p>
            <w:pPr>
              <w:spacing w:after="0" w:line="252" w:lineRule="auto"/>
            </w:pPr>
            <w:r>
              <w:rPr>
                <w:b/>
                <w:sz w:val="17"/>
              </w:rPr>
              <w:t>Элемент</w:t>
            </w:r>
          </w:p>
        </w:tc>
        <w:tc>
          <w:tcPr>
            <w:tcW w:type="dxa" w:w="864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1440"/>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152"/>
            <w:vAlign w:val="center"/>
            <w:tcMar>
              <w:top w:w="80" w:type="dxa"/>
              <w:start w:w="120" w:type="dxa"/>
              <w:bottom w:w="80" w:type="dxa"/>
              <w:end w:w="120" w:type="dxa"/>
            </w:tcMar>
          </w:tcPr>
          <w:p>
            <w:pPr>
              <w:spacing w:after="0" w:line="252" w:lineRule="auto"/>
            </w:pPr>
            <w:r>
              <w:rPr>
                <w:sz w:val="17"/>
              </w:rPr>
              <w:t>1</w:t>
            </w:r>
          </w:p>
        </w:tc>
        <w:tc>
          <w:tcPr>
            <w:tcW w:type="dxa" w:w="2592"/>
            <w:vAlign w:val="center"/>
            <w:tcMar>
              <w:top w:w="80" w:type="dxa"/>
              <w:start w:w="120" w:type="dxa"/>
              <w:bottom w:w="80" w:type="dxa"/>
              <w:end w:w="120" w:type="dxa"/>
            </w:tcMar>
          </w:tcPr>
          <w:p>
            <w:pPr>
              <w:spacing w:after="0" w:line="252" w:lineRule="auto"/>
            </w:pPr>
            <w:r>
              <w:rPr>
                <w:sz w:val="17"/>
              </w:rPr>
              <w:t>Вкладки страниц</w:t>
            </w:r>
          </w:p>
        </w:tc>
        <w:tc>
          <w:tcPr>
            <w:tcW w:type="dxa" w:w="8640"/>
            <w:vAlign w:val="center"/>
            <w:tcMar>
              <w:top w:w="80" w:type="dxa"/>
              <w:start w:w="120" w:type="dxa"/>
              <w:bottom w:w="80" w:type="dxa"/>
              <w:end w:w="120" w:type="dxa"/>
            </w:tcMar>
          </w:tcPr>
          <w:p>
            <w:pPr>
              <w:spacing w:after="0" w:line="252" w:lineRule="auto"/>
            </w:pPr>
            <w:r>
              <w:rPr>
                <w:sz w:val="17"/>
              </w:rPr>
              <w:t>Переключают цифровую форму, базовую страницу и мнемосхемы без останова сбора.</w:t>
            </w:r>
          </w:p>
        </w:tc>
        <w:tc>
          <w:tcPr>
            <w:tcW w:type="dxa" w:w="1440"/>
            <w:vAlign w:val="center"/>
            <w:tcMar>
              <w:top w:w="80" w:type="dxa"/>
              <w:start w:w="120" w:type="dxa"/>
              <w:bottom w:w="80" w:type="dxa"/>
              <w:end w:w="120" w:type="dxa"/>
            </w:tcMar>
          </w:tcPr>
          <w:p>
            <w:pPr>
              <w:spacing w:after="0" w:line="252" w:lineRule="auto"/>
            </w:pPr>
            <w:r>
              <w:rPr>
                <w:sz w:val="17"/>
              </w:rPr>
              <w:t>Выбор вкладки меняет только отображение.</w:t>
            </w:r>
          </w:p>
        </w:tc>
      </w:tr>
      <w:tr>
        <w:trPr>
          <w:cantSplit/>
        </w:trPr>
        <w:tc>
          <w:tcPr>
            <w:tcW w:type="dxa" w:w="1152"/>
            <w:vAlign w:val="center"/>
            <w:tcMar>
              <w:top w:w="80" w:type="dxa"/>
              <w:start w:w="120" w:type="dxa"/>
              <w:bottom w:w="80" w:type="dxa"/>
              <w:end w:w="120" w:type="dxa"/>
            </w:tcMar>
          </w:tcPr>
          <w:p>
            <w:pPr>
              <w:spacing w:after="0" w:line="252" w:lineRule="auto"/>
            </w:pPr>
            <w:r>
              <w:rPr>
                <w:sz w:val="17"/>
              </w:rPr>
              <w:t>2</w:t>
            </w:r>
          </w:p>
        </w:tc>
        <w:tc>
          <w:tcPr>
            <w:tcW w:type="dxa" w:w="2592"/>
            <w:vAlign w:val="center"/>
            <w:tcMar>
              <w:top w:w="80" w:type="dxa"/>
              <w:start w:w="120" w:type="dxa"/>
              <w:bottom w:w="80" w:type="dxa"/>
              <w:end w:w="120" w:type="dxa"/>
            </w:tcMar>
          </w:tcPr>
          <w:p>
            <w:pPr>
              <w:spacing w:after="0" w:line="252" w:lineRule="auto"/>
            </w:pPr>
            <w:r>
              <w:rPr>
                <w:sz w:val="17"/>
              </w:rPr>
              <w:t>Осциллограммы</w:t>
            </w:r>
          </w:p>
        </w:tc>
        <w:tc>
          <w:tcPr>
            <w:tcW w:type="dxa" w:w="8640"/>
            <w:vAlign w:val="center"/>
            <w:tcMar>
              <w:top w:w="80" w:type="dxa"/>
              <w:start w:w="120" w:type="dxa"/>
              <w:bottom w:w="80" w:type="dxa"/>
              <w:end w:w="120" w:type="dxa"/>
            </w:tcMar>
          </w:tcPr>
          <w:p>
            <w:pPr>
              <w:spacing w:after="0" w:line="252" w:lineRule="auto"/>
            </w:pPr>
            <w:r>
              <w:rPr>
                <w:sz w:val="17"/>
              </w:rPr>
              <w:t>Показывают живые блоки выбранных каналов; каждая панель использует назначенную ось Y.</w:t>
            </w:r>
          </w:p>
        </w:tc>
        <w:tc>
          <w:tcPr>
            <w:tcW w:type="dxa" w:w="1440"/>
            <w:vAlign w:val="center"/>
            <w:tcMar>
              <w:top w:w="80" w:type="dxa"/>
              <w:start w:w="120" w:type="dxa"/>
              <w:bottom w:w="80" w:type="dxa"/>
              <w:end w:w="120" w:type="dxa"/>
            </w:tcMar>
          </w:tcPr>
          <w:p>
            <w:pPr>
              <w:spacing w:after="0" w:line="252" w:lineRule="auto"/>
            </w:pPr>
            <w:r>
              <w:rPr>
                <w:sz w:val="17"/>
              </w:rPr>
              <w:t>Прямой zoom рамкой, обратный zoom рамкой, двойной щелчок для полного масштаба.</w:t>
            </w:r>
          </w:p>
        </w:tc>
      </w:tr>
      <w:tr>
        <w:trPr>
          <w:cantSplit/>
        </w:trPr>
        <w:tc>
          <w:tcPr>
            <w:tcW w:type="dxa" w:w="1152"/>
            <w:vAlign w:val="center"/>
            <w:tcMar>
              <w:top w:w="80" w:type="dxa"/>
              <w:start w:w="120" w:type="dxa"/>
              <w:bottom w:w="80" w:type="dxa"/>
              <w:end w:w="120" w:type="dxa"/>
            </w:tcMar>
          </w:tcPr>
          <w:p>
            <w:pPr>
              <w:spacing w:after="0" w:line="252" w:lineRule="auto"/>
            </w:pPr>
            <w:r>
              <w:rPr>
                <w:sz w:val="17"/>
              </w:rPr>
              <w:t>3</w:t>
            </w:r>
          </w:p>
        </w:tc>
        <w:tc>
          <w:tcPr>
            <w:tcW w:type="dxa" w:w="2592"/>
            <w:vAlign w:val="center"/>
            <w:tcMar>
              <w:top w:w="80" w:type="dxa"/>
              <w:start w:w="120" w:type="dxa"/>
              <w:bottom w:w="80" w:type="dxa"/>
              <w:end w:w="120" w:type="dxa"/>
            </w:tcMar>
          </w:tcPr>
          <w:p>
            <w:pPr>
              <w:spacing w:after="0" w:line="252" w:lineRule="auto"/>
            </w:pPr>
            <w:r>
              <w:rPr>
                <w:sz w:val="17"/>
              </w:rPr>
              <w:t>Состояние</w:t>
            </w:r>
          </w:p>
        </w:tc>
        <w:tc>
          <w:tcPr>
            <w:tcW w:type="dxa" w:w="8640"/>
            <w:vAlign w:val="center"/>
            <w:tcMar>
              <w:top w:w="80" w:type="dxa"/>
              <w:start w:w="120" w:type="dxa"/>
              <w:bottom w:w="80" w:type="dxa"/>
              <w:end w:w="120" w:type="dxa"/>
            </w:tcMar>
          </w:tcPr>
          <w:p>
            <w:pPr>
              <w:spacing w:after="0" w:line="252" w:lineRule="auto"/>
            </w:pPr>
            <w:r>
              <w:rPr>
                <w:sz w:val="17"/>
              </w:rPr>
              <w:t xml:space="preserve">Показывает режим </w:t>
            </w:r>
            <w:r>
              <w:rPr>
                <w:rFonts w:ascii="Consolas" w:hAnsi="Consolas" w:eastAsia="Consolas"/>
                <w:color w:val="1F4D78"/>
                <w:sz w:val="17"/>
              </w:rPr>
              <w:t>Stop</w:t>
            </w:r>
            <w:r>
              <w:rPr>
                <w:sz w:val="17"/>
              </w:rPr>
              <w:t xml:space="preserve">, </w:t>
            </w:r>
            <w:r>
              <w:rPr>
                <w:rFonts w:ascii="Consolas" w:hAnsi="Consolas" w:eastAsia="Consolas"/>
                <w:color w:val="1F4D78"/>
                <w:sz w:val="17"/>
              </w:rPr>
              <w:t>Preview</w:t>
            </w:r>
            <w:r>
              <w:rPr>
                <w:sz w:val="17"/>
              </w:rPr>
              <w:t xml:space="preserve"> или </w:t>
            </w:r>
            <w:r>
              <w:rPr>
                <w:rFonts w:ascii="Consolas" w:hAnsi="Consolas" w:eastAsia="Consolas"/>
                <w:color w:val="1F4D78"/>
                <w:sz w:val="17"/>
              </w:rPr>
              <w:t>Record</w:t>
            </w:r>
            <w:r>
              <w:rPr>
                <w:sz w:val="17"/>
              </w:rPr>
              <w:t xml:space="preserve"> и длительность текущего сеанса.</w:t>
            </w:r>
          </w:p>
        </w:tc>
        <w:tc>
          <w:tcPr>
            <w:tcW w:type="dxa" w:w="1440"/>
            <w:vAlign w:val="center"/>
            <w:tcMar>
              <w:top w:w="80" w:type="dxa"/>
              <w:start w:w="120" w:type="dxa"/>
              <w:bottom w:w="80" w:type="dxa"/>
              <w:end w:w="120" w:type="dxa"/>
            </w:tcMar>
          </w:tcPr>
          <w:p>
            <w:pPr>
              <w:spacing w:after="0" w:line="252" w:lineRule="auto"/>
            </w:pPr>
            <w:r>
              <w:rPr>
                <w:sz w:val="17"/>
              </w:rPr>
              <w:t>—</w:t>
            </w:r>
          </w:p>
        </w:tc>
      </w:tr>
      <w:tr>
        <w:trPr>
          <w:cantSplit/>
        </w:trPr>
        <w:tc>
          <w:tcPr>
            <w:tcW w:type="dxa" w:w="1152"/>
            <w:vAlign w:val="center"/>
            <w:tcMar>
              <w:top w:w="80" w:type="dxa"/>
              <w:start w:w="120" w:type="dxa"/>
              <w:bottom w:w="80" w:type="dxa"/>
              <w:end w:w="120" w:type="dxa"/>
            </w:tcMar>
          </w:tcPr>
          <w:p>
            <w:pPr>
              <w:spacing w:after="0" w:line="252" w:lineRule="auto"/>
            </w:pPr>
            <w:r>
              <w:rPr>
                <w:sz w:val="17"/>
              </w:rPr>
              <w:t>4</w:t>
            </w:r>
          </w:p>
        </w:tc>
        <w:tc>
          <w:tcPr>
            <w:tcW w:type="dxa" w:w="2592"/>
            <w:vAlign w:val="center"/>
            <w:tcMar>
              <w:top w:w="80" w:type="dxa"/>
              <w:start w:w="120" w:type="dxa"/>
              <w:bottom w:w="80" w:type="dxa"/>
              <w:end w:w="120" w:type="dxa"/>
            </w:tcMar>
          </w:tcPr>
          <w:p>
            <w:pPr>
              <w:spacing w:after="0" w:line="252" w:lineRule="auto"/>
            </w:pPr>
            <w:r>
              <w:rPr>
                <w:sz w:val="17"/>
              </w:rPr>
              <w:t>Кнопки команд сбора</w:t>
            </w:r>
          </w:p>
        </w:tc>
        <w:tc>
          <w:tcPr>
            <w:tcW w:type="dxa" w:w="8640"/>
            <w:vAlign w:val="center"/>
            <w:tcMar>
              <w:top w:w="80" w:type="dxa"/>
              <w:start w:w="120" w:type="dxa"/>
              <w:bottom w:w="80" w:type="dxa"/>
              <w:end w:w="120" w:type="dxa"/>
            </w:tcMar>
          </w:tcPr>
          <w:p>
            <w:pPr>
              <w:spacing w:after="0" w:line="252" w:lineRule="auto"/>
            </w:pPr>
            <w:r>
              <w:rPr>
                <w:sz w:val="17"/>
              </w:rPr>
              <w:t>Запускают просмотр/запись, останавливают сеанс и открывают SQL БД.</w:t>
            </w:r>
          </w:p>
        </w:tc>
        <w:tc>
          <w:tcPr>
            <w:tcW w:type="dxa" w:w="1440"/>
            <w:vAlign w:val="center"/>
            <w:tcMar>
              <w:top w:w="80" w:type="dxa"/>
              <w:start w:w="120" w:type="dxa"/>
              <w:bottom w:w="80" w:type="dxa"/>
              <w:end w:w="120" w:type="dxa"/>
            </w:tcMar>
          </w:tcPr>
          <w:p>
            <w:pPr>
              <w:spacing w:after="0" w:line="252" w:lineRule="auto"/>
            </w:pPr>
            <w:r>
              <w:rPr>
                <w:rFonts w:ascii="Calibri" w:hAnsi="Calibri" w:eastAsia="Calibri"/>
                <w:b/>
                <w:sz w:val="17"/>
              </w:rPr>
              <w:t>Preview</w:t>
            </w:r>
            <w:r>
              <w:rPr>
                <w:sz w:val="17"/>
              </w:rPr>
              <w:t xml:space="preserve"> проверяет данные без основной записи; </w:t>
            </w:r>
            <w:r>
              <w:rPr>
                <w:rFonts w:ascii="Calibri" w:hAnsi="Calibri" w:eastAsia="Calibri"/>
                <w:b/>
                <w:sz w:val="17"/>
              </w:rPr>
              <w:t>Record</w:t>
            </w:r>
            <w:r>
              <w:rPr>
                <w:sz w:val="17"/>
              </w:rPr>
              <w:t xml:space="preserve"> пишет сеанс.</w:t>
            </w:r>
          </w:p>
        </w:tc>
      </w:tr>
      <w:tr>
        <w:trPr>
          <w:cantSplit/>
        </w:trPr>
        <w:tc>
          <w:tcPr>
            <w:tcW w:type="dxa" w:w="1152"/>
            <w:vAlign w:val="center"/>
            <w:tcMar>
              <w:top w:w="80" w:type="dxa"/>
              <w:start w:w="120" w:type="dxa"/>
              <w:bottom w:w="80" w:type="dxa"/>
              <w:end w:w="120" w:type="dxa"/>
            </w:tcMar>
          </w:tcPr>
          <w:p>
            <w:pPr>
              <w:spacing w:after="0" w:line="252" w:lineRule="auto"/>
            </w:pPr>
            <w:r>
              <w:rPr>
                <w:sz w:val="17"/>
              </w:rPr>
              <w:t>5</w:t>
            </w:r>
          </w:p>
        </w:tc>
        <w:tc>
          <w:tcPr>
            <w:tcW w:type="dxa" w:w="2592"/>
            <w:vAlign w:val="center"/>
            <w:tcMar>
              <w:top w:w="80" w:type="dxa"/>
              <w:start w:w="120" w:type="dxa"/>
              <w:bottom w:w="80" w:type="dxa"/>
              <w:end w:w="120" w:type="dxa"/>
            </w:tcMar>
          </w:tcPr>
          <w:p>
            <w:pPr>
              <w:spacing w:after="0" w:line="252" w:lineRule="auto"/>
            </w:pPr>
            <w:r>
              <w:rPr>
                <w:sz w:val="17"/>
              </w:rPr>
              <w:t>Список тегов</w:t>
            </w:r>
          </w:p>
        </w:tc>
        <w:tc>
          <w:tcPr>
            <w:tcW w:type="dxa" w:w="8640"/>
            <w:vAlign w:val="center"/>
            <w:tcMar>
              <w:top w:w="80" w:type="dxa"/>
              <w:start w:w="120" w:type="dxa"/>
              <w:bottom w:w="80" w:type="dxa"/>
              <w:end w:w="120" w:type="dxa"/>
            </w:tcMar>
          </w:tcPr>
          <w:p>
            <w:pPr>
              <w:spacing w:after="0" w:line="252" w:lineRule="auto"/>
            </w:pPr>
            <w:r>
              <w:rPr>
                <w:sz w:val="17"/>
              </w:rPr>
              <w:t>Показывает текущие значения; строка поиска сокращает список, но не отключает каналы.</w:t>
            </w:r>
          </w:p>
        </w:tc>
        <w:tc>
          <w:tcPr>
            <w:tcW w:type="dxa" w:w="1440"/>
            <w:vAlign w:val="center"/>
            <w:tcMar>
              <w:top w:w="80" w:type="dxa"/>
              <w:start w:w="120" w:type="dxa"/>
              <w:bottom w:w="80" w:type="dxa"/>
              <w:end w:w="120" w:type="dxa"/>
            </w:tcMar>
          </w:tcPr>
          <w:p>
            <w:pPr>
              <w:spacing w:after="0" w:line="252" w:lineRule="auto"/>
            </w:pPr>
            <w:r>
              <w:rPr>
                <w:sz w:val="17"/>
              </w:rPr>
              <w:t>Выбор тега используется для просмотра текущего значения и диагностики.</w:t>
            </w:r>
          </w:p>
        </w:tc>
      </w:tr>
      <w:tr>
        <w:trPr>
          <w:cantSplit/>
        </w:trPr>
        <w:tc>
          <w:tcPr>
            <w:tcW w:type="dxa" w:w="1152"/>
            <w:vAlign w:val="center"/>
            <w:tcMar>
              <w:top w:w="80" w:type="dxa"/>
              <w:start w:w="120" w:type="dxa"/>
              <w:bottom w:w="80" w:type="dxa"/>
              <w:end w:w="120" w:type="dxa"/>
            </w:tcMar>
          </w:tcPr>
          <w:p>
            <w:pPr>
              <w:spacing w:after="0" w:line="252" w:lineRule="auto"/>
            </w:pPr>
            <w:r>
              <w:rPr>
                <w:sz w:val="17"/>
              </w:rPr>
              <w:t>6</w:t>
            </w:r>
          </w:p>
        </w:tc>
        <w:tc>
          <w:tcPr>
            <w:tcW w:type="dxa" w:w="2592"/>
            <w:vAlign w:val="center"/>
            <w:tcMar>
              <w:top w:w="80" w:type="dxa"/>
              <w:start w:w="120" w:type="dxa"/>
              <w:bottom w:w="80" w:type="dxa"/>
              <w:end w:w="120" w:type="dxa"/>
            </w:tcMar>
          </w:tcPr>
          <w:p>
            <w:pPr>
              <w:spacing w:after="0" w:line="252" w:lineRule="auto"/>
            </w:pPr>
            <w:r>
              <w:rPr>
                <w:sz w:val="17"/>
              </w:rPr>
              <w:t>Журнал</w:t>
            </w:r>
          </w:p>
        </w:tc>
        <w:tc>
          <w:tcPr>
            <w:tcW w:type="dxa" w:w="8640"/>
            <w:vAlign w:val="center"/>
            <w:tcMar>
              <w:top w:w="80" w:type="dxa"/>
              <w:start w:w="120" w:type="dxa"/>
              <w:bottom w:w="80" w:type="dxa"/>
              <w:end w:w="120" w:type="dxa"/>
            </w:tcMar>
          </w:tcPr>
          <w:p>
            <w:pPr>
              <w:spacing w:after="0" w:line="252" w:lineRule="auto"/>
            </w:pPr>
            <w:r>
              <w:rPr>
                <w:sz w:val="17"/>
              </w:rPr>
              <w:t>Содержит сообщения источников, переходов состояния, данных и ошибок.</w:t>
            </w:r>
          </w:p>
        </w:tc>
        <w:tc>
          <w:tcPr>
            <w:tcW w:type="dxa" w:w="1440"/>
            <w:vAlign w:val="center"/>
            <w:tcMar>
              <w:top w:w="80" w:type="dxa"/>
              <w:start w:w="120" w:type="dxa"/>
              <w:bottom w:w="80" w:type="dxa"/>
              <w:end w:w="120" w:type="dxa"/>
            </w:tcMar>
          </w:tcPr>
          <w:p>
            <w:pPr>
              <w:spacing w:after="0" w:line="252" w:lineRule="auto"/>
            </w:pPr>
            <w:r>
              <w:rPr>
                <w:sz w:val="17"/>
              </w:rPr>
              <w:t>Используйте фильтры категорий журнала.</w:t>
            </w:r>
          </w:p>
        </w:tc>
      </w:tr>
    </w:tbl>
    <w:p>
      <w:pPr>
        <w:pStyle w:val="Heading4"/>
      </w:pPr>
      <w:r>
        <w:t>Цифровая форма</w:t>
      </w:r>
    </w:p>
    <w:p>
      <w:pPr>
        <w:keepNext/>
        <w:jc w:val="center"/>
      </w:pPr>
      <w:r>
        <w:drawing>
          <wp:inline xmlns:a="http://schemas.openxmlformats.org/drawingml/2006/main" xmlns:pic="http://schemas.openxmlformats.org/drawingml/2006/picture">
            <wp:extent cx="8279640" cy="4983480"/>
            <wp:docPr id="3" name="Picture 3" descr="Цифровая форма с текущими значениями" title="Цифровая форма с текущими значениями"/>
            <wp:cNvGraphicFramePr>
              <a:graphicFrameLocks noChangeAspect="1"/>
            </wp:cNvGraphicFramePr>
            <a:graphic>
              <a:graphicData uri="http://schemas.openxmlformats.org/drawingml/2006/picture">
                <pic:pic>
                  <pic:nvPicPr>
                    <pic:cNvPr id="0" name="user-digital-page.png"/>
                    <pic:cNvPicPr/>
                  </pic:nvPicPr>
                  <pic:blipFill>
                    <a:blip r:embed="rId19"/>
                    <a:stretch>
                      <a:fillRect/>
                    </a:stretch>
                  </pic:blipFill>
                  <pic:spPr>
                    <a:xfrm>
                      <a:off x="0" y="0"/>
                      <a:ext cx="8279640" cy="4983480"/>
                    </a:xfrm>
                    <a:prstGeom prst="rect"/>
                  </pic:spPr>
                </pic:pic>
              </a:graphicData>
            </a:graphic>
          </wp:inline>
        </w:drawing>
      </w:r>
    </w:p>
    <w:p>
      <w:pPr>
        <w:spacing w:after="160"/>
        <w:jc w:val="center"/>
      </w:pPr>
      <w:r>
        <w:rPr>
          <w:rFonts w:ascii="Calibri" w:hAnsi="Calibri" w:eastAsia="Calibri"/>
          <w:color w:val="667788"/>
          <w:sz w:val="18"/>
        </w:rPr>
        <w:t>Цифровая форма с текущими значениями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492"/>
        <w:gridCol w:w="3492"/>
        <w:gridCol w:w="3492"/>
        <w:gridCol w:w="3492"/>
      </w:tblGrid>
      <w:tr>
        <w:trPr>
          <w:tblHeader w:val="true"/>
          <w:cantSplit/>
        </w:trPr>
        <w:tc>
          <w:tcPr>
            <w:tcW w:type="dxa" w:w="1152"/>
            <w:vAlign w:val="center"/>
            <w:tcMar>
              <w:top w:w="80" w:type="dxa"/>
              <w:start w:w="120" w:type="dxa"/>
              <w:bottom w:w="80" w:type="dxa"/>
              <w:end w:w="120" w:type="dxa"/>
            </w:tcMar>
            <w:shd w:fill="E8EEF5"/>
          </w:tcPr>
          <w:p>
            <w:pPr>
              <w:spacing w:after="0" w:line="252" w:lineRule="auto"/>
            </w:pPr>
            <w:r>
              <w:rPr>
                <w:b/>
                <w:sz w:val="17"/>
              </w:rPr>
              <w:t>№ элемента</w:t>
            </w:r>
          </w:p>
        </w:tc>
        <w:tc>
          <w:tcPr>
            <w:tcW w:type="dxa" w:w="2592"/>
            <w:vAlign w:val="center"/>
            <w:tcMar>
              <w:top w:w="80" w:type="dxa"/>
              <w:start w:w="120" w:type="dxa"/>
              <w:bottom w:w="80" w:type="dxa"/>
              <w:end w:w="120" w:type="dxa"/>
            </w:tcMar>
            <w:shd w:fill="E8EEF5"/>
          </w:tcPr>
          <w:p>
            <w:pPr>
              <w:spacing w:after="0" w:line="252" w:lineRule="auto"/>
            </w:pPr>
            <w:r>
              <w:rPr>
                <w:b/>
                <w:sz w:val="17"/>
              </w:rPr>
              <w:t>Элемент</w:t>
            </w:r>
          </w:p>
        </w:tc>
        <w:tc>
          <w:tcPr>
            <w:tcW w:type="dxa" w:w="864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1440"/>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152"/>
            <w:vAlign w:val="center"/>
            <w:tcMar>
              <w:top w:w="80" w:type="dxa"/>
              <w:start w:w="120" w:type="dxa"/>
              <w:bottom w:w="80" w:type="dxa"/>
              <w:end w:w="120" w:type="dxa"/>
            </w:tcMar>
          </w:tcPr>
          <w:p>
            <w:pPr>
              <w:spacing w:after="0" w:line="252" w:lineRule="auto"/>
            </w:pPr>
            <w:r>
              <w:rPr>
                <w:sz w:val="17"/>
              </w:rPr>
              <w:t>1</w:t>
            </w:r>
          </w:p>
        </w:tc>
        <w:tc>
          <w:tcPr>
            <w:tcW w:type="dxa" w:w="2592"/>
            <w:vAlign w:val="center"/>
            <w:tcMar>
              <w:top w:w="80" w:type="dxa"/>
              <w:start w:w="120" w:type="dxa"/>
              <w:bottom w:w="80" w:type="dxa"/>
              <w:end w:w="120" w:type="dxa"/>
            </w:tcMar>
          </w:tcPr>
          <w:p>
            <w:pPr>
              <w:spacing w:after="0" w:line="252" w:lineRule="auto"/>
            </w:pPr>
            <w:r>
              <w:rPr>
                <w:sz w:val="17"/>
              </w:rPr>
              <w:t>Вкладки страниц</w:t>
            </w:r>
          </w:p>
        </w:tc>
        <w:tc>
          <w:tcPr>
            <w:tcW w:type="dxa" w:w="8640"/>
            <w:vAlign w:val="center"/>
            <w:tcMar>
              <w:top w:w="80" w:type="dxa"/>
              <w:start w:w="120" w:type="dxa"/>
              <w:bottom w:w="80" w:type="dxa"/>
              <w:end w:w="120" w:type="dxa"/>
            </w:tcMar>
          </w:tcPr>
          <w:p>
            <w:pPr>
              <w:spacing w:after="0" w:line="252" w:lineRule="auto"/>
            </w:pPr>
            <w:r>
              <w:rPr>
                <w:sz w:val="17"/>
              </w:rPr>
              <w:t>Переключают формуляры проекта.</w:t>
            </w:r>
          </w:p>
        </w:tc>
        <w:tc>
          <w:tcPr>
            <w:tcW w:type="dxa" w:w="1440"/>
            <w:vAlign w:val="center"/>
            <w:tcMar>
              <w:top w:w="80" w:type="dxa"/>
              <w:start w:w="120" w:type="dxa"/>
              <w:bottom w:w="80" w:type="dxa"/>
              <w:end w:w="120" w:type="dxa"/>
            </w:tcMar>
          </w:tcPr>
          <w:p>
            <w:pPr>
              <w:spacing w:after="0" w:line="252" w:lineRule="auto"/>
            </w:pPr>
            <w:r>
              <w:rPr>
                <w:sz w:val="17"/>
              </w:rPr>
              <w:t>Выбор вкладки меняет только видимый экран.</w:t>
            </w:r>
          </w:p>
        </w:tc>
      </w:tr>
      <w:tr>
        <w:trPr>
          <w:cantSplit/>
        </w:trPr>
        <w:tc>
          <w:tcPr>
            <w:tcW w:type="dxa" w:w="1152"/>
            <w:vAlign w:val="center"/>
            <w:tcMar>
              <w:top w:w="80" w:type="dxa"/>
              <w:start w:w="120" w:type="dxa"/>
              <w:bottom w:w="80" w:type="dxa"/>
              <w:end w:w="120" w:type="dxa"/>
            </w:tcMar>
          </w:tcPr>
          <w:p>
            <w:pPr>
              <w:spacing w:after="0" w:line="252" w:lineRule="auto"/>
            </w:pPr>
            <w:r>
              <w:rPr>
                <w:sz w:val="17"/>
              </w:rPr>
              <w:t>2</w:t>
            </w:r>
          </w:p>
        </w:tc>
        <w:tc>
          <w:tcPr>
            <w:tcW w:type="dxa" w:w="2592"/>
            <w:vAlign w:val="center"/>
            <w:tcMar>
              <w:top w:w="80" w:type="dxa"/>
              <w:start w:w="120" w:type="dxa"/>
              <w:bottom w:w="80" w:type="dxa"/>
              <w:end w:w="120" w:type="dxa"/>
            </w:tcMar>
          </w:tcPr>
          <w:p>
            <w:pPr>
              <w:spacing w:after="0" w:line="252" w:lineRule="auto"/>
            </w:pPr>
            <w:r>
              <w:rPr>
                <w:sz w:val="17"/>
              </w:rPr>
              <w:t>Заголовки</w:t>
            </w:r>
          </w:p>
        </w:tc>
        <w:tc>
          <w:tcPr>
            <w:tcW w:type="dxa" w:w="8640"/>
            <w:vAlign w:val="center"/>
            <w:tcMar>
              <w:top w:w="80" w:type="dxa"/>
              <w:start w:w="120" w:type="dxa"/>
              <w:bottom w:w="80" w:type="dxa"/>
              <w:end w:w="120" w:type="dxa"/>
            </w:tcMar>
          </w:tcPr>
          <w:p>
            <w:pPr>
              <w:spacing w:after="0" w:line="252" w:lineRule="auto"/>
            </w:pPr>
            <w:r>
              <w:rPr>
                <w:sz w:val="17"/>
              </w:rPr>
              <w:t>Определяют смысл столбцов: имя, оценка, адрес, единицы, значение, тревога и описание.</w:t>
            </w:r>
          </w:p>
        </w:tc>
        <w:tc>
          <w:tcPr>
            <w:tcW w:type="dxa" w:w="1440"/>
            <w:vAlign w:val="center"/>
            <w:tcMar>
              <w:top w:w="80" w:type="dxa"/>
              <w:start w:w="120" w:type="dxa"/>
              <w:bottom w:w="80" w:type="dxa"/>
              <w:end w:w="120" w:type="dxa"/>
            </w:tcMar>
          </w:tcPr>
          <w:p>
            <w:pPr>
              <w:spacing w:after="0" w:line="252" w:lineRule="auto"/>
            </w:pPr>
            <w:r>
              <w:rPr>
                <w:sz w:val="17"/>
              </w:rPr>
              <w:t>—</w:t>
            </w:r>
          </w:p>
        </w:tc>
      </w:tr>
      <w:tr>
        <w:trPr>
          <w:cantSplit/>
        </w:trPr>
        <w:tc>
          <w:tcPr>
            <w:tcW w:type="dxa" w:w="1152"/>
            <w:vAlign w:val="center"/>
            <w:tcMar>
              <w:top w:w="80" w:type="dxa"/>
              <w:start w:w="120" w:type="dxa"/>
              <w:bottom w:w="80" w:type="dxa"/>
              <w:end w:w="120" w:type="dxa"/>
            </w:tcMar>
          </w:tcPr>
          <w:p>
            <w:pPr>
              <w:spacing w:after="0" w:line="252" w:lineRule="auto"/>
            </w:pPr>
            <w:r>
              <w:rPr>
                <w:sz w:val="17"/>
              </w:rPr>
              <w:t>3</w:t>
            </w:r>
          </w:p>
        </w:tc>
        <w:tc>
          <w:tcPr>
            <w:tcW w:type="dxa" w:w="2592"/>
            <w:vAlign w:val="center"/>
            <w:tcMar>
              <w:top w:w="80" w:type="dxa"/>
              <w:start w:w="120" w:type="dxa"/>
              <w:bottom w:w="80" w:type="dxa"/>
              <w:end w:w="120" w:type="dxa"/>
            </w:tcMar>
          </w:tcPr>
          <w:p>
            <w:pPr>
              <w:spacing w:after="0" w:line="252" w:lineRule="auto"/>
            </w:pPr>
            <w:r>
              <w:rPr>
                <w:sz w:val="17"/>
              </w:rPr>
              <w:t>Текущие значения</w:t>
            </w:r>
          </w:p>
        </w:tc>
        <w:tc>
          <w:tcPr>
            <w:tcW w:type="dxa" w:w="8640"/>
            <w:vAlign w:val="center"/>
            <w:tcMar>
              <w:top w:w="80" w:type="dxa"/>
              <w:start w:w="120" w:type="dxa"/>
              <w:bottom w:w="80" w:type="dxa"/>
              <w:end w:w="120" w:type="dxa"/>
            </w:tcMar>
          </w:tcPr>
          <w:p>
            <w:pPr>
              <w:spacing w:after="0" w:line="252" w:lineRule="auto"/>
            </w:pPr>
            <w:r>
              <w:rPr>
                <w:sz w:val="17"/>
              </w:rPr>
              <w:t>Показывают результат тега после аппаратной и канальных ГХ и выбранной оценки.</w:t>
            </w:r>
          </w:p>
        </w:tc>
        <w:tc>
          <w:tcPr>
            <w:tcW w:type="dxa" w:w="1440"/>
            <w:vAlign w:val="center"/>
            <w:tcMar>
              <w:top w:w="80" w:type="dxa"/>
              <w:start w:w="120" w:type="dxa"/>
              <w:bottom w:w="80" w:type="dxa"/>
              <w:end w:w="120" w:type="dxa"/>
            </w:tcMar>
          </w:tcPr>
          <w:p>
            <w:pPr>
              <w:spacing w:after="0" w:line="252" w:lineRule="auto"/>
            </w:pPr>
            <w:r>
              <w:rPr>
                <w:sz w:val="17"/>
              </w:rPr>
              <w:t>—</w:t>
            </w:r>
          </w:p>
        </w:tc>
      </w:tr>
      <w:tr>
        <w:trPr>
          <w:cantSplit/>
        </w:trPr>
        <w:tc>
          <w:tcPr>
            <w:tcW w:type="dxa" w:w="1152"/>
            <w:vAlign w:val="center"/>
            <w:tcMar>
              <w:top w:w="80" w:type="dxa"/>
              <w:start w:w="120" w:type="dxa"/>
              <w:bottom w:w="80" w:type="dxa"/>
              <w:end w:w="120" w:type="dxa"/>
            </w:tcMar>
          </w:tcPr>
          <w:p>
            <w:pPr>
              <w:spacing w:after="0" w:line="252" w:lineRule="auto"/>
            </w:pPr>
            <w:r>
              <w:rPr>
                <w:sz w:val="17"/>
              </w:rPr>
              <w:t>4</w:t>
            </w:r>
          </w:p>
        </w:tc>
        <w:tc>
          <w:tcPr>
            <w:tcW w:type="dxa" w:w="2592"/>
            <w:vAlign w:val="center"/>
            <w:tcMar>
              <w:top w:w="80" w:type="dxa"/>
              <w:start w:w="120" w:type="dxa"/>
              <w:bottom w:w="80" w:type="dxa"/>
              <w:end w:w="120" w:type="dxa"/>
            </w:tcMar>
          </w:tcPr>
          <w:p>
            <w:pPr>
              <w:spacing w:after="0" w:line="252" w:lineRule="auto"/>
            </w:pPr>
            <w:r>
              <w:rPr>
                <w:sz w:val="17"/>
              </w:rPr>
              <w:t>Состояние тревоги</w:t>
            </w:r>
          </w:p>
        </w:tc>
        <w:tc>
          <w:tcPr>
            <w:tcW w:type="dxa" w:w="8640"/>
            <w:vAlign w:val="center"/>
            <w:tcMar>
              <w:top w:w="80" w:type="dxa"/>
              <w:start w:w="120" w:type="dxa"/>
              <w:bottom w:w="80" w:type="dxa"/>
              <w:end w:w="120" w:type="dxa"/>
            </w:tcMar>
          </w:tcPr>
          <w:p>
            <w:pPr>
              <w:spacing w:after="0" w:line="252" w:lineRule="auto"/>
            </w:pPr>
            <w:r>
              <w:rPr>
                <w:sz w:val="17"/>
              </w:rPr>
              <w:t>Показывает нормальное состояние либо активную уставку канала.</w:t>
            </w:r>
          </w:p>
        </w:tc>
        <w:tc>
          <w:tcPr>
            <w:tcW w:type="dxa" w:w="1440"/>
            <w:vAlign w:val="center"/>
            <w:tcMar>
              <w:top w:w="80" w:type="dxa"/>
              <w:start w:w="120" w:type="dxa"/>
              <w:bottom w:w="80" w:type="dxa"/>
              <w:end w:w="120" w:type="dxa"/>
            </w:tcMar>
          </w:tcPr>
          <w:p>
            <w:pPr>
              <w:spacing w:after="0" w:line="252" w:lineRule="auto"/>
            </w:pPr>
            <w:r>
              <w:rPr>
                <w:sz w:val="17"/>
              </w:rPr>
              <w:t>—</w:t>
            </w:r>
          </w:p>
        </w:tc>
      </w:tr>
      <w:tr>
        <w:trPr>
          <w:cantSplit/>
        </w:trPr>
        <w:tc>
          <w:tcPr>
            <w:tcW w:type="dxa" w:w="1152"/>
            <w:vAlign w:val="center"/>
            <w:tcMar>
              <w:top w:w="80" w:type="dxa"/>
              <w:start w:w="120" w:type="dxa"/>
              <w:bottom w:w="80" w:type="dxa"/>
              <w:end w:w="120" w:type="dxa"/>
            </w:tcMar>
          </w:tcPr>
          <w:p>
            <w:pPr>
              <w:spacing w:after="0" w:line="252" w:lineRule="auto"/>
            </w:pPr>
            <w:r>
              <w:rPr>
                <w:sz w:val="17"/>
              </w:rPr>
              <w:t>5</w:t>
            </w:r>
          </w:p>
        </w:tc>
        <w:tc>
          <w:tcPr>
            <w:tcW w:type="dxa" w:w="2592"/>
            <w:vAlign w:val="center"/>
            <w:tcMar>
              <w:top w:w="80" w:type="dxa"/>
              <w:start w:w="120" w:type="dxa"/>
              <w:bottom w:w="80" w:type="dxa"/>
              <w:end w:w="120" w:type="dxa"/>
            </w:tcMar>
          </w:tcPr>
          <w:p>
            <w:pPr>
              <w:spacing w:after="0" w:line="252" w:lineRule="auto"/>
            </w:pPr>
            <w:r>
              <w:rPr>
                <w:sz w:val="17"/>
              </w:rPr>
              <w:t>Описание</w:t>
            </w:r>
          </w:p>
        </w:tc>
        <w:tc>
          <w:tcPr>
            <w:tcW w:type="dxa" w:w="8640"/>
            <w:vAlign w:val="center"/>
            <w:tcMar>
              <w:top w:w="80" w:type="dxa"/>
              <w:start w:w="120" w:type="dxa"/>
              <w:bottom w:w="80" w:type="dxa"/>
              <w:end w:w="120" w:type="dxa"/>
            </w:tcMar>
          </w:tcPr>
          <w:p>
            <w:pPr>
              <w:spacing w:after="0" w:line="252" w:lineRule="auto"/>
            </w:pPr>
            <w:r>
              <w:rPr>
                <w:sz w:val="17"/>
              </w:rPr>
              <w:t>Помогает сопоставить тег с физическим каналом и его назначением.</w:t>
            </w:r>
          </w:p>
        </w:tc>
        <w:tc>
          <w:tcPr>
            <w:tcW w:type="dxa" w:w="1440"/>
            <w:vAlign w:val="center"/>
            <w:tcMar>
              <w:top w:w="80" w:type="dxa"/>
              <w:start w:w="120" w:type="dxa"/>
              <w:bottom w:w="80" w:type="dxa"/>
              <w:end w:w="120" w:type="dxa"/>
            </w:tcMar>
          </w:tcPr>
          <w:p>
            <w:pPr>
              <w:spacing w:after="0" w:line="252" w:lineRule="auto"/>
            </w:pPr>
            <w:r>
              <w:rPr>
                <w:sz w:val="17"/>
              </w:rPr>
              <w:t>—</w:t>
            </w:r>
          </w:p>
        </w:tc>
      </w:tr>
    </w:tbl>
    <w:p>
      <w:pPr>
        <w:sectPr>
          <w:headerReference w:type="default" r:id="rId16"/>
          <w:footerReference w:type="default" r:id="rId17"/>
          <w:pgSz w:w="15840" w:h="12240" w:orient="landscape"/>
          <w:pgMar w:top="1080" w:right="936" w:bottom="1008" w:left="936" w:header="504" w:footer="504" w:gutter="0"/>
          <w:cols w:space="720"/>
          <w:docGrid w:linePitch="360"/>
        </w:sectPr>
      </w:pPr>
    </w:p>
    <w:p>
      <w:pPr>
        <w:pStyle w:val="Heading2"/>
      </w:pPr>
      <w:r>
        <w:t>6. Настройка RecorderLnx</w:t>
      </w:r>
    </w:p>
    <w:p>
      <w:r>
        <w:t xml:space="preserve">Окно </w:t>
      </w:r>
      <w:r>
        <w:rPr>
          <w:rFonts w:ascii="Calibri" w:hAnsi="Calibri" w:eastAsia="Calibri"/>
          <w:b/>
          <w:sz w:val="22"/>
        </w:rPr>
        <w:t>Настройка</w:t>
      </w:r>
      <w:r>
        <w:t xml:space="preserve"> открывается кнопкой с инструментом на главной панели. Оно является верхней точкой настройки проекта и разделено на вкладки:</w:t>
      </w:r>
    </w:p>
    <w:p>
      <w:pPr>
        <w:pStyle w:val="ListBullet"/>
      </w:pPr>
      <w:r>
        <w:rPr>
          <w:rFonts w:ascii="Calibri" w:hAnsi="Calibri" w:eastAsia="Calibri"/>
          <w:b/>
          <w:sz w:val="22"/>
        </w:rPr>
        <w:t>Рекордер</w:t>
      </w:r>
      <w:r>
        <w:t xml:space="preserve"> - общие параметры просмотра, записи, каталогов и автоматики;</w:t>
      </w:r>
    </w:p>
    <w:p>
      <w:pPr>
        <w:pStyle w:val="ListBullet"/>
      </w:pPr>
      <w:r>
        <w:rPr>
          <w:rFonts w:ascii="Calibri" w:hAnsi="Calibri" w:eastAsia="Calibri"/>
          <w:b/>
          <w:sz w:val="22"/>
        </w:rPr>
        <w:t>Аппаратные свойства</w:t>
      </w:r>
      <w:r>
        <w:t xml:space="preserve"> - дерево источников данных и приборов;</w:t>
      </w:r>
    </w:p>
    <w:p>
      <w:pPr>
        <w:pStyle w:val="ListBullet"/>
      </w:pPr>
      <w:r>
        <w:rPr>
          <w:rFonts w:ascii="Calibri" w:hAnsi="Calibri" w:eastAsia="Calibri"/>
          <w:b/>
          <w:sz w:val="22"/>
        </w:rPr>
        <w:t>Каналы</w:t>
      </w:r>
      <w:r>
        <w:t xml:space="preserve"> - точка перехода к настройкам тегов проекта;</w:t>
      </w:r>
    </w:p>
    <w:p>
      <w:pPr>
        <w:pStyle w:val="ListBullet"/>
      </w:pPr>
      <w:r>
        <w:rPr>
          <w:rFonts w:ascii="Calibri" w:hAnsi="Calibri" w:eastAsia="Calibri"/>
          <w:b/>
          <w:sz w:val="22"/>
        </w:rPr>
        <w:t>Плагины</w:t>
      </w:r>
      <w:r>
        <w:t xml:space="preserve"> - расширения источников и обработки, когда они зарегистрированы.</w:t>
      </w:r>
    </w:p>
    <w:p>
      <w:r>
        <w:t xml:space="preserve">Параметры вкладки </w:t>
      </w:r>
      <w:r>
        <w:rPr>
          <w:rFonts w:ascii="Calibri" w:hAnsi="Calibri" w:eastAsia="Calibri"/>
          <w:b/>
          <w:sz w:val="22"/>
        </w:rPr>
        <w:t>Рекордер</w:t>
      </w:r>
      <w:r>
        <w:t xml:space="preserve"> применяются ко всему проекту. Электрические режимы отдельных каналов находятся в свойствах приборов, а единицы и ГХ - в настройке тегов. Это разделение предотвращает случайное перепрограммирование оборудования при изменении отображения.</w:t>
      </w:r>
    </w:p>
    <w:p>
      <w:pPr>
        <w:sectPr>
          <w:headerReference w:type="default" r:id="rId20"/>
          <w:footerReference w:type="default" r:id="rId21"/>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6984422" cy="4983479"/>
            <wp:docPr id="4" name="Picture 4" descr="Настройки RecorderLnx" title="Настройки RecorderLnx"/>
            <wp:cNvGraphicFramePr>
              <a:graphicFrameLocks noChangeAspect="1"/>
            </wp:cNvGraphicFramePr>
            <a:graphic>
              <a:graphicData uri="http://schemas.openxmlformats.org/drawingml/2006/picture">
                <pic:pic>
                  <pic:nvPicPr>
                    <pic:cNvPr id="0" name="02-recorder-settings.png"/>
                    <pic:cNvPicPr/>
                  </pic:nvPicPr>
                  <pic:blipFill>
                    <a:blip r:embed="rId24"/>
                    <a:stretch>
                      <a:fillRect/>
                    </a:stretch>
                  </pic:blipFill>
                  <pic:spPr>
                    <a:xfrm>
                      <a:off x="0" y="0"/>
                      <a:ext cx="6984422" cy="4983479"/>
                    </a:xfrm>
                    <a:prstGeom prst="rect"/>
                  </pic:spPr>
                </pic:pic>
              </a:graphicData>
            </a:graphic>
          </wp:inline>
        </w:drawing>
      </w:r>
    </w:p>
    <w:p>
      <w:pPr>
        <w:spacing w:after="160"/>
        <w:jc w:val="center"/>
      </w:pPr>
      <w:r>
        <w:rPr>
          <w:rFonts w:ascii="Calibri" w:hAnsi="Calibri" w:eastAsia="Calibri"/>
          <w:color w:val="667788"/>
          <w:sz w:val="18"/>
        </w:rPr>
        <w:t>Настройки RecorderLnx</w:t>
      </w:r>
    </w:p>
    <w:p>
      <w:pPr>
        <w:sectPr>
          <w:headerReference w:type="default" r:id="rId22"/>
          <w:footerReference w:type="default" r:id="rId23"/>
          <w:pgSz w:w="15840" w:h="12240" w:orient="landscape"/>
          <w:pgMar w:top="1080" w:right="936" w:bottom="1008" w:left="936" w:header="504" w:footer="504" w:gutter="0"/>
          <w:cols w:space="720"/>
          <w:docGrid w:linePitch="360"/>
        </w:sectPr>
      </w:pPr>
    </w:p>
    <w:p>
      <w:pPr>
        <w:pStyle w:val="Heading3"/>
      </w:pPr>
      <w:r>
        <w:t>Настройка RecorderLnx</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Вкладки настройки</w:t>
            </w:r>
          </w:p>
        </w:tc>
        <w:tc>
          <w:tcPr>
            <w:tcW w:type="dxa" w:w="5400"/>
            <w:vAlign w:val="center"/>
            <w:tcMar>
              <w:top w:w="80" w:type="dxa"/>
              <w:start w:w="120" w:type="dxa"/>
              <w:bottom w:w="80" w:type="dxa"/>
              <w:end w:w="120" w:type="dxa"/>
            </w:tcMar>
          </w:tcPr>
          <w:p>
            <w:pPr>
              <w:spacing w:after="0" w:line="252" w:lineRule="auto"/>
            </w:pPr>
            <w:r>
              <w:rPr>
                <w:sz w:val="17"/>
              </w:rPr>
              <w:t xml:space="preserve">Переключает уровни </w:t>
            </w:r>
            <w:r>
              <w:rPr>
                <w:rFonts w:ascii="Calibri" w:hAnsi="Calibri" w:eastAsia="Calibri"/>
                <w:b/>
                <w:sz w:val="17"/>
              </w:rPr>
              <w:t>Рекордер</w:t>
            </w:r>
            <w:r>
              <w:rPr>
                <w:sz w:val="17"/>
              </w:rPr>
              <w:t xml:space="preserve">, </w:t>
            </w:r>
            <w:r>
              <w:rPr>
                <w:rFonts w:ascii="Calibri" w:hAnsi="Calibri" w:eastAsia="Calibri"/>
                <w:b/>
                <w:sz w:val="17"/>
              </w:rPr>
              <w:t>Аппаратные свойства</w:t>
            </w:r>
            <w:r>
              <w:rPr>
                <w:sz w:val="17"/>
              </w:rPr>
              <w:t xml:space="preserve">, </w:t>
            </w:r>
            <w:r>
              <w:rPr>
                <w:rFonts w:ascii="Calibri" w:hAnsi="Calibri" w:eastAsia="Calibri"/>
                <w:b/>
                <w:sz w:val="17"/>
              </w:rPr>
              <w:t>Каналы</w:t>
            </w:r>
            <w:r>
              <w:rPr>
                <w:sz w:val="17"/>
              </w:rPr>
              <w:t xml:space="preserve">, </w:t>
            </w:r>
            <w:r>
              <w:rPr>
                <w:rFonts w:ascii="Calibri" w:hAnsi="Calibri" w:eastAsia="Calibri"/>
                <w:b/>
                <w:sz w:val="17"/>
              </w:rPr>
              <w:t>Плагины</w:t>
            </w:r>
            <w:r>
              <w:rPr>
                <w:sz w:val="17"/>
              </w:rPr>
              <w:t>. Смена вкладки сама по себе ничего не применяет.</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Период обновления экрана, с</w:t>
            </w:r>
          </w:p>
        </w:tc>
        <w:tc>
          <w:tcPr>
            <w:tcW w:type="dxa" w:w="5400"/>
            <w:vAlign w:val="center"/>
            <w:tcMar>
              <w:top w:w="80" w:type="dxa"/>
              <w:start w:w="120" w:type="dxa"/>
              <w:bottom w:w="80" w:type="dxa"/>
              <w:end w:w="120" w:type="dxa"/>
            </w:tcMar>
          </w:tcPr>
          <w:p>
            <w:pPr>
              <w:spacing w:after="0" w:line="252" w:lineRule="auto"/>
            </w:pPr>
            <w:r>
              <w:rPr>
                <w:sz w:val="17"/>
              </w:rPr>
              <w:t>Определяет, как часто UI перечитывает готовые значения. Меньшее значение делает индикацию плавнее, но повышает нагрузку CPU; частоту опроса прибора не меняет.</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Длина отображаемых данных, с</w:t>
            </w:r>
          </w:p>
        </w:tc>
        <w:tc>
          <w:tcPr>
            <w:tcW w:type="dxa" w:w="5400"/>
            <w:vAlign w:val="center"/>
            <w:tcMar>
              <w:top w:w="80" w:type="dxa"/>
              <w:start w:w="120" w:type="dxa"/>
              <w:bottom w:w="80" w:type="dxa"/>
              <w:end w:w="120" w:type="dxa"/>
            </w:tcMar>
          </w:tcPr>
          <w:p>
            <w:pPr>
              <w:spacing w:after="0" w:line="252" w:lineRule="auto"/>
            </w:pPr>
            <w:r>
              <w:rPr>
                <w:sz w:val="17"/>
              </w:rPr>
              <w:t>Задаёт временное окно оперативных осциллограмм и объём данных, удерживаемый для показа. Влияет на память и доступный полный масштаб X, но не на длительность файла записи.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Период обновления данных, с</w:t>
            </w:r>
          </w:p>
        </w:tc>
        <w:tc>
          <w:tcPr>
            <w:tcW w:type="dxa" w:w="5400"/>
            <w:vAlign w:val="center"/>
            <w:tcMar>
              <w:top w:w="80" w:type="dxa"/>
              <w:start w:w="120" w:type="dxa"/>
              <w:bottom w:w="80" w:type="dxa"/>
              <w:end w:w="120" w:type="dxa"/>
            </w:tcMar>
          </w:tcPr>
          <w:p>
            <w:pPr>
              <w:spacing w:after="0" w:line="252" w:lineRule="auto"/>
            </w:pPr>
            <w:r>
              <w:rPr>
                <w:sz w:val="17"/>
              </w:rPr>
              <w:t>Определяет период передачи накопленных значений в компоненты UI. Связан с отзывчивостью трендов и вычислением текущих оценок.</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Испытание</w:t>
            </w:r>
          </w:p>
        </w:tc>
        <w:tc>
          <w:tcPr>
            <w:tcW w:type="dxa" w:w="5400"/>
            <w:vAlign w:val="center"/>
            <w:tcMar>
              <w:top w:w="80" w:type="dxa"/>
              <w:start w:w="120" w:type="dxa"/>
              <w:bottom w:w="80" w:type="dxa"/>
              <w:end w:w="120" w:type="dxa"/>
            </w:tcMar>
          </w:tcPr>
          <w:p>
            <w:pPr>
              <w:spacing w:after="0" w:line="252" w:lineRule="auto"/>
            </w:pPr>
            <w:r>
              <w:rPr>
                <w:sz w:val="17"/>
              </w:rPr>
              <w:t>Человекочитаемое имя текущего испытания. Используется в метаданных и при формировании имени/каталога записи.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Изделие</w:t>
            </w:r>
          </w:p>
        </w:tc>
        <w:tc>
          <w:tcPr>
            <w:tcW w:type="dxa" w:w="5400"/>
            <w:vAlign w:val="center"/>
            <w:tcMar>
              <w:top w:w="80" w:type="dxa"/>
              <w:start w:w="120" w:type="dxa"/>
              <w:bottom w:w="80" w:type="dxa"/>
              <w:end w:w="120" w:type="dxa"/>
            </w:tcMar>
          </w:tcPr>
          <w:p>
            <w:pPr>
              <w:spacing w:after="0" w:line="252" w:lineRule="auto"/>
            </w:pPr>
            <w:r>
              <w:rPr>
                <w:sz w:val="17"/>
              </w:rPr>
              <w:t>Имя исследуемого изделия или объекта. Сохраняется вместе с конфигурацией/данными и помогает идентифицировать запись.</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Модифицировать имя</w:t>
            </w:r>
          </w:p>
        </w:tc>
        <w:tc>
          <w:tcPr>
            <w:tcW w:type="dxa" w:w="5400"/>
            <w:vAlign w:val="center"/>
            <w:tcMar>
              <w:top w:w="80" w:type="dxa"/>
              <w:start w:w="120" w:type="dxa"/>
              <w:bottom w:w="80" w:type="dxa"/>
              <w:end w:w="120" w:type="dxa"/>
            </w:tcMar>
          </w:tcPr>
          <w:p>
            <w:pPr>
              <w:spacing w:after="0" w:line="252" w:lineRule="auto"/>
            </w:pPr>
            <w:r>
              <w:rPr>
                <w:sz w:val="17"/>
              </w:rPr>
              <w:t>Предназначено для автоматического изменения имени каждого испытания. Если элемент недоступен, функция в текущей конфигурации не используется.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Предыстория</w:t>
            </w:r>
          </w:p>
        </w:tc>
        <w:tc>
          <w:tcPr>
            <w:tcW w:type="dxa" w:w="5400"/>
            <w:vAlign w:val="center"/>
            <w:tcMar>
              <w:top w:w="80" w:type="dxa"/>
              <w:start w:w="120" w:type="dxa"/>
              <w:bottom w:w="80" w:type="dxa"/>
              <w:end w:w="120" w:type="dxa"/>
            </w:tcMar>
          </w:tcPr>
          <w:p>
            <w:pPr>
              <w:spacing w:after="0" w:line="252" w:lineRule="auto"/>
            </w:pPr>
            <w:r>
              <w:rPr>
                <w:sz w:val="17"/>
              </w:rPr>
              <w:t>Разрешает при старте Record дописать данные, накопленные до команды записи. Требует достаточного буфера и увеличивает потребление памяти.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Длина предыстории, с</w:t>
            </w:r>
          </w:p>
        </w:tc>
        <w:tc>
          <w:tcPr>
            <w:tcW w:type="dxa" w:w="5400"/>
            <w:vAlign w:val="center"/>
            <w:tcMar>
              <w:top w:w="80" w:type="dxa"/>
              <w:start w:w="120" w:type="dxa"/>
              <w:bottom w:w="80" w:type="dxa"/>
              <w:end w:w="120" w:type="dxa"/>
            </w:tcMar>
          </w:tcPr>
          <w:p>
            <w:pPr>
              <w:spacing w:after="0" w:line="252" w:lineRule="auto"/>
            </w:pPr>
            <w:r>
              <w:rPr>
                <w:sz w:val="17"/>
              </w:rPr>
              <w:t>Определяет, сколько секунд накопленного Preview попадёт в начало записи. Имеет смысл только при включённой предыстории.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Сброс времени при начале записи</w:t>
            </w:r>
          </w:p>
        </w:tc>
        <w:tc>
          <w:tcPr>
            <w:tcW w:type="dxa" w:w="5400"/>
            <w:vAlign w:val="center"/>
            <w:tcMar>
              <w:top w:w="80" w:type="dxa"/>
              <w:start w:w="120" w:type="dxa"/>
              <w:bottom w:w="80" w:type="dxa"/>
              <w:end w:w="120" w:type="dxa"/>
            </w:tcMar>
          </w:tcPr>
          <w:p>
            <w:pPr>
              <w:spacing w:after="0" w:line="252" w:lineRule="auto"/>
            </w:pPr>
            <w:r>
              <w:rPr>
                <w:sz w:val="17"/>
              </w:rPr>
              <w:t>Начинает относительное время испытания заново при переходе в Record. Не изменяет системное/астрономическое время компьютера.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Запись с паузами</w:t>
            </w:r>
          </w:p>
        </w:tc>
        <w:tc>
          <w:tcPr>
            <w:tcW w:type="dxa" w:w="5400"/>
            <w:vAlign w:val="center"/>
            <w:tcMar>
              <w:top w:w="80" w:type="dxa"/>
              <w:start w:w="120" w:type="dxa"/>
              <w:bottom w:w="80" w:type="dxa"/>
              <w:end w:w="120" w:type="dxa"/>
            </w:tcMar>
          </w:tcPr>
          <w:p>
            <w:pPr>
              <w:spacing w:after="0" w:line="252" w:lineRule="auto"/>
            </w:pPr>
            <w:r>
              <w:rPr>
                <w:sz w:val="17"/>
              </w:rPr>
              <w:t>Разрешает формировать запись с управляемыми паузами, сохраняя логику одного испытания.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Сохранять конфигурацию с данными</w:t>
            </w:r>
          </w:p>
        </w:tc>
        <w:tc>
          <w:tcPr>
            <w:tcW w:type="dxa" w:w="5400"/>
            <w:vAlign w:val="center"/>
            <w:tcMar>
              <w:top w:w="80" w:type="dxa"/>
              <w:start w:w="120" w:type="dxa"/>
              <w:bottom w:w="80" w:type="dxa"/>
              <w:end w:w="120" w:type="dxa"/>
            </w:tcMar>
          </w:tcPr>
          <w:p>
            <w:pPr>
              <w:spacing w:after="0" w:line="252" w:lineRule="auto"/>
            </w:pPr>
            <w:r>
              <w:rPr>
                <w:sz w:val="17"/>
              </w:rPr>
              <w:t>Копирует актуальную конфигурацию рядом с измерительными данными, чтобы позднее восстановить теги, ГХ и формуляры именно этого сеанса.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13</w:t>
            </w:r>
          </w:p>
        </w:tc>
        <w:tc>
          <w:tcPr>
            <w:tcW w:type="dxa" w:w="1944"/>
            <w:vAlign w:val="center"/>
            <w:tcMar>
              <w:top w:w="80" w:type="dxa"/>
              <w:start w:w="120" w:type="dxa"/>
              <w:bottom w:w="80" w:type="dxa"/>
              <w:end w:w="120" w:type="dxa"/>
            </w:tcMar>
          </w:tcPr>
          <w:p>
            <w:pPr>
              <w:spacing w:after="0" w:line="252" w:lineRule="auto"/>
            </w:pPr>
            <w:r>
              <w:rPr>
                <w:sz w:val="17"/>
              </w:rPr>
              <w:t>Рабочий каталог</w:t>
            </w:r>
          </w:p>
        </w:tc>
        <w:tc>
          <w:tcPr>
            <w:tcW w:type="dxa" w:w="5400"/>
            <w:vAlign w:val="center"/>
            <w:tcMar>
              <w:top w:w="80" w:type="dxa"/>
              <w:start w:w="120" w:type="dxa"/>
              <w:bottom w:w="80" w:type="dxa"/>
              <w:end w:w="120" w:type="dxa"/>
            </w:tcMar>
          </w:tcPr>
          <w:p>
            <w:pPr>
              <w:spacing w:after="0" w:line="252" w:lineRule="auto"/>
            </w:pPr>
            <w:r>
              <w:rPr>
                <w:sz w:val="17"/>
              </w:rPr>
              <w:t>Корневой каталог новых измерительных записей. Изменение не переносит уже созданные данные.</w:t>
            </w:r>
          </w:p>
        </w:tc>
        <w:tc>
          <w:tcPr>
            <w:tcW w:type="dxa" w:w="979"/>
            <w:vAlign w:val="center"/>
            <w:tcMar>
              <w:top w:w="80" w:type="dxa"/>
              <w:start w:w="120" w:type="dxa"/>
              <w:bottom w:w="80" w:type="dxa"/>
              <w:end w:w="120" w:type="dxa"/>
            </w:tcMar>
          </w:tcPr>
          <w:p>
            <w:pPr>
              <w:spacing w:after="0" w:line="252" w:lineRule="auto"/>
            </w:pPr>
            <w:r>
              <w:rPr>
                <w:sz w:val="17"/>
              </w:rPr>
              <w:t>На Linux выбор каталога открывается от каталога Mera Files, если он задан.</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Выбор рабочего каталога</w:t>
            </w:r>
          </w:p>
        </w:tc>
        <w:tc>
          <w:tcPr>
            <w:tcW w:type="dxa" w:w="5400"/>
            <w:vAlign w:val="center"/>
            <w:tcMar>
              <w:top w:w="80" w:type="dxa"/>
              <w:start w:w="120" w:type="dxa"/>
              <w:bottom w:w="80" w:type="dxa"/>
              <w:end w:w="120" w:type="dxa"/>
            </w:tcMar>
          </w:tcPr>
          <w:p>
            <w:pPr>
              <w:spacing w:after="0" w:line="252" w:lineRule="auto"/>
            </w:pPr>
            <w:r>
              <w:rPr>
                <w:sz w:val="17"/>
              </w:rPr>
              <w:t>Открывает системный выбор каталога и записывает результат в поле 13.</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Шаблон</w:t>
            </w:r>
          </w:p>
        </w:tc>
        <w:tc>
          <w:tcPr>
            <w:tcW w:type="dxa" w:w="5400"/>
            <w:vAlign w:val="center"/>
            <w:tcMar>
              <w:top w:w="80" w:type="dxa"/>
              <w:start w:w="120" w:type="dxa"/>
              <w:bottom w:w="80" w:type="dxa"/>
              <w:end w:w="120" w:type="dxa"/>
            </w:tcMar>
          </w:tcPr>
          <w:p>
            <w:pPr>
              <w:spacing w:after="0" w:line="252" w:lineRule="auto"/>
            </w:pPr>
            <w:r>
              <w:rPr>
                <w:sz w:val="17"/>
              </w:rPr>
              <w:t>Разрешает использование шаблона структуры/имени записи. Зависимые поля активны только при поддерживаемой модели шаблона.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Настроить шаблон</w:t>
            </w:r>
          </w:p>
        </w:tc>
        <w:tc>
          <w:tcPr>
            <w:tcW w:type="dxa" w:w="5400"/>
            <w:vAlign w:val="center"/>
            <w:tcMar>
              <w:top w:w="80" w:type="dxa"/>
              <w:start w:w="120" w:type="dxa"/>
              <w:bottom w:w="80" w:type="dxa"/>
              <w:end w:w="120" w:type="dxa"/>
            </w:tcMar>
          </w:tcPr>
          <w:p>
            <w:pPr>
              <w:spacing w:after="0" w:line="252" w:lineRule="auto"/>
            </w:pPr>
            <w:r>
              <w:rPr>
                <w:sz w:val="17"/>
              </w:rPr>
              <w:t>Открывает параметры выбранного шаблона. Недоступная кнопка означает, что модель шаблона не подключена.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17</w:t>
            </w:r>
          </w:p>
        </w:tc>
        <w:tc>
          <w:tcPr>
            <w:tcW w:type="dxa" w:w="1944"/>
            <w:vAlign w:val="center"/>
            <w:tcMar>
              <w:top w:w="80" w:type="dxa"/>
              <w:start w:w="120" w:type="dxa"/>
              <w:bottom w:w="80" w:type="dxa"/>
              <w:end w:w="120" w:type="dxa"/>
            </w:tcMar>
          </w:tcPr>
          <w:p>
            <w:pPr>
              <w:spacing w:after="0" w:line="252" w:lineRule="auto"/>
            </w:pPr>
            <w:r>
              <w:rPr>
                <w:sz w:val="17"/>
              </w:rPr>
              <w:t>Каталог кадра</w:t>
            </w:r>
          </w:p>
        </w:tc>
        <w:tc>
          <w:tcPr>
            <w:tcW w:type="dxa" w:w="5400"/>
            <w:vAlign w:val="center"/>
            <w:tcMar>
              <w:top w:w="80" w:type="dxa"/>
              <w:start w:w="120" w:type="dxa"/>
              <w:bottom w:w="80" w:type="dxa"/>
              <w:end w:w="120" w:type="dxa"/>
            </w:tcMar>
          </w:tcPr>
          <w:p>
            <w:pPr>
              <w:spacing w:after="0" w:line="252" w:lineRule="auto"/>
            </w:pPr>
            <w:r>
              <w:rPr>
                <w:sz w:val="17"/>
              </w:rPr>
              <w:t>Базовое имя или каталог создаваемого кадра/сеанса. Связан с рабочим каталогом и именованием файла измерений.</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18</w:t>
            </w:r>
          </w:p>
        </w:tc>
        <w:tc>
          <w:tcPr>
            <w:tcW w:type="dxa" w:w="1944"/>
            <w:vAlign w:val="center"/>
            <w:tcMar>
              <w:top w:w="80" w:type="dxa"/>
              <w:start w:w="120" w:type="dxa"/>
              <w:bottom w:w="80" w:type="dxa"/>
              <w:end w:w="120" w:type="dxa"/>
            </w:tcMar>
          </w:tcPr>
          <w:p>
            <w:pPr>
              <w:spacing w:after="0" w:line="252" w:lineRule="auto"/>
            </w:pPr>
            <w:r>
              <w:rPr>
                <w:sz w:val="17"/>
              </w:rPr>
              <w:t>Каталог Mera Files</w:t>
            </w:r>
          </w:p>
        </w:tc>
        <w:tc>
          <w:tcPr>
            <w:tcW w:type="dxa" w:w="5400"/>
            <w:vAlign w:val="center"/>
            <w:tcMar>
              <w:top w:w="80" w:type="dxa"/>
              <w:start w:w="120" w:type="dxa"/>
              <w:bottom w:w="80" w:type="dxa"/>
              <w:end w:w="120" w:type="dxa"/>
            </w:tcMar>
          </w:tcPr>
          <w:p>
            <w:pPr>
              <w:spacing w:after="0" w:line="252" w:lineRule="auto"/>
            </w:pPr>
            <w:r>
              <w:rPr>
                <w:sz w:val="17"/>
              </w:rPr>
              <w:t>Общий корень ресурсов MERA, включая SDB и базы ГХ. Неверный путь приводит к отсутствию шкал и ресурсов, но не меняет настройки прибора.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19</w:t>
            </w:r>
          </w:p>
        </w:tc>
        <w:tc>
          <w:tcPr>
            <w:tcW w:type="dxa" w:w="1944"/>
            <w:vAlign w:val="center"/>
            <w:tcMar>
              <w:top w:w="80" w:type="dxa"/>
              <w:start w:w="120" w:type="dxa"/>
              <w:bottom w:w="80" w:type="dxa"/>
              <w:end w:w="120" w:type="dxa"/>
            </w:tcMar>
          </w:tcPr>
          <w:p>
            <w:pPr>
              <w:spacing w:after="0" w:line="252" w:lineRule="auto"/>
            </w:pPr>
            <w:r>
              <w:rPr>
                <w:sz w:val="17"/>
              </w:rPr>
              <w:t>Выбор Mera Files</w:t>
            </w:r>
          </w:p>
        </w:tc>
        <w:tc>
          <w:tcPr>
            <w:tcW w:type="dxa" w:w="5400"/>
            <w:vAlign w:val="center"/>
            <w:tcMar>
              <w:top w:w="80" w:type="dxa"/>
              <w:start w:w="120" w:type="dxa"/>
              <w:bottom w:w="80" w:type="dxa"/>
              <w:end w:w="120" w:type="dxa"/>
            </w:tcMar>
          </w:tcPr>
          <w:p>
            <w:pPr>
              <w:spacing w:after="0" w:line="252" w:lineRule="auto"/>
            </w:pPr>
            <w:r>
              <w:rPr>
                <w:sz w:val="17"/>
              </w:rPr>
              <w:t>Выбирает корневой каталог и сразу синхронизирует путь, используемый подсистемой ГХ/SDB.</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20</w:t>
            </w:r>
          </w:p>
        </w:tc>
        <w:tc>
          <w:tcPr>
            <w:tcW w:type="dxa" w:w="1944"/>
            <w:vAlign w:val="center"/>
            <w:tcMar>
              <w:top w:w="80" w:type="dxa"/>
              <w:start w:w="120" w:type="dxa"/>
              <w:bottom w:w="80" w:type="dxa"/>
              <w:end w:w="120" w:type="dxa"/>
            </w:tcMar>
          </w:tcPr>
          <w:p>
            <w:pPr>
              <w:spacing w:after="0" w:line="252" w:lineRule="auto"/>
            </w:pPr>
            <w:r>
              <w:rPr>
                <w:sz w:val="17"/>
              </w:rPr>
              <w:t>Старт по клавише</w:t>
            </w:r>
          </w:p>
        </w:tc>
        <w:tc>
          <w:tcPr>
            <w:tcW w:type="dxa" w:w="5400"/>
            <w:vAlign w:val="center"/>
            <w:tcMar>
              <w:top w:w="80" w:type="dxa"/>
              <w:start w:w="120" w:type="dxa"/>
              <w:bottom w:w="80" w:type="dxa"/>
              <w:end w:w="120" w:type="dxa"/>
            </w:tcMar>
          </w:tcPr>
          <w:p>
            <w:pPr>
              <w:spacing w:after="0" w:line="252" w:lineRule="auto"/>
            </w:pPr>
            <w:r>
              <w:rPr>
                <w:sz w:val="17"/>
              </w:rPr>
              <w:t>Record начинается только по команде оператора. Канал и порог для этого режима не используются.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21</w:t>
            </w:r>
          </w:p>
        </w:tc>
        <w:tc>
          <w:tcPr>
            <w:tcW w:type="dxa" w:w="1944"/>
            <w:vAlign w:val="center"/>
            <w:tcMar>
              <w:top w:w="80" w:type="dxa"/>
              <w:start w:w="120" w:type="dxa"/>
              <w:bottom w:w="80" w:type="dxa"/>
              <w:end w:w="120" w:type="dxa"/>
            </w:tcMar>
          </w:tcPr>
          <w:p>
            <w:pPr>
              <w:spacing w:after="0" w:line="252" w:lineRule="auto"/>
            </w:pPr>
            <w:r>
              <w:rPr>
                <w:sz w:val="17"/>
              </w:rPr>
              <w:t>Старт по уровню</w:t>
            </w:r>
          </w:p>
        </w:tc>
        <w:tc>
          <w:tcPr>
            <w:tcW w:type="dxa" w:w="5400"/>
            <w:vAlign w:val="center"/>
            <w:tcMar>
              <w:top w:w="80" w:type="dxa"/>
              <w:start w:w="120" w:type="dxa"/>
              <w:bottom w:w="80" w:type="dxa"/>
              <w:end w:w="120" w:type="dxa"/>
            </w:tcMar>
          </w:tcPr>
          <w:p>
            <w:pPr>
              <w:spacing w:after="0" w:line="252" w:lineRule="auto"/>
            </w:pPr>
            <w:r>
              <w:rPr>
                <w:sz w:val="17"/>
              </w:rPr>
              <w:t>Система ждёт пересечения выбранным тегом порога. Требует живых данных выбранного канала.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22</w:t>
            </w:r>
          </w:p>
        </w:tc>
        <w:tc>
          <w:tcPr>
            <w:tcW w:type="dxa" w:w="1944"/>
            <w:vAlign w:val="center"/>
            <w:tcMar>
              <w:top w:w="80" w:type="dxa"/>
              <w:start w:w="120" w:type="dxa"/>
              <w:bottom w:w="80" w:type="dxa"/>
              <w:end w:w="120" w:type="dxa"/>
            </w:tcMar>
          </w:tcPr>
          <w:p>
            <w:pPr>
              <w:spacing w:after="0" w:line="252" w:lineRule="auto"/>
            </w:pPr>
            <w:r>
              <w:rPr>
                <w:sz w:val="17"/>
              </w:rPr>
              <w:t>Триггерный старт</w:t>
            </w:r>
          </w:p>
        </w:tc>
        <w:tc>
          <w:tcPr>
            <w:tcW w:type="dxa" w:w="5400"/>
            <w:vAlign w:val="center"/>
            <w:tcMar>
              <w:top w:w="80" w:type="dxa"/>
              <w:start w:w="120" w:type="dxa"/>
              <w:bottom w:w="80" w:type="dxa"/>
              <w:end w:w="120" w:type="dxa"/>
            </w:tcMar>
          </w:tcPr>
          <w:p>
            <w:pPr>
              <w:spacing w:after="0" w:line="252" w:lineRule="auto"/>
            </w:pPr>
            <w:r>
              <w:rPr>
                <w:sz w:val="17"/>
              </w:rPr>
              <w:t>Использует внешний/логический номер триггера из поля 23.</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23</w:t>
            </w:r>
          </w:p>
        </w:tc>
        <w:tc>
          <w:tcPr>
            <w:tcW w:type="dxa" w:w="1944"/>
            <w:vAlign w:val="center"/>
            <w:tcMar>
              <w:top w:w="80" w:type="dxa"/>
              <w:start w:w="120" w:type="dxa"/>
              <w:bottom w:w="80" w:type="dxa"/>
              <w:end w:w="120" w:type="dxa"/>
            </w:tcMar>
          </w:tcPr>
          <w:p>
            <w:pPr>
              <w:spacing w:after="0" w:line="252" w:lineRule="auto"/>
            </w:pPr>
            <w:r>
              <w:rPr>
                <w:sz w:val="17"/>
              </w:rPr>
              <w:t>Номер триггера</w:t>
            </w:r>
          </w:p>
        </w:tc>
        <w:tc>
          <w:tcPr>
            <w:tcW w:type="dxa" w:w="5400"/>
            <w:vAlign w:val="center"/>
            <w:tcMar>
              <w:top w:w="80" w:type="dxa"/>
              <w:start w:w="120" w:type="dxa"/>
              <w:bottom w:w="80" w:type="dxa"/>
              <w:end w:w="120" w:type="dxa"/>
            </w:tcMar>
          </w:tcPr>
          <w:p>
            <w:pPr>
              <w:spacing w:after="0" w:line="252" w:lineRule="auto"/>
            </w:pPr>
            <w:r>
              <w:rPr>
                <w:sz w:val="17"/>
              </w:rPr>
              <w:t>Идентификатор триггерного условия. Активен только для триггерного старта.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24</w:t>
            </w:r>
          </w:p>
        </w:tc>
        <w:tc>
          <w:tcPr>
            <w:tcW w:type="dxa" w:w="1944"/>
            <w:vAlign w:val="center"/>
            <w:tcMar>
              <w:top w:w="80" w:type="dxa"/>
              <w:start w:w="120" w:type="dxa"/>
              <w:bottom w:w="80" w:type="dxa"/>
              <w:end w:w="120" w:type="dxa"/>
            </w:tcMar>
          </w:tcPr>
          <w:p>
            <w:pPr>
              <w:spacing w:after="0" w:line="252" w:lineRule="auto"/>
            </w:pPr>
            <w:r>
              <w:rPr>
                <w:sz w:val="17"/>
              </w:rPr>
              <w:t>Канал старта</w:t>
            </w:r>
          </w:p>
        </w:tc>
        <w:tc>
          <w:tcPr>
            <w:tcW w:type="dxa" w:w="5400"/>
            <w:vAlign w:val="center"/>
            <w:tcMar>
              <w:top w:w="80" w:type="dxa"/>
              <w:start w:w="120" w:type="dxa"/>
              <w:bottom w:w="80" w:type="dxa"/>
              <w:end w:w="120" w:type="dxa"/>
            </w:tcMar>
          </w:tcPr>
          <w:p>
            <w:pPr>
              <w:spacing w:after="0" w:line="252" w:lineRule="auto"/>
            </w:pPr>
            <w:r>
              <w:rPr>
                <w:sz w:val="17"/>
              </w:rPr>
              <w:t>Тег, значение которого контролируется автоматом записи. Переименование/удаление тега требует повторной проверки настройки.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25</w:t>
            </w:r>
          </w:p>
        </w:tc>
        <w:tc>
          <w:tcPr>
            <w:tcW w:type="dxa" w:w="1944"/>
            <w:vAlign w:val="center"/>
            <w:tcMar>
              <w:top w:w="80" w:type="dxa"/>
              <w:start w:w="120" w:type="dxa"/>
              <w:bottom w:w="80" w:type="dxa"/>
              <w:end w:w="120" w:type="dxa"/>
            </w:tcMar>
          </w:tcPr>
          <w:p>
            <w:pPr>
              <w:spacing w:after="0" w:line="252" w:lineRule="auto"/>
            </w:pPr>
            <w:r>
              <w:rPr>
                <w:sz w:val="17"/>
              </w:rPr>
              <w:t>Направление старта</w:t>
            </w:r>
          </w:p>
        </w:tc>
        <w:tc>
          <w:tcPr>
            <w:tcW w:type="dxa" w:w="5400"/>
            <w:vAlign w:val="center"/>
            <w:tcMar>
              <w:top w:w="80" w:type="dxa"/>
              <w:start w:w="120" w:type="dxa"/>
              <w:bottom w:w="80" w:type="dxa"/>
              <w:end w:w="120" w:type="dxa"/>
            </w:tcMar>
          </w:tcPr>
          <w:p>
            <w:pPr>
              <w:spacing w:after="0" w:line="252" w:lineRule="auto"/>
            </w:pPr>
            <w:r>
              <w:rPr>
                <w:sz w:val="17"/>
              </w:rPr>
              <w:t>Выбирает направление пересечения порога: ниже/выше в поддерживаемой конфигурации. Работает совместно с полями 24 и 26.</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26</w:t>
            </w:r>
          </w:p>
        </w:tc>
        <w:tc>
          <w:tcPr>
            <w:tcW w:type="dxa" w:w="1944"/>
            <w:vAlign w:val="center"/>
            <w:tcMar>
              <w:top w:w="80" w:type="dxa"/>
              <w:start w:w="120" w:type="dxa"/>
              <w:bottom w:w="80" w:type="dxa"/>
              <w:end w:w="120" w:type="dxa"/>
            </w:tcMar>
          </w:tcPr>
          <w:p>
            <w:pPr>
              <w:spacing w:after="0" w:line="252" w:lineRule="auto"/>
            </w:pPr>
            <w:r>
              <w:rPr>
                <w:sz w:val="17"/>
              </w:rPr>
              <w:t>Порог старта</w:t>
            </w:r>
          </w:p>
        </w:tc>
        <w:tc>
          <w:tcPr>
            <w:tcW w:type="dxa" w:w="5400"/>
            <w:vAlign w:val="center"/>
            <w:tcMar>
              <w:top w:w="80" w:type="dxa"/>
              <w:start w:w="120" w:type="dxa"/>
              <w:bottom w:w="80" w:type="dxa"/>
              <w:end w:w="120" w:type="dxa"/>
            </w:tcMar>
          </w:tcPr>
          <w:p>
            <w:pPr>
              <w:spacing w:after="0" w:line="252" w:lineRule="auto"/>
            </w:pPr>
            <w:r>
              <w:rPr>
                <w:sz w:val="17"/>
              </w:rPr>
              <w:t>Значение в конечных единицах выбранного тега после всех ГХ. При смене единиц или ГХ порог необходимо проверить.</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27</w:t>
            </w:r>
          </w:p>
        </w:tc>
        <w:tc>
          <w:tcPr>
            <w:tcW w:type="dxa" w:w="1944"/>
            <w:vAlign w:val="center"/>
            <w:tcMar>
              <w:top w:w="80" w:type="dxa"/>
              <w:start w:w="120" w:type="dxa"/>
              <w:bottom w:w="80" w:type="dxa"/>
              <w:end w:w="120" w:type="dxa"/>
            </w:tcMar>
          </w:tcPr>
          <w:p>
            <w:pPr>
              <w:spacing w:after="0" w:line="252" w:lineRule="auto"/>
            </w:pPr>
            <w:r>
              <w:rPr>
                <w:sz w:val="17"/>
              </w:rPr>
              <w:t>Останов по клавише</w:t>
            </w:r>
          </w:p>
        </w:tc>
        <w:tc>
          <w:tcPr>
            <w:tcW w:type="dxa" w:w="5400"/>
            <w:vAlign w:val="center"/>
            <w:tcMar>
              <w:top w:w="80" w:type="dxa"/>
              <w:start w:w="120" w:type="dxa"/>
              <w:bottom w:w="80" w:type="dxa"/>
              <w:end w:w="120" w:type="dxa"/>
            </w:tcMar>
          </w:tcPr>
          <w:p>
            <w:pPr>
              <w:spacing w:after="0" w:line="252" w:lineRule="auto"/>
            </w:pPr>
            <w:r>
              <w:rPr>
                <w:sz w:val="17"/>
              </w:rPr>
              <w:t>Запись останавливается только командой оператора.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28</w:t>
            </w:r>
          </w:p>
        </w:tc>
        <w:tc>
          <w:tcPr>
            <w:tcW w:type="dxa" w:w="1944"/>
            <w:vAlign w:val="center"/>
            <w:tcMar>
              <w:top w:w="80" w:type="dxa"/>
              <w:start w:w="120" w:type="dxa"/>
              <w:bottom w:w="80" w:type="dxa"/>
              <w:end w:w="120" w:type="dxa"/>
            </w:tcMar>
          </w:tcPr>
          <w:p>
            <w:pPr>
              <w:spacing w:after="0" w:line="252" w:lineRule="auto"/>
            </w:pPr>
            <w:r>
              <w:rPr>
                <w:sz w:val="17"/>
              </w:rPr>
              <w:t>Останов по уровню</w:t>
            </w:r>
          </w:p>
        </w:tc>
        <w:tc>
          <w:tcPr>
            <w:tcW w:type="dxa" w:w="5400"/>
            <w:vAlign w:val="center"/>
            <w:tcMar>
              <w:top w:w="80" w:type="dxa"/>
              <w:start w:w="120" w:type="dxa"/>
              <w:bottom w:w="80" w:type="dxa"/>
              <w:end w:w="120" w:type="dxa"/>
            </w:tcMar>
          </w:tcPr>
          <w:p>
            <w:pPr>
              <w:spacing w:after="0" w:line="252" w:lineRule="auto"/>
            </w:pPr>
            <w:r>
              <w:rPr>
                <w:sz w:val="17"/>
              </w:rPr>
              <w:t>Автоматически останавливает Record при пересечении порога выбранным тегом.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29</w:t>
            </w:r>
          </w:p>
        </w:tc>
        <w:tc>
          <w:tcPr>
            <w:tcW w:type="dxa" w:w="1944"/>
            <w:vAlign w:val="center"/>
            <w:tcMar>
              <w:top w:w="80" w:type="dxa"/>
              <w:start w:w="120" w:type="dxa"/>
              <w:bottom w:w="80" w:type="dxa"/>
              <w:end w:w="120" w:type="dxa"/>
            </w:tcMar>
          </w:tcPr>
          <w:p>
            <w:pPr>
              <w:spacing w:after="0" w:line="252" w:lineRule="auto"/>
            </w:pPr>
            <w:r>
              <w:rPr>
                <w:sz w:val="17"/>
              </w:rPr>
              <w:t>Останов через время</w:t>
            </w:r>
          </w:p>
        </w:tc>
        <w:tc>
          <w:tcPr>
            <w:tcW w:type="dxa" w:w="5400"/>
            <w:vAlign w:val="center"/>
            <w:tcMar>
              <w:top w:w="80" w:type="dxa"/>
              <w:start w:w="120" w:type="dxa"/>
              <w:bottom w:w="80" w:type="dxa"/>
              <w:end w:w="120" w:type="dxa"/>
            </w:tcMar>
          </w:tcPr>
          <w:p>
            <w:pPr>
              <w:spacing w:after="0" w:line="252" w:lineRule="auto"/>
            </w:pPr>
            <w:r>
              <w:rPr>
                <w:sz w:val="17"/>
              </w:rPr>
              <w:t>Завершает запись по истечении длительности из поля 30.</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30</w:t>
            </w:r>
          </w:p>
        </w:tc>
        <w:tc>
          <w:tcPr>
            <w:tcW w:type="dxa" w:w="1944"/>
            <w:vAlign w:val="center"/>
            <w:tcMar>
              <w:top w:w="80" w:type="dxa"/>
              <w:start w:w="120" w:type="dxa"/>
              <w:bottom w:w="80" w:type="dxa"/>
              <w:end w:w="120" w:type="dxa"/>
            </w:tcMar>
          </w:tcPr>
          <w:p>
            <w:pPr>
              <w:spacing w:after="0" w:line="252" w:lineRule="auto"/>
            </w:pPr>
            <w:r>
              <w:rPr>
                <w:sz w:val="17"/>
              </w:rPr>
              <w:t>Длительность, с</w:t>
            </w:r>
          </w:p>
        </w:tc>
        <w:tc>
          <w:tcPr>
            <w:tcW w:type="dxa" w:w="5400"/>
            <w:vAlign w:val="center"/>
            <w:tcMar>
              <w:top w:w="80" w:type="dxa"/>
              <w:start w:w="120" w:type="dxa"/>
              <w:bottom w:w="80" w:type="dxa"/>
              <w:end w:w="120" w:type="dxa"/>
            </w:tcMar>
          </w:tcPr>
          <w:p>
            <w:pPr>
              <w:spacing w:after="0" w:line="252" w:lineRule="auto"/>
            </w:pPr>
            <w:r>
              <w:rPr>
                <w:sz w:val="17"/>
              </w:rPr>
              <w:t xml:space="preserve">Время записи для режима останова </w:t>
            </w:r>
            <w:r>
              <w:rPr>
                <w:rFonts w:ascii="Calibri" w:hAnsi="Calibri" w:eastAsia="Calibri"/>
                <w:b/>
                <w:sz w:val="17"/>
              </w:rPr>
              <w:t>Через</w:t>
            </w:r>
            <w:r>
              <w:rPr>
                <w:sz w:val="17"/>
              </w:rPr>
              <w:t>. Отсчёт связан со временем сеанса RecorderLnx.</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31</w:t>
            </w:r>
          </w:p>
        </w:tc>
        <w:tc>
          <w:tcPr>
            <w:tcW w:type="dxa" w:w="1944"/>
            <w:vAlign w:val="center"/>
            <w:tcMar>
              <w:top w:w="80" w:type="dxa"/>
              <w:start w:w="120" w:type="dxa"/>
              <w:bottom w:w="80" w:type="dxa"/>
              <w:end w:w="120" w:type="dxa"/>
            </w:tcMar>
          </w:tcPr>
          <w:p>
            <w:pPr>
              <w:spacing w:after="0" w:line="252" w:lineRule="auto"/>
            </w:pPr>
            <w:r>
              <w:rPr>
                <w:sz w:val="17"/>
              </w:rPr>
              <w:t>Канал останова</w:t>
            </w:r>
          </w:p>
        </w:tc>
        <w:tc>
          <w:tcPr>
            <w:tcW w:type="dxa" w:w="5400"/>
            <w:vAlign w:val="center"/>
            <w:tcMar>
              <w:top w:w="80" w:type="dxa"/>
              <w:start w:w="120" w:type="dxa"/>
              <w:bottom w:w="80" w:type="dxa"/>
              <w:end w:w="120" w:type="dxa"/>
            </w:tcMar>
          </w:tcPr>
          <w:p>
            <w:pPr>
              <w:spacing w:after="0" w:line="252" w:lineRule="auto"/>
            </w:pPr>
            <w:r>
              <w:rPr>
                <w:sz w:val="17"/>
              </w:rPr>
              <w:t>Тег, контролируемый условием останова по уровню.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32</w:t>
            </w:r>
          </w:p>
        </w:tc>
        <w:tc>
          <w:tcPr>
            <w:tcW w:type="dxa" w:w="1944"/>
            <w:vAlign w:val="center"/>
            <w:tcMar>
              <w:top w:w="80" w:type="dxa"/>
              <w:start w:w="120" w:type="dxa"/>
              <w:bottom w:w="80" w:type="dxa"/>
              <w:end w:w="120" w:type="dxa"/>
            </w:tcMar>
          </w:tcPr>
          <w:p>
            <w:pPr>
              <w:spacing w:after="0" w:line="252" w:lineRule="auto"/>
            </w:pPr>
            <w:r>
              <w:rPr>
                <w:sz w:val="17"/>
              </w:rPr>
              <w:t>Направление останова</w:t>
            </w:r>
          </w:p>
        </w:tc>
        <w:tc>
          <w:tcPr>
            <w:tcW w:type="dxa" w:w="5400"/>
            <w:vAlign w:val="center"/>
            <w:tcMar>
              <w:top w:w="80" w:type="dxa"/>
              <w:start w:w="120" w:type="dxa"/>
              <w:bottom w:w="80" w:type="dxa"/>
              <w:end w:w="120" w:type="dxa"/>
            </w:tcMar>
          </w:tcPr>
          <w:p>
            <w:pPr>
              <w:spacing w:after="0" w:line="252" w:lineRule="auto"/>
            </w:pPr>
            <w:r>
              <w:rPr>
                <w:sz w:val="17"/>
              </w:rPr>
              <w:t>Направление пересечения порога останова.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33</w:t>
            </w:r>
          </w:p>
        </w:tc>
        <w:tc>
          <w:tcPr>
            <w:tcW w:type="dxa" w:w="1944"/>
            <w:vAlign w:val="center"/>
            <w:tcMar>
              <w:top w:w="80" w:type="dxa"/>
              <w:start w:w="120" w:type="dxa"/>
              <w:bottom w:w="80" w:type="dxa"/>
              <w:end w:w="120" w:type="dxa"/>
            </w:tcMar>
          </w:tcPr>
          <w:p>
            <w:pPr>
              <w:spacing w:after="0" w:line="252" w:lineRule="auto"/>
            </w:pPr>
            <w:r>
              <w:rPr>
                <w:sz w:val="17"/>
              </w:rPr>
              <w:t>Порог останова</w:t>
            </w:r>
          </w:p>
        </w:tc>
        <w:tc>
          <w:tcPr>
            <w:tcW w:type="dxa" w:w="5400"/>
            <w:vAlign w:val="center"/>
            <w:tcMar>
              <w:top w:w="80" w:type="dxa"/>
              <w:start w:w="120" w:type="dxa"/>
              <w:bottom w:w="80" w:type="dxa"/>
              <w:end w:w="120" w:type="dxa"/>
            </w:tcMar>
          </w:tcPr>
          <w:p>
            <w:pPr>
              <w:spacing w:after="0" w:line="252" w:lineRule="auto"/>
            </w:pPr>
            <w:r>
              <w:rPr>
                <w:sz w:val="17"/>
              </w:rPr>
              <w:t>Значение в конечных единицах тега из поля 31. После изменения ГХ/единиц должно быть перепроверено.</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34</w:t>
            </w:r>
          </w:p>
        </w:tc>
        <w:tc>
          <w:tcPr>
            <w:tcW w:type="dxa" w:w="1944"/>
            <w:vAlign w:val="center"/>
            <w:tcMar>
              <w:top w:w="80" w:type="dxa"/>
              <w:start w:w="120" w:type="dxa"/>
              <w:bottom w:w="80" w:type="dxa"/>
              <w:end w:w="120" w:type="dxa"/>
            </w:tcMar>
          </w:tcPr>
          <w:p>
            <w:pPr>
              <w:spacing w:after="0" w:line="252" w:lineRule="auto"/>
            </w:pPr>
            <w:r>
              <w:rPr>
                <w:sz w:val="17"/>
              </w:rPr>
              <w:t>Переход в просмотр</w:t>
            </w:r>
          </w:p>
        </w:tc>
        <w:tc>
          <w:tcPr>
            <w:tcW w:type="dxa" w:w="5400"/>
            <w:vAlign w:val="center"/>
            <w:tcMar>
              <w:top w:w="80" w:type="dxa"/>
              <w:start w:w="120" w:type="dxa"/>
              <w:bottom w:w="80" w:type="dxa"/>
              <w:end w:w="120" w:type="dxa"/>
            </w:tcMar>
          </w:tcPr>
          <w:p>
            <w:pPr>
              <w:spacing w:after="0" w:line="252" w:lineRule="auto"/>
            </w:pPr>
            <w:r>
              <w:rPr>
                <w:sz w:val="17"/>
              </w:rPr>
              <w:t>После останова возвращает систему в Preview вместо полного Stop, если режим поддержан текущей конфигурацией.</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35</w:t>
            </w:r>
          </w:p>
        </w:tc>
        <w:tc>
          <w:tcPr>
            <w:tcW w:type="dxa" w:w="1944"/>
            <w:vAlign w:val="center"/>
            <w:tcMar>
              <w:top w:w="80" w:type="dxa"/>
              <w:start w:w="120" w:type="dxa"/>
              <w:bottom w:w="80" w:type="dxa"/>
              <w:end w:w="120" w:type="dxa"/>
            </w:tcMar>
          </w:tcPr>
          <w:p>
            <w:pPr>
              <w:spacing w:after="0" w:line="252" w:lineRule="auto"/>
            </w:pPr>
            <w:r>
              <w:rPr>
                <w:sz w:val="17"/>
              </w:rPr>
              <w:t>Системное время</w:t>
            </w:r>
          </w:p>
        </w:tc>
        <w:tc>
          <w:tcPr>
            <w:tcW w:type="dxa" w:w="5400"/>
            <w:vAlign w:val="center"/>
            <w:tcMar>
              <w:top w:w="80" w:type="dxa"/>
              <w:start w:w="120" w:type="dxa"/>
              <w:bottom w:w="80" w:type="dxa"/>
              <w:end w:w="120" w:type="dxa"/>
            </w:tcMar>
          </w:tcPr>
          <w:p>
            <w:pPr>
              <w:spacing w:after="0" w:line="252" w:lineRule="auto"/>
            </w:pPr>
            <w:r>
              <w:rPr>
                <w:sz w:val="17"/>
              </w:rPr>
              <w:t>Переход к источнику времени RecorderLnx. Влияет на временные метки файлов и SQL, поэтому изменение требует проверки синхронизации.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36</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Проверяет и сохраняет все изменённые разделы, затем закрывает окно.</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37</w:t>
            </w:r>
          </w:p>
        </w:tc>
        <w:tc>
          <w:tcPr>
            <w:tcW w:type="dxa" w:w="1944"/>
            <w:vAlign w:val="center"/>
            <w:tcMar>
              <w:top w:w="80" w:type="dxa"/>
              <w:start w:w="120" w:type="dxa"/>
              <w:bottom w:w="80" w:type="dxa"/>
              <w:end w:w="120" w:type="dxa"/>
            </w:tcMar>
          </w:tcPr>
          <w:p>
            <w:pPr>
              <w:spacing w:after="0" w:line="252" w:lineRule="auto"/>
            </w:pPr>
            <w:r>
              <w:rPr>
                <w:sz w:val="17"/>
              </w:rPr>
              <w:t>Закрыть</w:t>
            </w:r>
          </w:p>
        </w:tc>
        <w:tc>
          <w:tcPr>
            <w:tcW w:type="dxa" w:w="5400"/>
            <w:vAlign w:val="center"/>
            <w:tcMar>
              <w:top w:w="80" w:type="dxa"/>
              <w:start w:w="120" w:type="dxa"/>
              <w:bottom w:w="80" w:type="dxa"/>
              <w:end w:w="120" w:type="dxa"/>
            </w:tcMar>
          </w:tcPr>
          <w:p>
            <w:pPr>
              <w:spacing w:after="0" w:line="252" w:lineRule="auto"/>
            </w:pPr>
            <w:r>
              <w:rPr>
                <w:sz w:val="17"/>
              </w:rPr>
              <w:t>Закрывает окно без применения изменений после последнего сохранения.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38</w:t>
            </w:r>
          </w:p>
        </w:tc>
        <w:tc>
          <w:tcPr>
            <w:tcW w:type="dxa" w:w="1944"/>
            <w:vAlign w:val="center"/>
            <w:tcMar>
              <w:top w:w="80" w:type="dxa"/>
              <w:start w:w="120" w:type="dxa"/>
              <w:bottom w:w="80" w:type="dxa"/>
              <w:end w:w="120" w:type="dxa"/>
            </w:tcMar>
          </w:tcPr>
          <w:p>
            <w:pPr>
              <w:spacing w:after="0" w:line="252" w:lineRule="auto"/>
            </w:pPr>
            <w:r>
              <w:rPr>
                <w:sz w:val="17"/>
              </w:rPr>
              <w:t>Применить</w:t>
            </w:r>
          </w:p>
        </w:tc>
        <w:tc>
          <w:tcPr>
            <w:tcW w:type="dxa" w:w="5400"/>
            <w:vAlign w:val="center"/>
            <w:tcMar>
              <w:top w:w="80" w:type="dxa"/>
              <w:start w:w="120" w:type="dxa"/>
              <w:bottom w:w="80" w:type="dxa"/>
              <w:end w:w="120" w:type="dxa"/>
            </w:tcMar>
          </w:tcPr>
          <w:p>
            <w:pPr>
              <w:spacing w:after="0" w:line="252" w:lineRule="auto"/>
            </w:pPr>
            <w:r>
              <w:rPr>
                <w:sz w:val="17"/>
              </w:rPr>
              <w:t>Проверяет и сохраняет изменения, оставляя окно открытым; удобно для последовательной настройки источников и тегов.</w:t>
            </w:r>
          </w:p>
        </w:tc>
        <w:tc>
          <w:tcPr>
            <w:tcW w:type="dxa" w:w="979"/>
            <w:vAlign w:val="center"/>
            <w:tcMar>
              <w:top w:w="80" w:type="dxa"/>
              <w:start w:w="120" w:type="dxa"/>
              <w:bottom w:w="80" w:type="dxa"/>
              <w:end w:w="120" w:type="dxa"/>
            </w:tcMar>
          </w:tcPr>
          <w:p>
            <w:pPr>
              <w:spacing w:after="0" w:line="252" w:lineRule="auto"/>
            </w:pPr>
            <w:r>
              <w:rPr>
                <w:sz w:val="17"/>
              </w:rPr>
              <w:t>—</w:t>
            </w:r>
          </w:p>
        </w:tc>
      </w:tr>
    </w:tbl>
    <w:p>
      <w:pPr>
        <w:pStyle w:val="Heading3"/>
      </w:pPr>
      <w:r>
        <w:t>Автоматическое подключение к Coordinator/rcPanel</w:t>
      </w:r>
    </w:p>
    <w:p>
      <w:r>
        <w:t>RecorderLnx и Coordinator/rcPanel могут найти друг друга автоматически, если они запущены на разных компьютерах одного broadcast-домена. Обнаружение выполняется через UDP Broadcast, после чего регистрация RecorderLnx, передача состояния и команд продолжаются через штатный HTTP API Coordinator. Через broadcast не передаются команды управления, токены доступа и пути к файлам измерений.</w:t>
      </w:r>
    </w:p>
    <w:p>
      <w:r>
        <w:t>Типовой сценарий:</w:t>
      </w:r>
    </w:p>
    <w:p>
      <w:pPr>
        <w:pStyle w:val="ListBullet"/>
      </w:pPr>
      <w:r>
        <w:t>Запустите Coordinator/rcPanel и включите его HTTP-сервис.</w:t>
      </w:r>
    </w:p>
    <w:p>
      <w:pPr>
        <w:pStyle w:val="ListBullet"/>
      </w:pPr>
      <w:r>
        <w:t>Запустите RecorderLnx на одном или нескольких компьютерах той же локальной</w:t>
      </w:r>
    </w:p>
    <w:p>
      <w:r>
        <w:t xml:space="preserve">  сети.</w:t>
      </w:r>
    </w:p>
    <w:p>
      <w:pPr>
        <w:pStyle w:val="ListBullet"/>
      </w:pPr>
      <w:r>
        <w:t>Дождитесь появления RecorderLnx в списке хостов rcPanel. Опрос выполняется</w:t>
      </w:r>
    </w:p>
    <w:p>
      <w:r>
        <w:t xml:space="preserve">  периодически, поэтому появление может занять несколько секунд. Дополнительный ручной ввод адреса при разрешённом broadcast не требуется.</w:t>
      </w:r>
    </w:p>
    <w:p>
      <w:pPr>
        <w:pStyle w:val="ListBullet"/>
      </w:pPr>
      <w:r>
        <w:t>Перед групповым запуском проверьте состояние и имя каждого найденного хоста.</w:t>
      </w:r>
    </w:p>
    <w:p>
      <w:r>
        <w:t>Если в RecorderLnx уже сохранён адрес Coordinator, сначала проверяется именно он. Рабочий ручной адрес не заменяется результатом автопоиска. Переход на найденный адрес происходит только тогда, когда настроенный HTTP endpoint не отвечает. Это позволяет сохранить предсказуемое подключение в сети с несколькими экземплярами rcPanel.</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Назначение</w:t>
            </w:r>
          </w:p>
        </w:tc>
        <w:tc>
          <w:tcPr>
            <w:tcW w:type="dxa" w:w="3120"/>
            <w:vAlign w:val="center"/>
            <w:tcMar>
              <w:top w:w="80" w:type="dxa"/>
              <w:start w:w="120" w:type="dxa"/>
              <w:bottom w:w="80" w:type="dxa"/>
              <w:end w:w="120" w:type="dxa"/>
            </w:tcMar>
            <w:shd w:fill="E8EEF5"/>
          </w:tcPr>
          <w:p>
            <w:pPr>
              <w:spacing w:after="0" w:line="252" w:lineRule="auto"/>
            </w:pPr>
            <w:r>
              <w:rPr>
                <w:b/>
                <w:sz w:val="18"/>
              </w:rPr>
              <w:t>Протокол и порт</w:t>
            </w:r>
          </w:p>
        </w:tc>
        <w:tc>
          <w:tcPr>
            <w:tcW w:type="dxa" w:w="3120"/>
            <w:vAlign w:val="center"/>
            <w:tcMar>
              <w:top w:w="80" w:type="dxa"/>
              <w:start w:w="120" w:type="dxa"/>
              <w:bottom w:w="80" w:type="dxa"/>
              <w:end w:w="120" w:type="dxa"/>
            </w:tcMar>
            <w:shd w:fill="E8EEF5"/>
          </w:tcPr>
          <w:p>
            <w:pPr>
              <w:spacing w:after="0" w:line="252" w:lineRule="auto"/>
            </w:pPr>
            <w:r>
              <w:rPr>
                <w:b/>
                <w:sz w:val="18"/>
              </w:rPr>
              <w:t>Где разрешить входящее подключение</w:t>
            </w:r>
          </w:p>
        </w:tc>
      </w:tr>
      <w:tr>
        <w:trPr>
          <w:cantSplit/>
        </w:trPr>
        <w:tc>
          <w:tcPr>
            <w:tcW w:type="dxa" w:w="3120"/>
            <w:vAlign w:val="center"/>
            <w:tcMar>
              <w:top w:w="80" w:type="dxa"/>
              <w:start w:w="120" w:type="dxa"/>
              <w:bottom w:w="80" w:type="dxa"/>
              <w:end w:w="120" w:type="dxa"/>
            </w:tcMar>
          </w:tcPr>
          <w:p>
            <w:pPr>
              <w:spacing w:after="0" w:line="252" w:lineRule="auto"/>
            </w:pPr>
            <w:r>
              <w:rPr>
                <w:sz w:val="18"/>
              </w:rPr>
              <w:t>Поиск Coordinator/rcPanel</w:t>
            </w:r>
          </w:p>
        </w:tc>
        <w:tc>
          <w:tcPr>
            <w:tcW w:type="dxa" w:w="3120"/>
            <w:vAlign w:val="center"/>
            <w:tcMar>
              <w:top w:w="80" w:type="dxa"/>
              <w:start w:w="120" w:type="dxa"/>
              <w:bottom w:w="80" w:type="dxa"/>
              <w:end w:w="120" w:type="dxa"/>
            </w:tcMar>
          </w:tcPr>
          <w:p>
            <w:pPr>
              <w:spacing w:after="0" w:line="252" w:lineRule="auto"/>
            </w:pPr>
            <w:r>
              <w:rPr>
                <w:sz w:val="18"/>
              </w:rPr>
              <w:t xml:space="preserve">UDP </w:t>
            </w:r>
            <w:r>
              <w:rPr>
                <w:rFonts w:ascii="Consolas" w:hAnsi="Consolas" w:eastAsia="Consolas"/>
                <w:color w:val="1F4D78"/>
                <w:sz w:val="18"/>
              </w:rPr>
              <w:t>38765</w:t>
            </w:r>
          </w:p>
        </w:tc>
        <w:tc>
          <w:tcPr>
            <w:tcW w:type="dxa" w:w="3120"/>
            <w:vAlign w:val="center"/>
            <w:tcMar>
              <w:top w:w="80" w:type="dxa"/>
              <w:start w:w="120" w:type="dxa"/>
              <w:bottom w:w="80" w:type="dxa"/>
              <w:end w:w="120" w:type="dxa"/>
            </w:tcMar>
          </w:tcPr>
          <w:p>
            <w:pPr>
              <w:spacing w:after="0" w:line="252" w:lineRule="auto"/>
            </w:pPr>
            <w:r>
              <w:rPr>
                <w:sz w:val="18"/>
              </w:rPr>
              <w:t>На компьютере с rcPanel</w:t>
            </w:r>
          </w:p>
        </w:tc>
      </w:tr>
      <w:tr>
        <w:trPr>
          <w:cantSplit/>
        </w:trPr>
        <w:tc>
          <w:tcPr>
            <w:tcW w:type="dxa" w:w="3120"/>
            <w:vAlign w:val="center"/>
            <w:tcMar>
              <w:top w:w="80" w:type="dxa"/>
              <w:start w:w="120" w:type="dxa"/>
              <w:bottom w:w="80" w:type="dxa"/>
              <w:end w:w="120" w:type="dxa"/>
            </w:tcMar>
          </w:tcPr>
          <w:p>
            <w:pPr>
              <w:spacing w:after="0" w:line="252" w:lineRule="auto"/>
            </w:pPr>
            <w:r>
              <w:rPr>
                <w:sz w:val="18"/>
              </w:rPr>
              <w:t>Поиск RecorderLnx</w:t>
            </w:r>
          </w:p>
        </w:tc>
        <w:tc>
          <w:tcPr>
            <w:tcW w:type="dxa" w:w="3120"/>
            <w:vAlign w:val="center"/>
            <w:tcMar>
              <w:top w:w="80" w:type="dxa"/>
              <w:start w:w="120" w:type="dxa"/>
              <w:bottom w:w="80" w:type="dxa"/>
              <w:end w:w="120" w:type="dxa"/>
            </w:tcMar>
          </w:tcPr>
          <w:p>
            <w:pPr>
              <w:spacing w:after="0" w:line="252" w:lineRule="auto"/>
            </w:pPr>
            <w:r>
              <w:rPr>
                <w:sz w:val="18"/>
              </w:rPr>
              <w:t xml:space="preserve">UDP </w:t>
            </w:r>
            <w:r>
              <w:rPr>
                <w:rFonts w:ascii="Consolas" w:hAnsi="Consolas" w:eastAsia="Consolas"/>
                <w:color w:val="1F4D78"/>
                <w:sz w:val="18"/>
              </w:rPr>
              <w:t>38766</w:t>
            </w:r>
          </w:p>
        </w:tc>
        <w:tc>
          <w:tcPr>
            <w:tcW w:type="dxa" w:w="3120"/>
            <w:vAlign w:val="center"/>
            <w:tcMar>
              <w:top w:w="80" w:type="dxa"/>
              <w:start w:w="120" w:type="dxa"/>
              <w:bottom w:w="80" w:type="dxa"/>
              <w:end w:w="120" w:type="dxa"/>
            </w:tcMar>
          </w:tcPr>
          <w:p>
            <w:pPr>
              <w:spacing w:after="0" w:line="252" w:lineRule="auto"/>
            </w:pPr>
            <w:r>
              <w:rPr>
                <w:sz w:val="18"/>
              </w:rPr>
              <w:t>На каждом компьютере с RecorderLnx</w:t>
            </w:r>
          </w:p>
        </w:tc>
      </w:tr>
      <w:tr>
        <w:trPr>
          <w:cantSplit/>
        </w:trPr>
        <w:tc>
          <w:tcPr>
            <w:tcW w:type="dxa" w:w="3120"/>
            <w:vAlign w:val="center"/>
            <w:tcMar>
              <w:top w:w="80" w:type="dxa"/>
              <w:start w:w="120" w:type="dxa"/>
              <w:bottom w:w="80" w:type="dxa"/>
              <w:end w:w="120" w:type="dxa"/>
            </w:tcMar>
          </w:tcPr>
          <w:p>
            <w:pPr>
              <w:spacing w:after="0" w:line="252" w:lineRule="auto"/>
            </w:pPr>
            <w:r>
              <w:rPr>
                <w:sz w:val="18"/>
              </w:rPr>
              <w:t>Дальнейшее управление</w:t>
            </w:r>
          </w:p>
        </w:tc>
        <w:tc>
          <w:tcPr>
            <w:tcW w:type="dxa" w:w="3120"/>
            <w:vAlign w:val="center"/>
            <w:tcMar>
              <w:top w:w="80" w:type="dxa"/>
              <w:start w:w="120" w:type="dxa"/>
              <w:bottom w:w="80" w:type="dxa"/>
              <w:end w:w="120" w:type="dxa"/>
            </w:tcMar>
          </w:tcPr>
          <w:p>
            <w:pPr>
              <w:spacing w:after="0" w:line="252" w:lineRule="auto"/>
            </w:pPr>
            <w:r>
              <w:rPr>
                <w:sz w:val="18"/>
              </w:rPr>
              <w:t xml:space="preserve">TCP </w:t>
            </w:r>
            <w:r>
              <w:rPr>
                <w:rFonts w:ascii="Consolas" w:hAnsi="Consolas" w:eastAsia="Consolas"/>
                <w:color w:val="1F4D78"/>
                <w:sz w:val="18"/>
              </w:rPr>
              <w:t>8765</w:t>
            </w:r>
            <w:r>
              <w:rPr>
                <w:sz w:val="18"/>
              </w:rPr>
              <w:t xml:space="preserve"> либо порт из настройки rcPanel</w:t>
            </w:r>
          </w:p>
        </w:tc>
        <w:tc>
          <w:tcPr>
            <w:tcW w:type="dxa" w:w="3120"/>
            <w:vAlign w:val="center"/>
            <w:tcMar>
              <w:top w:w="80" w:type="dxa"/>
              <w:start w:w="120" w:type="dxa"/>
              <w:bottom w:w="80" w:type="dxa"/>
              <w:end w:w="120" w:type="dxa"/>
            </w:tcMar>
          </w:tcPr>
          <w:p>
            <w:pPr>
              <w:spacing w:after="0" w:line="252" w:lineRule="auto"/>
            </w:pPr>
            <w:r>
              <w:rPr>
                <w:sz w:val="18"/>
              </w:rPr>
              <w:t>На компьютере с rcPanel</w:t>
            </w:r>
          </w:p>
        </w:tc>
      </w:tr>
    </w:tbl>
    <w:p>
      <w:r>
        <w:t xml:space="preserve">Установщик RecorderLnx для Windows создаёт правило для UDP </w:t>
      </w:r>
      <w:r>
        <w:rPr>
          <w:rFonts w:ascii="Consolas" w:hAnsi="Consolas" w:eastAsia="Consolas"/>
          <w:color w:val="1F4D78"/>
          <w:sz w:val="19"/>
        </w:rPr>
        <w:t>38766</w:t>
      </w:r>
      <w:r>
        <w:t xml:space="preserve"> в профилях </w:t>
      </w:r>
      <w:r>
        <w:rPr>
          <w:rFonts w:ascii="Calibri" w:hAnsi="Calibri" w:eastAsia="Calibri"/>
          <w:b/>
          <w:sz w:val="22"/>
        </w:rPr>
        <w:t>Частная</w:t>
      </w:r>
      <w:r>
        <w:t xml:space="preserve"> и </w:t>
      </w:r>
      <w:r>
        <w:rPr>
          <w:rFonts w:ascii="Calibri" w:hAnsi="Calibri" w:eastAsia="Calibri"/>
          <w:b/>
          <w:sz w:val="22"/>
        </w:rPr>
        <w:t>Доменная</w:t>
      </w:r>
      <w:r>
        <w:t xml:space="preserve"> сеть. Для вручную установленного rcPanel разрешите приложение </w:t>
      </w:r>
      <w:r>
        <w:rPr>
          <w:rFonts w:ascii="Consolas" w:hAnsi="Consolas" w:eastAsia="Consolas"/>
          <w:color w:val="1F4D78"/>
          <w:sz w:val="19"/>
        </w:rPr>
        <w:t>RecorderCoordinator.exe</w:t>
      </w:r>
      <w:r>
        <w:t xml:space="preserve"> в Windows Firewall либо создайте входящее правило для UDP </w:t>
      </w:r>
      <w:r>
        <w:rPr>
          <w:rFonts w:ascii="Consolas" w:hAnsi="Consolas" w:eastAsia="Consolas"/>
          <w:color w:val="1F4D78"/>
          <w:sz w:val="19"/>
        </w:rPr>
        <w:t>38765</w:t>
      </w:r>
      <w:r>
        <w:t xml:space="preserve">. В Linux разрешите те же UDP-порты и настроенный TCP-порт в используемом системном брандмауэре. Профиль Windows </w:t>
      </w:r>
      <w:r>
        <w:rPr>
          <w:rFonts w:ascii="Calibri" w:hAnsi="Calibri" w:eastAsia="Calibri"/>
          <w:b/>
          <w:sz w:val="22"/>
        </w:rPr>
        <w:t>Общедоступная сеть</w:t>
      </w:r>
      <w:r>
        <w:t xml:space="preserve"> установщиком не открывается. HTTP-сервис rcPanel должен слушать сетевой интерфейс, доступный другим компьютерам; для всех интерфейсов обычно задают адрес </w:t>
      </w:r>
      <w:r>
        <w:rPr>
          <w:rFonts w:ascii="Consolas" w:hAnsi="Consolas" w:eastAsia="Consolas"/>
          <w:color w:val="1F4D78"/>
          <w:sz w:val="19"/>
        </w:rPr>
        <w:t>0.0.0.0</w:t>
      </w:r>
      <w:r>
        <w:t>.</w:t>
      </w:r>
    </w:p>
    <w:p>
      <w:r>
        <w:t>Broadcast обычно не проходит через маршрутизаторы, VPN и изолированные VLAN. Если программы находятся в разных подсетях, задайте адрес Coordinator вручную либо настройте сетевую инфраструктуру для прохождения discovery-трафика.</w:t>
      </w:r>
    </w:p>
    <w:p>
      <w:pPr>
        <w:pStyle w:val="Heading2"/>
      </w:pPr>
      <w:r>
        <w:t>7. Устройства</w:t>
      </w:r>
    </w:p>
    <w:p>
      <w:r>
        <w:t xml:space="preserve">Источники данных настраиваются на вкладке </w:t>
      </w:r>
      <w:r>
        <w:rPr>
          <w:rFonts w:ascii="Calibri" w:hAnsi="Calibri" w:eastAsia="Calibri"/>
          <w:b/>
          <w:sz w:val="22"/>
        </w:rPr>
        <w:t>Аппаратные свойства</w:t>
      </w:r>
      <w:r>
        <w:t xml:space="preserve"> общего окна. Дерево отражает не формуляры, а реальные/программные поставщики данных. Контекстное меню позволяет включить или выключить источник, перечитать его теги, открыть свойства, сбросить состояние либо удалить источник из проекта. Отключённый источник не создаёт runtime-сбор и его теги не получают новые значения.</w:t>
      </w:r>
    </w:p>
    <w:p>
      <w:pPr>
        <w:sectPr>
          <w:headerReference w:type="default" r:id="rId25"/>
          <w:footerReference w:type="default" r:id="rId26"/>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6649427" cy="4983480"/>
            <wp:docPr id="5" name="Picture 5" descr="Аппаратные свойства и источники данных" title="Аппаратные свойства и источники данных"/>
            <wp:cNvGraphicFramePr>
              <a:graphicFrameLocks noChangeAspect="1"/>
            </wp:cNvGraphicFramePr>
            <a:graphic>
              <a:graphicData uri="http://schemas.openxmlformats.org/drawingml/2006/picture">
                <pic:pic>
                  <pic:nvPicPr>
                    <pic:cNvPr id="0" name="user-config-hardware.png"/>
                    <pic:cNvPicPr/>
                  </pic:nvPicPr>
                  <pic:blipFill>
                    <a:blip r:embed="rId29"/>
                    <a:stretch>
                      <a:fillRect/>
                    </a:stretch>
                  </pic:blipFill>
                  <pic:spPr>
                    <a:xfrm>
                      <a:off x="0" y="0"/>
                      <a:ext cx="6649427" cy="4983480"/>
                    </a:xfrm>
                    <a:prstGeom prst="rect"/>
                  </pic:spPr>
                </pic:pic>
              </a:graphicData>
            </a:graphic>
          </wp:inline>
        </w:drawing>
      </w:r>
    </w:p>
    <w:p>
      <w:pPr>
        <w:spacing w:after="160"/>
        <w:jc w:val="center"/>
      </w:pPr>
      <w:r>
        <w:rPr>
          <w:rFonts w:ascii="Calibri" w:hAnsi="Calibri" w:eastAsia="Calibri"/>
          <w:color w:val="667788"/>
          <w:sz w:val="18"/>
        </w:rPr>
        <w:t>Аппаратные свойства и источники данных</w:t>
      </w:r>
    </w:p>
    <w:p>
      <w:pPr>
        <w:sectPr>
          <w:headerReference w:type="default" r:id="rId27"/>
          <w:footerReference w:type="default" r:id="rId28"/>
          <w:pgSz w:w="15840" w:h="12240" w:orient="landscape"/>
          <w:pgMar w:top="1080" w:right="936" w:bottom="1008" w:left="936" w:header="504" w:footer="504" w:gutter="0"/>
          <w:cols w:space="720"/>
          <w:docGrid w:linePitch="360"/>
        </w:sectPr>
      </w:pPr>
    </w:p>
    <w:p>
      <w:pPr>
        <w:pStyle w:val="Heading3"/>
      </w:pPr>
      <w:r>
        <w:t>Аппаратные свойства проекта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Раздел аппаратуры</w:t>
            </w:r>
          </w:p>
        </w:tc>
        <w:tc>
          <w:tcPr>
            <w:tcW w:type="dxa" w:w="5400"/>
            <w:vAlign w:val="center"/>
            <w:tcMar>
              <w:top w:w="80" w:type="dxa"/>
              <w:start w:w="120" w:type="dxa"/>
              <w:bottom w:w="80" w:type="dxa"/>
              <w:end w:w="120" w:type="dxa"/>
            </w:tcMar>
          </w:tcPr>
          <w:p>
            <w:pPr>
              <w:spacing w:after="0" w:line="252" w:lineRule="auto"/>
            </w:pPr>
            <w:r>
              <w:rPr>
                <w:sz w:val="17"/>
              </w:rPr>
              <w:t>Открывает состав источников данных проекта.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Дерево устройств</w:t>
            </w:r>
          </w:p>
        </w:tc>
        <w:tc>
          <w:tcPr>
            <w:tcW w:type="dxa" w:w="5400"/>
            <w:vAlign w:val="center"/>
            <w:tcMar>
              <w:top w:w="80" w:type="dxa"/>
              <w:start w:w="120" w:type="dxa"/>
              <w:bottom w:w="80" w:type="dxa"/>
              <w:end w:w="120" w:type="dxa"/>
            </w:tcMar>
          </w:tcPr>
          <w:p>
            <w:pPr>
              <w:spacing w:after="0" w:line="252" w:lineRule="auto"/>
            </w:pPr>
            <w:r>
              <w:rPr>
                <w:sz w:val="17"/>
              </w:rPr>
              <w:t>Показывает MIC-140, MIC-185 и программный источник Mera File; двойной щелчок открывает свойства.</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Сетевой интерфейс</w:t>
            </w:r>
          </w:p>
        </w:tc>
        <w:tc>
          <w:tcPr>
            <w:tcW w:type="dxa" w:w="5400"/>
            <w:vAlign w:val="center"/>
            <w:tcMar>
              <w:top w:w="80" w:type="dxa"/>
              <w:start w:w="120" w:type="dxa"/>
              <w:bottom w:w="80" w:type="dxa"/>
              <w:end w:w="120" w:type="dxa"/>
            </w:tcMar>
          </w:tcPr>
          <w:p>
            <w:pPr>
              <w:spacing w:after="0" w:line="252" w:lineRule="auto"/>
            </w:pPr>
            <w:r>
              <w:rPr>
                <w:sz w:val="17"/>
              </w:rPr>
              <w:t>Выбирает локальный адаптер, через который выполняются поиск и соединение.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Адрес и порт</w:t>
            </w:r>
          </w:p>
        </w:tc>
        <w:tc>
          <w:tcPr>
            <w:tcW w:type="dxa" w:w="5400"/>
            <w:vAlign w:val="center"/>
            <w:tcMar>
              <w:top w:w="80" w:type="dxa"/>
              <w:start w:w="120" w:type="dxa"/>
              <w:bottom w:w="80" w:type="dxa"/>
              <w:end w:w="120" w:type="dxa"/>
            </w:tcMar>
          </w:tcPr>
          <w:p>
            <w:pPr>
              <w:spacing w:after="0" w:line="252" w:lineRule="auto"/>
            </w:pPr>
            <w:r>
              <w:rPr>
                <w:sz w:val="17"/>
              </w:rPr>
              <w:t>Задают конкретный сетевой узел для проверки или добавления.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Проверка TCP</w:t>
            </w:r>
          </w:p>
        </w:tc>
        <w:tc>
          <w:tcPr>
            <w:tcW w:type="dxa" w:w="5400"/>
            <w:vAlign w:val="center"/>
            <w:tcMar>
              <w:top w:w="80" w:type="dxa"/>
              <w:start w:w="120" w:type="dxa"/>
              <w:bottom w:w="80" w:type="dxa"/>
              <w:end w:w="120" w:type="dxa"/>
            </w:tcMar>
          </w:tcPr>
          <w:p>
            <w:pPr>
              <w:spacing w:after="0" w:line="252" w:lineRule="auto"/>
            </w:pPr>
            <w:r>
              <w:rPr>
                <w:sz w:val="17"/>
              </w:rPr>
              <w:t>Проверяет доступность узла без запуска измерительного сеанса.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6–10</w:t>
            </w:r>
          </w:p>
        </w:tc>
        <w:tc>
          <w:tcPr>
            <w:tcW w:type="dxa" w:w="1944"/>
            <w:vAlign w:val="center"/>
            <w:tcMar>
              <w:top w:w="80" w:type="dxa"/>
              <w:start w:w="120" w:type="dxa"/>
              <w:bottom w:w="80" w:type="dxa"/>
              <w:end w:w="120" w:type="dxa"/>
            </w:tcMar>
          </w:tcPr>
          <w:p>
            <w:pPr>
              <w:spacing w:after="0" w:line="252" w:lineRule="auto"/>
            </w:pPr>
            <w:r>
              <w:rPr>
                <w:sz w:val="17"/>
              </w:rPr>
              <w:t>Команды источников</w:t>
            </w:r>
          </w:p>
        </w:tc>
        <w:tc>
          <w:tcPr>
            <w:tcW w:type="dxa" w:w="5400"/>
            <w:vAlign w:val="center"/>
            <w:tcMar>
              <w:top w:w="80" w:type="dxa"/>
              <w:start w:w="120" w:type="dxa"/>
              <w:bottom w:w="80" w:type="dxa"/>
              <w:end w:w="120" w:type="dxa"/>
            </w:tcMar>
          </w:tcPr>
          <w:p>
            <w:pPr>
              <w:spacing w:after="0" w:line="252" w:lineRule="auto"/>
            </w:pPr>
            <w:r>
              <w:rPr>
                <w:sz w:val="17"/>
              </w:rPr>
              <w:t>Добавляют, удаляют и настраивают источник, запускают автопоиск и проверку связи.</w:t>
            </w:r>
          </w:p>
        </w:tc>
        <w:tc>
          <w:tcPr>
            <w:tcW w:type="dxa" w:w="979"/>
            <w:vAlign w:val="center"/>
            <w:tcMar>
              <w:top w:w="80" w:type="dxa"/>
              <w:start w:w="120" w:type="dxa"/>
              <w:bottom w:w="80" w:type="dxa"/>
              <w:end w:w="120" w:type="dxa"/>
            </w:tcMar>
          </w:tcPr>
          <w:p>
            <w:pPr>
              <w:spacing w:after="0" w:line="252" w:lineRule="auto"/>
            </w:pPr>
            <w:r>
              <w:rPr>
                <w:sz w:val="17"/>
              </w:rPr>
              <w:t>Удаление выбранной строки/объекта выполняется явно выбранной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11–13</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Сохраняет, закрывает или применяет изменения аппаратуры.</w:t>
            </w:r>
          </w:p>
        </w:tc>
        <w:tc>
          <w:tcPr>
            <w:tcW w:type="dxa" w:w="979"/>
            <w:vAlign w:val="center"/>
            <w:tcMar>
              <w:top w:w="80" w:type="dxa"/>
              <w:start w:w="120" w:type="dxa"/>
              <w:bottom w:w="80" w:type="dxa"/>
              <w:end w:w="120" w:type="dxa"/>
            </w:tcMar>
          </w:tcPr>
          <w:p>
            <w:pPr>
              <w:spacing w:after="0" w:line="252" w:lineRule="auto"/>
            </w:pPr>
            <w:r>
              <w:rPr>
                <w:sz w:val="17"/>
              </w:rPr>
              <w:t>—</w:t>
            </w:r>
          </w:p>
        </w:tc>
      </w:tr>
    </w:tbl>
    <w:p>
      <w:r>
        <w:rPr>
          <w:rFonts w:ascii="Calibri" w:hAnsi="Calibri" w:eastAsia="Calibri"/>
          <w:b/>
          <w:sz w:val="22"/>
        </w:rPr>
        <w:t>Mera File</w:t>
      </w:r>
      <w:r>
        <w:t xml:space="preserve"> является программным источником: для воспроизведения файла физические MIC-приборы не требуются. Источник должен быть включён в дереве и иметь доступный файл; его теги проходят тот же общий pipeline, что и аппаратные каналы.</w:t>
      </w:r>
    </w:p>
    <w:p>
      <w:pPr>
        <w:sectPr>
          <w:headerReference w:type="default" r:id="rId30"/>
          <w:footerReference w:type="default" r:id="rId31"/>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8006876" cy="4983480"/>
            <wp:docPr id="6" name="Picture 6" descr="Поиск устройств" title="Поиск устройств"/>
            <wp:cNvGraphicFramePr>
              <a:graphicFrameLocks noChangeAspect="1"/>
            </wp:cNvGraphicFramePr>
            <a:graphic>
              <a:graphicData uri="http://schemas.openxmlformats.org/drawingml/2006/picture">
                <pic:pic>
                  <pic:nvPicPr>
                    <pic:cNvPr id="0" name="user-device-search.png"/>
                    <pic:cNvPicPr/>
                  </pic:nvPicPr>
                  <pic:blipFill>
                    <a:blip r:embed="rId34"/>
                    <a:stretch>
                      <a:fillRect/>
                    </a:stretch>
                  </pic:blipFill>
                  <pic:spPr>
                    <a:xfrm>
                      <a:off x="0" y="0"/>
                      <a:ext cx="8006876" cy="4983480"/>
                    </a:xfrm>
                    <a:prstGeom prst="rect"/>
                  </pic:spPr>
                </pic:pic>
              </a:graphicData>
            </a:graphic>
          </wp:inline>
        </w:drawing>
      </w:r>
    </w:p>
    <w:p>
      <w:pPr>
        <w:spacing w:after="160"/>
        <w:jc w:val="center"/>
      </w:pPr>
      <w:r>
        <w:rPr>
          <w:rFonts w:ascii="Calibri" w:hAnsi="Calibri" w:eastAsia="Calibri"/>
          <w:color w:val="667788"/>
          <w:sz w:val="18"/>
        </w:rPr>
        <w:t>Поиск устройств</w:t>
      </w:r>
    </w:p>
    <w:p>
      <w:pPr>
        <w:sectPr>
          <w:headerReference w:type="default" r:id="rId32"/>
          <w:footerReference w:type="default" r:id="rId33"/>
          <w:pgSz w:w="15840" w:h="12240" w:orient="landscape"/>
          <w:pgMar w:top="1080" w:right="936" w:bottom="1008" w:left="936" w:header="504" w:footer="504" w:gutter="0"/>
          <w:cols w:space="720"/>
          <w:docGrid w:linePitch="360"/>
        </w:sectPr>
      </w:pPr>
    </w:p>
    <w:p>
      <w:pPr>
        <w:pStyle w:val="Heading3"/>
      </w:pPr>
      <w:r>
        <w:t>Найденные устройства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Список найденных устройств</w:t>
            </w:r>
          </w:p>
        </w:tc>
        <w:tc>
          <w:tcPr>
            <w:tcW w:type="dxa" w:w="5400"/>
            <w:vAlign w:val="center"/>
            <w:tcMar>
              <w:top w:w="80" w:type="dxa"/>
              <w:start w:w="120" w:type="dxa"/>
              <w:bottom w:w="80" w:type="dxa"/>
              <w:end w:w="120" w:type="dxa"/>
            </w:tcMar>
          </w:tcPr>
          <w:p>
            <w:pPr>
              <w:spacing w:after="0" w:line="252" w:lineRule="auto"/>
            </w:pPr>
            <w:r>
              <w:rPr>
                <w:sz w:val="17"/>
              </w:rPr>
              <w:t>Показывает результаты discovery всех поддерживаемых семейств. Флажок определяет, будет ли источник добавлен в проект; уже настроенные устройства по умолчанию не выбираются повторно.</w:t>
            </w:r>
          </w:p>
        </w:tc>
        <w:tc>
          <w:tcPr>
            <w:tcW w:type="dxa" w:w="979"/>
            <w:vAlign w:val="center"/>
            <w:tcMar>
              <w:top w:w="80" w:type="dxa"/>
              <w:start w:w="120" w:type="dxa"/>
              <w:bottom w:w="80" w:type="dxa"/>
              <w:end w:w="120" w:type="dxa"/>
            </w:tcMar>
          </w:tcPr>
          <w:p>
            <w:pPr>
              <w:spacing w:after="0" w:line="252" w:lineRule="auto"/>
            </w:pPr>
            <w:r>
              <w:rPr>
                <w:sz w:val="17"/>
              </w:rPr>
              <w:t>Уже добавленные устройства помечаются и не выбираются повторно.</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Добавить</w:t>
            </w:r>
          </w:p>
        </w:tc>
        <w:tc>
          <w:tcPr>
            <w:tcW w:type="dxa" w:w="5400"/>
            <w:vAlign w:val="center"/>
            <w:tcMar>
              <w:top w:w="80" w:type="dxa"/>
              <w:start w:w="120" w:type="dxa"/>
              <w:bottom w:w="80" w:type="dxa"/>
              <w:end w:w="120" w:type="dxa"/>
            </w:tcMar>
          </w:tcPr>
          <w:p>
            <w:pPr>
              <w:spacing w:after="0" w:line="252" w:lineRule="auto"/>
            </w:pPr>
            <w:r>
              <w:rPr>
                <w:sz w:val="17"/>
              </w:rPr>
              <w:t>Создаёт источники и теги для отмеченных устройств. После добавления требуется проверить свойства каналов и выполнить Preview.</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Закрывает результаты поиска без изменения состава проекта.</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35"/>
          <w:footerReference w:type="default" r:id="rId36"/>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7111257" cy="4983479"/>
            <wp:docPr id="7" name="Picture 7" descr="MIC-140" title="MIC-140"/>
            <wp:cNvGraphicFramePr>
              <a:graphicFrameLocks noChangeAspect="1"/>
            </wp:cNvGraphicFramePr>
            <a:graphic>
              <a:graphicData uri="http://schemas.openxmlformats.org/drawingml/2006/picture">
                <pic:pic>
                  <pic:nvPicPr>
                    <pic:cNvPr id="0" name="user-mic140-settings.png"/>
                    <pic:cNvPicPr/>
                  </pic:nvPicPr>
                  <pic:blipFill>
                    <a:blip r:embed="rId39"/>
                    <a:stretch>
                      <a:fillRect/>
                    </a:stretch>
                  </pic:blipFill>
                  <pic:spPr>
                    <a:xfrm>
                      <a:off x="0" y="0"/>
                      <a:ext cx="7111257" cy="4983479"/>
                    </a:xfrm>
                    <a:prstGeom prst="rect"/>
                  </pic:spPr>
                </pic:pic>
              </a:graphicData>
            </a:graphic>
          </wp:inline>
        </w:drawing>
      </w:r>
    </w:p>
    <w:p>
      <w:pPr>
        <w:spacing w:after="160"/>
        <w:jc w:val="center"/>
      </w:pPr>
      <w:r>
        <w:rPr>
          <w:rFonts w:ascii="Calibri" w:hAnsi="Calibri" w:eastAsia="Calibri"/>
          <w:color w:val="667788"/>
          <w:sz w:val="18"/>
        </w:rPr>
        <w:t>MIC-140</w:t>
      </w:r>
    </w:p>
    <w:p>
      <w:pPr>
        <w:sectPr>
          <w:headerReference w:type="default" r:id="rId37"/>
          <w:footerReference w:type="default" r:id="rId38"/>
          <w:pgSz w:w="15840" w:h="12240" w:orient="landscape"/>
          <w:pgMar w:top="1080" w:right="936" w:bottom="1008" w:left="936" w:header="504" w:footer="504" w:gutter="0"/>
          <w:cols w:space="720"/>
          <w:docGrid w:linePitch="360"/>
        </w:sectPr>
      </w:pPr>
    </w:p>
    <w:p>
      <w:pPr>
        <w:pStyle w:val="Heading3"/>
      </w:pPr>
      <w:r>
        <w:t>MIC-140</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Серийный номер</w:t>
            </w:r>
          </w:p>
        </w:tc>
        <w:tc>
          <w:tcPr>
            <w:tcW w:type="dxa" w:w="5400"/>
            <w:vAlign w:val="center"/>
            <w:tcMar>
              <w:top w:w="80" w:type="dxa"/>
              <w:start w:w="120" w:type="dxa"/>
              <w:bottom w:w="80" w:type="dxa"/>
              <w:end w:w="120" w:type="dxa"/>
            </w:tcMar>
          </w:tcPr>
          <w:p>
            <w:pPr>
              <w:spacing w:after="0" w:line="252" w:lineRule="auto"/>
            </w:pPr>
            <w:r>
              <w:rPr>
                <w:sz w:val="17"/>
              </w:rPr>
              <w:t>Идентифицирует физический прибор. Обычно читается с устройства и используется для проверки, что конфигурация относится к нужному экземпляру.</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Версия</w:t>
            </w:r>
          </w:p>
        </w:tc>
        <w:tc>
          <w:tcPr>
            <w:tcW w:type="dxa" w:w="5400"/>
            <w:vAlign w:val="center"/>
            <w:tcMar>
              <w:top w:w="80" w:type="dxa"/>
              <w:start w:w="120" w:type="dxa"/>
              <w:bottom w:w="80" w:type="dxa"/>
              <w:end w:w="120" w:type="dxa"/>
            </w:tcMar>
          </w:tcPr>
          <w:p>
            <w:pPr>
              <w:spacing w:after="0" w:line="252" w:lineRule="auto"/>
            </w:pPr>
            <w:r>
              <w:rPr>
                <w:sz w:val="17"/>
              </w:rPr>
              <w:t>Показывает версию устройства/прошивки; от неё могут зависеть доступные режимы и число каналов.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Хост</w:t>
            </w:r>
          </w:p>
        </w:tc>
        <w:tc>
          <w:tcPr>
            <w:tcW w:type="dxa" w:w="5400"/>
            <w:vAlign w:val="center"/>
            <w:tcMar>
              <w:top w:w="80" w:type="dxa"/>
              <w:start w:w="120" w:type="dxa"/>
              <w:bottom w:w="80" w:type="dxa"/>
              <w:end w:w="120" w:type="dxa"/>
            </w:tcMar>
          </w:tcPr>
          <w:p>
            <w:pPr>
              <w:spacing w:after="0" w:line="252" w:lineRule="auto"/>
            </w:pPr>
            <w:r>
              <w:rPr>
                <w:sz w:val="17"/>
              </w:rPr>
              <w:t>IP-адрес MIC-140. Вместе с портом образует устойчивый идентификатор источника и адрес TCP-соединения.</w:t>
            </w:r>
          </w:p>
        </w:tc>
        <w:tc>
          <w:tcPr>
            <w:tcW w:type="dxa" w:w="979"/>
            <w:vAlign w:val="center"/>
            <w:tcMar>
              <w:top w:w="80" w:type="dxa"/>
              <w:start w:w="120" w:type="dxa"/>
              <w:bottom w:w="80" w:type="dxa"/>
              <w:end w:w="120" w:type="dxa"/>
            </w:tcMar>
          </w:tcPr>
          <w:p>
            <w:pPr>
              <w:spacing w:after="0" w:line="252" w:lineRule="auto"/>
            </w:pPr>
            <w:r>
              <w:rPr>
                <w:sz w:val="17"/>
              </w:rPr>
              <w:t>IP-адрес</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Порт</w:t>
            </w:r>
          </w:p>
        </w:tc>
        <w:tc>
          <w:tcPr>
            <w:tcW w:type="dxa" w:w="5400"/>
            <w:vAlign w:val="center"/>
            <w:tcMar>
              <w:top w:w="80" w:type="dxa"/>
              <w:start w:w="120" w:type="dxa"/>
              <w:bottom w:w="80" w:type="dxa"/>
              <w:end w:w="120" w:type="dxa"/>
            </w:tcMar>
          </w:tcPr>
          <w:p>
            <w:pPr>
              <w:spacing w:after="0" w:line="252" w:lineRule="auto"/>
            </w:pPr>
            <w:r>
              <w:rPr>
                <w:sz w:val="17"/>
              </w:rPr>
              <w:t>TCP-порт протокола MIC-140, обычно 4000. Изменение приводит к переподключению источника.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Число каналов</w:t>
            </w:r>
          </w:p>
        </w:tc>
        <w:tc>
          <w:tcPr>
            <w:tcW w:type="dxa" w:w="5400"/>
            <w:vAlign w:val="center"/>
            <w:tcMar>
              <w:top w:w="80" w:type="dxa"/>
              <w:start w:w="120" w:type="dxa"/>
              <w:bottom w:w="80" w:type="dxa"/>
              <w:end w:w="120" w:type="dxa"/>
            </w:tcMar>
          </w:tcPr>
          <w:p>
            <w:pPr>
              <w:spacing w:after="0" w:line="252" w:lineRule="auto"/>
            </w:pPr>
            <w:r>
              <w:rPr>
                <w:sz w:val="17"/>
              </w:rPr>
              <w:t>Ограничивает состав создаваемых каналов согласно модификации прибора. Изменение требует проверки привязок существующих тегов.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Автопоиск</w:t>
            </w:r>
          </w:p>
        </w:tc>
        <w:tc>
          <w:tcPr>
            <w:tcW w:type="dxa" w:w="5400"/>
            <w:vAlign w:val="center"/>
            <w:tcMar>
              <w:top w:w="80" w:type="dxa"/>
              <w:start w:w="120" w:type="dxa"/>
              <w:bottom w:w="80" w:type="dxa"/>
              <w:end w:w="120" w:type="dxa"/>
            </w:tcMar>
          </w:tcPr>
          <w:p>
            <w:pPr>
              <w:spacing w:after="0" w:line="252" w:lineRule="auto"/>
            </w:pPr>
            <w:r>
              <w:rPr>
                <w:sz w:val="17"/>
              </w:rPr>
              <w:t>Ищет MIC-140 через выбранный сетевой адаптер и подставляет найденный адрес; конфигурация канала не применяется автоматически.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Проверка связи</w:t>
            </w:r>
          </w:p>
        </w:tc>
        <w:tc>
          <w:tcPr>
            <w:tcW w:type="dxa" w:w="5400"/>
            <w:vAlign w:val="center"/>
            <w:tcMar>
              <w:top w:w="80" w:type="dxa"/>
              <w:start w:w="120" w:type="dxa"/>
              <w:bottom w:w="80" w:type="dxa"/>
              <w:end w:w="120" w:type="dxa"/>
            </w:tcMar>
          </w:tcPr>
          <w:p>
            <w:pPr>
              <w:spacing w:after="0" w:line="252" w:lineRule="auto"/>
            </w:pPr>
            <w:r>
              <w:rPr>
                <w:sz w:val="17"/>
              </w:rPr>
              <w:t>Выполняет безопасный тест доступности без запуска длительного сбора. Ошибка указывает на сеть, адрес, порт или протокол.</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Термокомпенсация</w:t>
            </w:r>
          </w:p>
        </w:tc>
        <w:tc>
          <w:tcPr>
            <w:tcW w:type="dxa" w:w="5400"/>
            <w:vAlign w:val="center"/>
            <w:tcMar>
              <w:top w:w="80" w:type="dxa"/>
              <w:start w:w="120" w:type="dxa"/>
              <w:bottom w:w="80" w:type="dxa"/>
              <w:end w:w="120" w:type="dxa"/>
            </w:tcMar>
          </w:tcPr>
          <w:p>
            <w:pPr>
              <w:spacing w:after="0" w:line="252" w:lineRule="auto"/>
            </w:pPr>
            <w:r>
              <w:rPr>
                <w:sz w:val="17"/>
              </w:rPr>
              <w:t>Включает вычисления температурной компенсации там, где настроены соответствующие каналы/датчики. Влияет на итоговые значения тегов.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Таблица каналов</w:t>
            </w:r>
          </w:p>
        </w:tc>
        <w:tc>
          <w:tcPr>
            <w:tcW w:type="dxa" w:w="5400"/>
            <w:vAlign w:val="center"/>
            <w:tcMar>
              <w:top w:w="80" w:type="dxa"/>
              <w:start w:w="120" w:type="dxa"/>
              <w:bottom w:w="80" w:type="dxa"/>
              <w:end w:w="120" w:type="dxa"/>
            </w:tcMar>
          </w:tcPr>
          <w:p>
            <w:pPr>
              <w:spacing w:after="0" w:line="252" w:lineRule="auto"/>
            </w:pPr>
            <w:r>
              <w:rPr>
                <w:sz w:val="17"/>
              </w:rPr>
              <w:t>Показывает активность и аппаратные свойства входов. Двойной щелчок открывает форму конкретного канала.</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Балансировать</w:t>
            </w:r>
          </w:p>
        </w:tc>
        <w:tc>
          <w:tcPr>
            <w:tcW w:type="dxa" w:w="5400"/>
            <w:vAlign w:val="center"/>
            <w:tcMar>
              <w:top w:w="80" w:type="dxa"/>
              <w:start w:w="120" w:type="dxa"/>
              <w:bottom w:w="80" w:type="dxa"/>
              <w:end w:w="120" w:type="dxa"/>
            </w:tcMar>
          </w:tcPr>
          <w:p>
            <w:pPr>
              <w:spacing w:after="0" w:line="252" w:lineRule="auto"/>
            </w:pPr>
            <w:r>
              <w:rPr>
                <w:sz w:val="17"/>
              </w:rPr>
              <w:t>Выполняет баланс выбранных каналов устройства. Полученное смещение отображается в единицах текущего режима канала.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Сохраняет устройство и каналы, при необходимости применяя изменившуюся аппаратную конфигурацию.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Отбрасывает текущие изменения формы.</w:t>
            </w:r>
          </w:p>
        </w:tc>
        <w:tc>
          <w:tcPr>
            <w:tcW w:type="dxa" w:w="979"/>
            <w:vAlign w:val="center"/>
            <w:tcMar>
              <w:top w:w="80" w:type="dxa"/>
              <w:start w:w="120" w:type="dxa"/>
              <w:bottom w:w="80" w:type="dxa"/>
              <w:end w:w="120" w:type="dxa"/>
            </w:tcMar>
          </w:tcPr>
          <w:p>
            <w:pPr>
              <w:spacing w:after="0" w:line="252" w:lineRule="auto"/>
            </w:pPr>
            <w:r>
              <w:rPr>
                <w:sz w:val="17"/>
              </w:rPr>
              <w:t>—</w:t>
            </w:r>
          </w:p>
        </w:tc>
      </w:tr>
    </w:tbl>
    <w:p>
      <w:pPr>
        <w:keepNext/>
        <w:jc w:val="center"/>
      </w:pPr>
      <w:r>
        <w:drawing>
          <wp:inline xmlns:a="http://schemas.openxmlformats.org/drawingml/2006/main" xmlns:pic="http://schemas.openxmlformats.org/drawingml/2006/picture">
            <wp:extent cx="5943600" cy="5007728"/>
            <wp:docPr id="8" name="Picture 8" descr="Канал MIC-140" title="Канал MIC-140"/>
            <wp:cNvGraphicFramePr>
              <a:graphicFrameLocks noChangeAspect="1"/>
            </wp:cNvGraphicFramePr>
            <a:graphic>
              <a:graphicData uri="http://schemas.openxmlformats.org/drawingml/2006/picture">
                <pic:pic>
                  <pic:nvPicPr>
                    <pic:cNvPr id="0" name="user-mic140-channel.png"/>
                    <pic:cNvPicPr/>
                  </pic:nvPicPr>
                  <pic:blipFill>
                    <a:blip r:embed="rId42"/>
                    <a:stretch>
                      <a:fillRect/>
                    </a:stretch>
                  </pic:blipFill>
                  <pic:spPr>
                    <a:xfrm>
                      <a:off x="0" y="0"/>
                      <a:ext cx="5943600" cy="5007728"/>
                    </a:xfrm>
                    <a:prstGeom prst="rect"/>
                  </pic:spPr>
                </pic:pic>
              </a:graphicData>
            </a:graphic>
          </wp:inline>
        </w:drawing>
      </w:r>
    </w:p>
    <w:p>
      <w:pPr>
        <w:spacing w:after="160"/>
        <w:jc w:val="center"/>
      </w:pPr>
      <w:r>
        <w:rPr>
          <w:rFonts w:ascii="Calibri" w:hAnsi="Calibri" w:eastAsia="Calibri"/>
          <w:color w:val="667788"/>
          <w:sz w:val="18"/>
        </w:rPr>
        <w:t>Канал MIC-140</w:t>
      </w:r>
    </w:p>
    <w:p>
      <w:pPr>
        <w:pStyle w:val="Heading3"/>
      </w:pPr>
      <w:r>
        <w:t>Свойства канала MIC-140</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Диапазон</w:t>
            </w:r>
          </w:p>
        </w:tc>
        <w:tc>
          <w:tcPr>
            <w:tcW w:type="dxa" w:w="5400"/>
            <w:vAlign w:val="center"/>
            <w:tcMar>
              <w:top w:w="80" w:type="dxa"/>
              <w:start w:w="120" w:type="dxa"/>
              <w:bottom w:w="80" w:type="dxa"/>
              <w:end w:w="120" w:type="dxa"/>
            </w:tcMar>
          </w:tcPr>
          <w:p>
            <w:pPr>
              <w:spacing w:after="0" w:line="252" w:lineRule="auto"/>
            </w:pPr>
            <w:r>
              <w:rPr>
                <w:sz w:val="17"/>
              </w:rPr>
              <w:t>Выбирает электрический диапазон входа. Он определяет аппаратный масштаб и допустимые исходные единицы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Термопара</w:t>
            </w:r>
          </w:p>
        </w:tc>
        <w:tc>
          <w:tcPr>
            <w:tcW w:type="dxa" w:w="5400"/>
            <w:vAlign w:val="center"/>
            <w:tcMar>
              <w:top w:w="80" w:type="dxa"/>
              <w:start w:w="120" w:type="dxa"/>
              <w:bottom w:w="80" w:type="dxa"/>
              <w:end w:w="120" w:type="dxa"/>
            </w:tcMar>
          </w:tcPr>
          <w:p>
            <w:pPr>
              <w:spacing w:after="0" w:line="252" w:lineRule="auto"/>
            </w:pPr>
            <w:r>
              <w:rPr>
                <w:sz w:val="17"/>
              </w:rPr>
              <w:t>Выбирает тип термопары/шкалу преобразования для температурного режима.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Выбрать термопару</w:t>
            </w:r>
          </w:p>
        </w:tc>
        <w:tc>
          <w:tcPr>
            <w:tcW w:type="dxa" w:w="5400"/>
            <w:vAlign w:val="center"/>
            <w:tcMar>
              <w:top w:w="80" w:type="dxa"/>
              <w:start w:w="120" w:type="dxa"/>
              <w:bottom w:w="80" w:type="dxa"/>
              <w:end w:w="120" w:type="dxa"/>
            </w:tcMar>
          </w:tcPr>
          <w:p>
            <w:pPr>
              <w:spacing w:after="0" w:line="252" w:lineRule="auto"/>
            </w:pPr>
            <w:r>
              <w:rPr>
                <w:sz w:val="17"/>
              </w:rPr>
              <w:t>Открывает SDB/реестр для выбора характеристики термопары.</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Очистить термопару</w:t>
            </w:r>
          </w:p>
        </w:tc>
        <w:tc>
          <w:tcPr>
            <w:tcW w:type="dxa" w:w="5400"/>
            <w:vAlign w:val="center"/>
            <w:tcMar>
              <w:top w:w="80" w:type="dxa"/>
              <w:start w:w="120" w:type="dxa"/>
              <w:bottom w:w="80" w:type="dxa"/>
              <w:end w:w="120" w:type="dxa"/>
            </w:tcMar>
          </w:tcPr>
          <w:p>
            <w:pPr>
              <w:spacing w:after="0" w:line="252" w:lineRule="auto"/>
            </w:pPr>
            <w:r>
              <w:rPr>
                <w:sz w:val="17"/>
              </w:rPr>
              <w:t>Снимает выбранную шкалу; температурное преобразование необходимо проверить.</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Канал КХС</w:t>
            </w:r>
          </w:p>
        </w:tc>
        <w:tc>
          <w:tcPr>
            <w:tcW w:type="dxa" w:w="5400"/>
            <w:vAlign w:val="center"/>
            <w:tcMar>
              <w:top w:w="80" w:type="dxa"/>
              <w:start w:w="120" w:type="dxa"/>
              <w:bottom w:w="80" w:type="dxa"/>
              <w:end w:w="120" w:type="dxa"/>
            </w:tcMar>
          </w:tcPr>
          <w:p>
            <w:pPr>
              <w:spacing w:after="0" w:line="252" w:lineRule="auto"/>
            </w:pPr>
            <w:r>
              <w:rPr>
                <w:sz w:val="17"/>
              </w:rPr>
              <w:t>Назначает канал компенсации холодного спая. Его данные участвуют в расчёте температурного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КХС по умолчанию</w:t>
            </w:r>
          </w:p>
        </w:tc>
        <w:tc>
          <w:tcPr>
            <w:tcW w:type="dxa" w:w="5400"/>
            <w:vAlign w:val="center"/>
            <w:tcMar>
              <w:top w:w="80" w:type="dxa"/>
              <w:start w:w="120" w:type="dxa"/>
              <w:bottom w:w="80" w:type="dxa"/>
              <w:end w:w="120" w:type="dxa"/>
            </w:tcMar>
          </w:tcPr>
          <w:p>
            <w:pPr>
              <w:spacing w:after="0" w:line="252" w:lineRule="auto"/>
            </w:pPr>
            <w:r>
              <w:rPr>
                <w:sz w:val="17"/>
              </w:rPr>
              <w:t>Использует стандартный источник/значение КХС вместо явно выбранного канала.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Температурный диапазон</w:t>
            </w:r>
          </w:p>
        </w:tc>
        <w:tc>
          <w:tcPr>
            <w:tcW w:type="dxa" w:w="5400"/>
            <w:vAlign w:val="center"/>
            <w:tcMar>
              <w:top w:w="80" w:type="dxa"/>
              <w:start w:w="120" w:type="dxa"/>
              <w:bottom w:w="80" w:type="dxa"/>
              <w:end w:w="120" w:type="dxa"/>
            </w:tcMar>
          </w:tcPr>
          <w:p>
            <w:pPr>
              <w:spacing w:after="0" w:line="252" w:lineRule="auto"/>
            </w:pPr>
            <w:r>
              <w:rPr>
                <w:sz w:val="17"/>
              </w:rPr>
              <w:t>Ограничивает ожидаемый диапазон после преобразования и влияет на автоматический масштаб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Программный баланс</w:t>
            </w:r>
          </w:p>
        </w:tc>
        <w:tc>
          <w:tcPr>
            <w:tcW w:type="dxa" w:w="5400"/>
            <w:vAlign w:val="center"/>
            <w:tcMar>
              <w:top w:w="80" w:type="dxa"/>
              <w:start w:w="120" w:type="dxa"/>
              <w:bottom w:w="80" w:type="dxa"/>
              <w:end w:w="120" w:type="dxa"/>
            </w:tcMar>
          </w:tcPr>
          <w:p>
            <w:pPr>
              <w:spacing w:after="0" w:line="252" w:lineRule="auto"/>
            </w:pPr>
            <w:r>
              <w:rPr>
                <w:sz w:val="17"/>
              </w:rPr>
              <w:t>Дополнительное смещение после аппаратного измерения; показывается и вводится в единицах текущего режима.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Применяет свойства канала; связанные автоединицы/автодиапазон тега обновляются по источнику.</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Закрывает без применения.</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40"/>
          <w:footerReference w:type="default" r:id="rId41"/>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7783562" cy="4983480"/>
            <wp:docPr id="9" name="Picture 9" descr="MIC-185" title="MIC-185"/>
            <wp:cNvGraphicFramePr>
              <a:graphicFrameLocks noChangeAspect="1"/>
            </wp:cNvGraphicFramePr>
            <a:graphic>
              <a:graphicData uri="http://schemas.openxmlformats.org/drawingml/2006/picture">
                <pic:pic>
                  <pic:nvPicPr>
                    <pic:cNvPr id="0" name="16-mic185-settings.png"/>
                    <pic:cNvPicPr/>
                  </pic:nvPicPr>
                  <pic:blipFill>
                    <a:blip r:embed="rId45"/>
                    <a:stretch>
                      <a:fillRect/>
                    </a:stretch>
                  </pic:blipFill>
                  <pic:spPr>
                    <a:xfrm>
                      <a:off x="0" y="0"/>
                      <a:ext cx="7783562" cy="4983480"/>
                    </a:xfrm>
                    <a:prstGeom prst="rect"/>
                  </pic:spPr>
                </pic:pic>
              </a:graphicData>
            </a:graphic>
          </wp:inline>
        </w:drawing>
      </w:r>
    </w:p>
    <w:p>
      <w:pPr>
        <w:spacing w:after="160"/>
        <w:jc w:val="center"/>
      </w:pPr>
      <w:r>
        <w:rPr>
          <w:rFonts w:ascii="Calibri" w:hAnsi="Calibri" w:eastAsia="Calibri"/>
          <w:color w:val="667788"/>
          <w:sz w:val="18"/>
        </w:rPr>
        <w:t>MIC-185</w:t>
      </w:r>
    </w:p>
    <w:p>
      <w:pPr>
        <w:sectPr>
          <w:headerReference w:type="default" r:id="rId43"/>
          <w:footerReference w:type="default" r:id="rId44"/>
          <w:pgSz w:w="15840" w:h="12240" w:orient="landscape"/>
          <w:pgMar w:top="1080" w:right="936" w:bottom="1008" w:left="936" w:header="504" w:footer="504" w:gutter="0"/>
          <w:cols w:space="720"/>
          <w:docGrid w:linePitch="360"/>
        </w:sectPr>
      </w:pPr>
    </w:p>
    <w:p>
      <w:pPr>
        <w:pStyle w:val="Heading3"/>
      </w:pPr>
      <w:r>
        <w:t>MIC183/185</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Серийный номер</w:t>
            </w:r>
          </w:p>
        </w:tc>
        <w:tc>
          <w:tcPr>
            <w:tcW w:type="dxa" w:w="5400"/>
            <w:vAlign w:val="center"/>
            <w:tcMar>
              <w:top w:w="80" w:type="dxa"/>
              <w:start w:w="120" w:type="dxa"/>
              <w:bottom w:w="80" w:type="dxa"/>
              <w:end w:w="120" w:type="dxa"/>
            </w:tcMar>
          </w:tcPr>
          <w:p>
            <w:pPr>
              <w:spacing w:after="0" w:line="252" w:lineRule="auto"/>
            </w:pPr>
            <w:r>
              <w:rPr>
                <w:sz w:val="17"/>
              </w:rPr>
              <w:t>Идентификатор физического MIC183/185, прочитанный при связи.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Версия</w:t>
            </w:r>
          </w:p>
        </w:tc>
        <w:tc>
          <w:tcPr>
            <w:tcW w:type="dxa" w:w="5400"/>
            <w:vAlign w:val="center"/>
            <w:tcMar>
              <w:top w:w="80" w:type="dxa"/>
              <w:start w:w="120" w:type="dxa"/>
              <w:bottom w:w="80" w:type="dxa"/>
              <w:end w:w="120" w:type="dxa"/>
            </w:tcMar>
          </w:tcPr>
          <w:p>
            <w:pPr>
              <w:spacing w:after="0" w:line="252" w:lineRule="auto"/>
            </w:pPr>
            <w:r>
              <w:rPr>
                <w:sz w:val="17"/>
              </w:rPr>
              <w:t>Версия прибора/прошивки, определяющая поддерживаемые свойства.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Состояние</w:t>
            </w:r>
          </w:p>
        </w:tc>
        <w:tc>
          <w:tcPr>
            <w:tcW w:type="dxa" w:w="5400"/>
            <w:vAlign w:val="center"/>
            <w:tcMar>
              <w:top w:w="80" w:type="dxa"/>
              <w:start w:w="120" w:type="dxa"/>
              <w:bottom w:w="80" w:type="dxa"/>
              <w:end w:w="120" w:type="dxa"/>
            </w:tcMar>
          </w:tcPr>
          <w:p>
            <w:pPr>
              <w:spacing w:after="0" w:line="252" w:lineRule="auto"/>
            </w:pPr>
            <w:r>
              <w:rPr>
                <w:sz w:val="17"/>
              </w:rPr>
              <w:t>Текущее состояние жизненного цикла: доступность, инициализация, настройка или ошибка.</w:t>
            </w:r>
          </w:p>
        </w:tc>
        <w:tc>
          <w:tcPr>
            <w:tcW w:type="dxa" w:w="979"/>
            <w:vAlign w:val="center"/>
            <w:tcMar>
              <w:top w:w="80" w:type="dxa"/>
              <w:start w:w="120" w:type="dxa"/>
              <w:bottom w:w="80" w:type="dxa"/>
              <w:end w:w="120" w:type="dxa"/>
            </w:tcMar>
          </w:tcPr>
          <w:p>
            <w:pPr>
              <w:spacing w:after="0" w:line="252" w:lineRule="auto"/>
            </w:pPr>
            <w:r>
              <w:rPr>
                <w:sz w:val="17"/>
              </w:rPr>
              <w:t>Только чтение</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Адрес</w:t>
            </w:r>
          </w:p>
        </w:tc>
        <w:tc>
          <w:tcPr>
            <w:tcW w:type="dxa" w:w="5400"/>
            <w:vAlign w:val="center"/>
            <w:tcMar>
              <w:top w:w="80" w:type="dxa"/>
              <w:start w:w="120" w:type="dxa"/>
              <w:bottom w:w="80" w:type="dxa"/>
              <w:end w:w="120" w:type="dxa"/>
            </w:tcMar>
          </w:tcPr>
          <w:p>
            <w:pPr>
              <w:spacing w:after="0" w:line="252" w:lineRule="auto"/>
            </w:pPr>
            <w:r>
              <w:rPr>
                <w:sz w:val="17"/>
              </w:rPr>
              <w:t>IP-адрес источника. Изменение корректно переименовывает источник и перепривязывает его теги.</w:t>
            </w:r>
          </w:p>
        </w:tc>
        <w:tc>
          <w:tcPr>
            <w:tcW w:type="dxa" w:w="979"/>
            <w:vAlign w:val="center"/>
            <w:tcMar>
              <w:top w:w="80" w:type="dxa"/>
              <w:start w:w="120" w:type="dxa"/>
              <w:bottom w:w="80" w:type="dxa"/>
              <w:end w:w="120" w:type="dxa"/>
            </w:tcMar>
          </w:tcPr>
          <w:p>
            <w:pPr>
              <w:spacing w:after="0" w:line="252" w:lineRule="auto"/>
            </w:pPr>
            <w:r>
              <w:rPr>
                <w:sz w:val="17"/>
              </w:rPr>
              <w:t>IP-адрес</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Порт</w:t>
            </w:r>
          </w:p>
        </w:tc>
        <w:tc>
          <w:tcPr>
            <w:tcW w:type="dxa" w:w="5400"/>
            <w:vAlign w:val="center"/>
            <w:tcMar>
              <w:top w:w="80" w:type="dxa"/>
              <w:start w:w="120" w:type="dxa"/>
              <w:bottom w:w="80" w:type="dxa"/>
              <w:end w:w="120" w:type="dxa"/>
            </w:tcMar>
          </w:tcPr>
          <w:p>
            <w:pPr>
              <w:spacing w:after="0" w:line="252" w:lineRule="auto"/>
            </w:pPr>
            <w:r>
              <w:rPr>
                <w:sz w:val="17"/>
              </w:rPr>
              <w:t>TCP-порт Mebius, обычно 4000.</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Таблица каналов</w:t>
            </w:r>
          </w:p>
        </w:tc>
        <w:tc>
          <w:tcPr>
            <w:tcW w:type="dxa" w:w="5400"/>
            <w:vAlign w:val="center"/>
            <w:tcMar>
              <w:top w:w="80" w:type="dxa"/>
              <w:start w:w="120" w:type="dxa"/>
              <w:bottom w:w="80" w:type="dxa"/>
              <w:end w:w="120" w:type="dxa"/>
            </w:tcMar>
          </w:tcPr>
          <w:p>
            <w:pPr>
              <w:spacing w:after="0" w:line="252" w:lineRule="auto"/>
            </w:pPr>
            <w:r>
              <w:rPr>
                <w:sz w:val="17"/>
              </w:rPr>
              <w:t>Показывает фактический диапазон, аппаратную/программную балансировку, единицы, коммутацию и связь. Выбранные строки используются пакетными командами.</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Выбрать все</w:t>
            </w:r>
          </w:p>
        </w:tc>
        <w:tc>
          <w:tcPr>
            <w:tcW w:type="dxa" w:w="5400"/>
            <w:vAlign w:val="center"/>
            <w:tcMar>
              <w:top w:w="80" w:type="dxa"/>
              <w:start w:w="120" w:type="dxa"/>
              <w:bottom w:w="80" w:type="dxa"/>
              <w:end w:w="120" w:type="dxa"/>
            </w:tcMar>
          </w:tcPr>
          <w:p>
            <w:pPr>
              <w:spacing w:after="0" w:line="252" w:lineRule="auto"/>
            </w:pPr>
            <w:r>
              <w:rPr>
                <w:sz w:val="17"/>
              </w:rPr>
              <w:t>Выделяет все каналы для пакетной настройки или балансировки.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Свойства</w:t>
            </w:r>
          </w:p>
        </w:tc>
        <w:tc>
          <w:tcPr>
            <w:tcW w:type="dxa" w:w="5400"/>
            <w:vAlign w:val="center"/>
            <w:tcMar>
              <w:top w:w="80" w:type="dxa"/>
              <w:start w:w="120" w:type="dxa"/>
              <w:bottom w:w="80" w:type="dxa"/>
              <w:end w:w="120" w:type="dxa"/>
            </w:tcMar>
          </w:tcPr>
          <w:p>
            <w:pPr>
              <w:spacing w:after="0" w:line="252" w:lineRule="auto"/>
            </w:pPr>
            <w:r>
              <w:rPr>
                <w:sz w:val="17"/>
              </w:rPr>
              <w:t>Открывает аппаратные свойства выбранного канала.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Балансировать</w:t>
            </w:r>
          </w:p>
        </w:tc>
        <w:tc>
          <w:tcPr>
            <w:tcW w:type="dxa" w:w="5400"/>
            <w:vAlign w:val="center"/>
            <w:tcMar>
              <w:top w:w="80" w:type="dxa"/>
              <w:start w:w="120" w:type="dxa"/>
              <w:bottom w:w="80" w:type="dxa"/>
              <w:end w:w="120" w:type="dxa"/>
            </w:tcMar>
          </w:tcPr>
          <w:p>
            <w:pPr>
              <w:spacing w:after="0" w:line="252" w:lineRule="auto"/>
            </w:pPr>
            <w:r>
              <w:rPr>
                <w:sz w:val="17"/>
              </w:rPr>
              <w:t>Запускает баланс выбранных входов и возвращает результат в текущих единицах режима мВ/Ом/мкстрн.</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Дополнительно</w:t>
            </w:r>
          </w:p>
        </w:tc>
        <w:tc>
          <w:tcPr>
            <w:tcW w:type="dxa" w:w="5400"/>
            <w:vAlign w:val="center"/>
            <w:tcMar>
              <w:top w:w="80" w:type="dxa"/>
              <w:start w:w="120" w:type="dxa"/>
              <w:bottom w:w="80" w:type="dxa"/>
              <w:end w:w="120" w:type="dxa"/>
            </w:tcMar>
          </w:tcPr>
          <w:p>
            <w:pPr>
              <w:spacing w:after="0" w:line="252" w:lineRule="auto"/>
            </w:pPr>
            <w:r>
              <w:rPr>
                <w:sz w:val="17"/>
              </w:rPr>
              <w:t>Открывает общие временные и диагностические параметры прибора.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Метрология</w:t>
            </w:r>
          </w:p>
        </w:tc>
        <w:tc>
          <w:tcPr>
            <w:tcW w:type="dxa" w:w="5400"/>
            <w:vAlign w:val="center"/>
            <w:tcMar>
              <w:top w:w="80" w:type="dxa"/>
              <w:start w:w="120" w:type="dxa"/>
              <w:bottom w:w="80" w:type="dxa"/>
              <w:end w:w="120" w:type="dxa"/>
            </w:tcMar>
          </w:tcPr>
          <w:p>
            <w:pPr>
              <w:spacing w:after="0" w:line="252" w:lineRule="auto"/>
            </w:pPr>
            <w:r>
              <w:rPr>
                <w:sz w:val="17"/>
              </w:rPr>
              <w:t>Переходит к метрологическим операциям, если они поддержаны устройством.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Применяет изменения и закрывает форму.</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13</w:t>
            </w:r>
          </w:p>
        </w:tc>
        <w:tc>
          <w:tcPr>
            <w:tcW w:type="dxa" w:w="1944"/>
            <w:vAlign w:val="center"/>
            <w:tcMar>
              <w:top w:w="80" w:type="dxa"/>
              <w:start w:w="120" w:type="dxa"/>
              <w:bottom w:w="80" w:type="dxa"/>
              <w:end w:w="120" w:type="dxa"/>
            </w:tcMar>
          </w:tcPr>
          <w:p>
            <w:pPr>
              <w:spacing w:after="0" w:line="252" w:lineRule="auto"/>
            </w:pPr>
            <w:r>
              <w:rPr>
                <w:sz w:val="17"/>
              </w:rPr>
              <w:t>Закрыть</w:t>
            </w:r>
          </w:p>
        </w:tc>
        <w:tc>
          <w:tcPr>
            <w:tcW w:type="dxa" w:w="5400"/>
            <w:vAlign w:val="center"/>
            <w:tcMar>
              <w:top w:w="80" w:type="dxa"/>
              <w:start w:w="120" w:type="dxa"/>
              <w:bottom w:w="80" w:type="dxa"/>
              <w:end w:w="120" w:type="dxa"/>
            </w:tcMar>
          </w:tcPr>
          <w:p>
            <w:pPr>
              <w:spacing w:after="0" w:line="252" w:lineRule="auto"/>
            </w:pPr>
            <w:r>
              <w:rPr>
                <w:sz w:val="17"/>
              </w:rPr>
              <w:t>Закрывает без новых изменений.</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Применить</w:t>
            </w:r>
          </w:p>
        </w:tc>
        <w:tc>
          <w:tcPr>
            <w:tcW w:type="dxa" w:w="5400"/>
            <w:vAlign w:val="center"/>
            <w:tcMar>
              <w:top w:w="80" w:type="dxa"/>
              <w:start w:w="120" w:type="dxa"/>
              <w:bottom w:w="80" w:type="dxa"/>
              <w:end w:w="120" w:type="dxa"/>
            </w:tcMar>
          </w:tcPr>
          <w:p>
            <w:pPr>
              <w:spacing w:after="0" w:line="252" w:lineRule="auto"/>
            </w:pPr>
            <w:r>
              <w:rPr>
                <w:sz w:val="17"/>
              </w:rPr>
              <w:t>Передаёт изменившуюся аппаратную конфигурацию устройству без закрытия формы.</w:t>
            </w:r>
          </w:p>
        </w:tc>
        <w:tc>
          <w:tcPr>
            <w:tcW w:type="dxa" w:w="979"/>
            <w:vAlign w:val="center"/>
            <w:tcMar>
              <w:top w:w="80" w:type="dxa"/>
              <w:start w:w="120" w:type="dxa"/>
              <w:bottom w:w="80" w:type="dxa"/>
              <w:end w:w="120" w:type="dxa"/>
            </w:tcMar>
          </w:tcPr>
          <w:p>
            <w:pPr>
              <w:spacing w:after="0" w:line="252" w:lineRule="auto"/>
            </w:pPr>
            <w:r>
              <w:rPr>
                <w:sz w:val="17"/>
              </w:rPr>
              <w:t>—</w:t>
            </w:r>
          </w:p>
        </w:tc>
      </w:tr>
    </w:tbl>
    <w:p>
      <w:pPr>
        <w:keepNext/>
        <w:jc w:val="center"/>
      </w:pPr>
      <w:r>
        <w:drawing>
          <wp:inline xmlns:a="http://schemas.openxmlformats.org/drawingml/2006/main" xmlns:pic="http://schemas.openxmlformats.org/drawingml/2006/picture">
            <wp:extent cx="5017100" cy="5897880"/>
            <wp:docPr id="10" name="Picture 10" descr="Канал MIC-185" title="Канал MIC-185"/>
            <wp:cNvGraphicFramePr>
              <a:graphicFrameLocks noChangeAspect="1"/>
            </wp:cNvGraphicFramePr>
            <a:graphic>
              <a:graphicData uri="http://schemas.openxmlformats.org/drawingml/2006/picture">
                <pic:pic>
                  <pic:nvPicPr>
                    <pic:cNvPr id="0" name="17-mic185-channel.png"/>
                    <pic:cNvPicPr/>
                  </pic:nvPicPr>
                  <pic:blipFill>
                    <a:blip r:embed="rId48"/>
                    <a:stretch>
                      <a:fillRect/>
                    </a:stretch>
                  </pic:blipFill>
                  <pic:spPr>
                    <a:xfrm>
                      <a:off x="0" y="0"/>
                      <a:ext cx="5017100" cy="5897880"/>
                    </a:xfrm>
                    <a:prstGeom prst="rect"/>
                  </pic:spPr>
                </pic:pic>
              </a:graphicData>
            </a:graphic>
          </wp:inline>
        </w:drawing>
      </w:r>
    </w:p>
    <w:p>
      <w:pPr>
        <w:spacing w:after="160"/>
        <w:jc w:val="center"/>
      </w:pPr>
      <w:r>
        <w:rPr>
          <w:rFonts w:ascii="Calibri" w:hAnsi="Calibri" w:eastAsia="Calibri"/>
          <w:color w:val="667788"/>
          <w:sz w:val="18"/>
        </w:rPr>
        <w:t>Канал MIC-185</w:t>
      </w:r>
    </w:p>
    <w:p>
      <w:pPr>
        <w:pStyle w:val="Heading3"/>
      </w:pPr>
      <w:r>
        <w:t>Свойства канала MIC183/185</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1–8</w:t>
            </w:r>
          </w:p>
        </w:tc>
        <w:tc>
          <w:tcPr>
            <w:tcW w:type="dxa" w:w="1944"/>
            <w:vAlign w:val="center"/>
            <w:tcMar>
              <w:top w:w="80" w:type="dxa"/>
              <w:start w:w="120" w:type="dxa"/>
              <w:bottom w:w="80" w:type="dxa"/>
              <w:end w:w="120" w:type="dxa"/>
            </w:tcMar>
          </w:tcPr>
          <w:p>
            <w:pPr>
              <w:spacing w:after="0" w:line="252" w:lineRule="auto"/>
            </w:pPr>
            <w:r>
              <w:rPr>
                <w:sz w:val="17"/>
              </w:rPr>
              <w:t>Диапазон и баланс</w:t>
            </w:r>
          </w:p>
        </w:tc>
        <w:tc>
          <w:tcPr>
            <w:tcW w:type="dxa" w:w="5400"/>
            <w:vAlign w:val="center"/>
            <w:tcMar>
              <w:top w:w="80" w:type="dxa"/>
              <w:start w:w="120" w:type="dxa"/>
              <w:bottom w:w="80" w:type="dxa"/>
              <w:end w:w="120" w:type="dxa"/>
            </w:tcMar>
          </w:tcPr>
          <w:p>
            <w:pPr>
              <w:spacing w:after="0" w:line="252" w:lineRule="auto"/>
            </w:pPr>
            <w:r>
              <w:rPr>
                <w:sz w:val="17"/>
              </w:rPr>
              <w:t>Номинальный/фактический диапазон, коммутация, термоканал и баланс в выбранных единицах</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9–15</w:t>
            </w:r>
          </w:p>
        </w:tc>
        <w:tc>
          <w:tcPr>
            <w:tcW w:type="dxa" w:w="1944"/>
            <w:vAlign w:val="center"/>
            <w:tcMar>
              <w:top w:w="80" w:type="dxa"/>
              <w:start w:w="120" w:type="dxa"/>
              <w:bottom w:w="80" w:type="dxa"/>
              <w:end w:w="120" w:type="dxa"/>
            </w:tcMar>
          </w:tcPr>
          <w:p>
            <w:pPr>
              <w:spacing w:after="0" w:line="252" w:lineRule="auto"/>
            </w:pPr>
            <w:r>
              <w:rPr>
                <w:sz w:val="17"/>
              </w:rPr>
              <w:t>Тензоканал</w:t>
            </w:r>
          </w:p>
        </w:tc>
        <w:tc>
          <w:tcPr>
            <w:tcW w:type="dxa" w:w="5400"/>
            <w:vAlign w:val="center"/>
            <w:tcMar>
              <w:top w:w="80" w:type="dxa"/>
              <w:start w:w="120" w:type="dxa"/>
              <w:bottom w:w="80" w:type="dxa"/>
              <w:end w:w="120" w:type="dxa"/>
            </w:tcMar>
          </w:tcPr>
          <w:p>
            <w:pPr>
              <w:spacing w:after="0" w:line="252" w:lineRule="auto"/>
            </w:pPr>
            <w:r>
              <w:rPr>
                <w:sz w:val="17"/>
              </w:rPr>
              <w:t>Шунт, схема датчика, чувствительность, сопротивления, питание</w:t>
            </w:r>
          </w:p>
        </w:tc>
        <w:tc>
          <w:tcPr>
            <w:tcW w:type="dxa" w:w="979"/>
            <w:vAlign w:val="center"/>
            <w:tcMar>
              <w:top w:w="80" w:type="dxa"/>
              <w:start w:w="120" w:type="dxa"/>
              <w:bottom w:w="80" w:type="dxa"/>
              <w:end w:w="120" w:type="dxa"/>
            </w:tcMar>
          </w:tcPr>
          <w:p>
            <w:pPr>
              <w:spacing w:after="0" w:line="252" w:lineRule="auto"/>
            </w:pPr>
            <w:r>
              <w:rPr>
                <w:sz w:val="17"/>
              </w:rPr>
              <w:t>Настройки тензодатчика участвуют в аппаратной ГХ и автоматических единицах тега.</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Аппаратный баланс</w:t>
            </w:r>
          </w:p>
        </w:tc>
        <w:tc>
          <w:tcPr>
            <w:tcW w:type="dxa" w:w="5400"/>
            <w:vAlign w:val="center"/>
            <w:tcMar>
              <w:top w:w="80" w:type="dxa"/>
              <w:start w:w="120" w:type="dxa"/>
              <w:bottom w:w="80" w:type="dxa"/>
              <w:end w:w="120" w:type="dxa"/>
            </w:tcMar>
          </w:tcPr>
          <w:p>
            <w:pPr>
              <w:spacing w:after="0" w:line="252" w:lineRule="auto"/>
            </w:pPr>
            <w:r>
              <w:rPr>
                <w:sz w:val="17"/>
              </w:rPr>
              <w:t>Значение аппаратной балансировки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17–18</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Применить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keepNext/>
        <w:jc w:val="center"/>
      </w:pPr>
      <w:r>
        <w:drawing>
          <wp:inline xmlns:a="http://schemas.openxmlformats.org/drawingml/2006/main" xmlns:pic="http://schemas.openxmlformats.org/drawingml/2006/picture">
            <wp:extent cx="5767540" cy="5897880"/>
            <wp:docPr id="11" name="Picture 11" descr="Дополнительные свойства MIC-185" title="Дополнительные свойства MIC-185"/>
            <wp:cNvGraphicFramePr>
              <a:graphicFrameLocks noChangeAspect="1"/>
            </wp:cNvGraphicFramePr>
            <a:graphic>
              <a:graphicData uri="http://schemas.openxmlformats.org/drawingml/2006/picture">
                <pic:pic>
                  <pic:nvPicPr>
                    <pic:cNvPr id="0" name="18-mic185-additional.png"/>
                    <pic:cNvPicPr/>
                  </pic:nvPicPr>
                  <pic:blipFill>
                    <a:blip r:embed="rId49"/>
                    <a:stretch>
                      <a:fillRect/>
                    </a:stretch>
                  </pic:blipFill>
                  <pic:spPr>
                    <a:xfrm>
                      <a:off x="0" y="0"/>
                      <a:ext cx="5767540" cy="5897880"/>
                    </a:xfrm>
                    <a:prstGeom prst="rect"/>
                  </pic:spPr>
                </pic:pic>
              </a:graphicData>
            </a:graphic>
          </wp:inline>
        </w:drawing>
      </w:r>
    </w:p>
    <w:p>
      <w:pPr>
        <w:spacing w:after="160"/>
        <w:jc w:val="center"/>
      </w:pPr>
      <w:r>
        <w:rPr>
          <w:rFonts w:ascii="Calibri" w:hAnsi="Calibri" w:eastAsia="Calibri"/>
          <w:color w:val="667788"/>
          <w:sz w:val="18"/>
        </w:rPr>
        <w:t>Дополнительные свойства MIC-185</w:t>
      </w:r>
    </w:p>
    <w:p>
      <w:pPr>
        <w:pStyle w:val="Heading3"/>
      </w:pPr>
      <w:r>
        <w:t>Дополнительные свойства MIC183/185</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Временные параметры</w:t>
            </w:r>
          </w:p>
        </w:tc>
        <w:tc>
          <w:tcPr>
            <w:tcW w:type="dxa" w:w="5400"/>
            <w:vAlign w:val="center"/>
            <w:tcMar>
              <w:top w:w="80" w:type="dxa"/>
              <w:start w:w="120" w:type="dxa"/>
              <w:bottom w:w="80" w:type="dxa"/>
              <w:end w:w="120" w:type="dxa"/>
            </w:tcMar>
          </w:tcPr>
          <w:p>
            <w:pPr>
              <w:spacing w:after="0" w:line="252" w:lineRule="auto"/>
            </w:pPr>
            <w:r>
              <w:rPr>
                <w:sz w:val="17"/>
              </w:rPr>
              <w:t>Усреднение, коммутация, максимальная частота, число отсчётов баланса</w:t>
            </w:r>
          </w:p>
        </w:tc>
        <w:tc>
          <w:tcPr>
            <w:tcW w:type="dxa" w:w="979"/>
            <w:vAlign w:val="center"/>
            <w:tcMar>
              <w:top w:w="80" w:type="dxa"/>
              <w:start w:w="120" w:type="dxa"/>
              <w:bottom w:w="80" w:type="dxa"/>
              <w:end w:w="120" w:type="dxa"/>
            </w:tcMar>
          </w:tcPr>
          <w:p>
            <w:pPr>
              <w:spacing w:after="0" w:line="252" w:lineRule="auto"/>
            </w:pPr>
            <w:r>
              <w:rPr>
                <w:sz w:val="17"/>
              </w:rPr>
              <w:t>Изменение этих параметров требует применения аппаратной конфигурации прибора.</w:t>
            </w:r>
          </w:p>
        </w:tc>
      </w:tr>
      <w:tr>
        <w:trPr>
          <w:cantSplit/>
        </w:trPr>
        <w:tc>
          <w:tcPr>
            <w:tcW w:type="dxa" w:w="1037"/>
            <w:vAlign w:val="center"/>
            <w:tcMar>
              <w:top w:w="80" w:type="dxa"/>
              <w:start w:w="120" w:type="dxa"/>
              <w:bottom w:w="80" w:type="dxa"/>
              <w:end w:w="120" w:type="dxa"/>
            </w:tcMar>
          </w:tcPr>
          <w:p>
            <w:pPr>
              <w:spacing w:after="0" w:line="252" w:lineRule="auto"/>
            </w:pPr>
            <w:r>
              <w:rPr>
                <w:sz w:val="17"/>
              </w:rPr>
              <w:t>6–9</w:t>
            </w:r>
          </w:p>
        </w:tc>
        <w:tc>
          <w:tcPr>
            <w:tcW w:type="dxa" w:w="1944"/>
            <w:vAlign w:val="center"/>
            <w:tcMar>
              <w:top w:w="80" w:type="dxa"/>
              <w:start w:w="120" w:type="dxa"/>
              <w:bottom w:w="80" w:type="dxa"/>
              <w:end w:w="120" w:type="dxa"/>
            </w:tcMar>
          </w:tcPr>
          <w:p>
            <w:pPr>
              <w:spacing w:after="0" w:line="252" w:lineRule="auto"/>
            </w:pPr>
            <w:r>
              <w:rPr>
                <w:sz w:val="17"/>
              </w:rPr>
              <w:t>Режимы</w:t>
            </w:r>
          </w:p>
        </w:tc>
        <w:tc>
          <w:tcPr>
            <w:tcW w:type="dxa" w:w="5400"/>
            <w:vAlign w:val="center"/>
            <w:tcMar>
              <w:top w:w="80" w:type="dxa"/>
              <w:start w:w="120" w:type="dxa"/>
              <w:bottom w:w="80" w:type="dxa"/>
              <w:end w:w="120" w:type="dxa"/>
            </w:tcMar>
          </w:tcPr>
          <w:p>
            <w:pPr>
              <w:spacing w:after="0" w:line="252" w:lineRule="auto"/>
            </w:pPr>
            <w:r>
              <w:rPr>
                <w:sz w:val="17"/>
              </w:rPr>
              <w:t>Контроль обрыва, термокомпенсация, ЦАП баланса, максимальная частота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Заводские настройки</w:t>
            </w:r>
          </w:p>
        </w:tc>
        <w:tc>
          <w:tcPr>
            <w:tcW w:type="dxa" w:w="5400"/>
            <w:vAlign w:val="center"/>
            <w:tcMar>
              <w:top w:w="80" w:type="dxa"/>
              <w:start w:w="120" w:type="dxa"/>
              <w:bottom w:w="80" w:type="dxa"/>
              <w:end w:w="120" w:type="dxa"/>
            </w:tcMar>
          </w:tcPr>
          <w:p>
            <w:pPr>
              <w:spacing w:after="0" w:line="252" w:lineRule="auto"/>
            </w:pPr>
            <w:r>
              <w:rPr>
                <w:sz w:val="17"/>
              </w:rPr>
              <w:t>Возвращает значения устройства по умолчанию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11–12</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Применить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46"/>
          <w:footerReference w:type="default" r:id="rId47"/>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8778240" cy="4866198"/>
            <wp:docPr id="12" name="Picture 12" descr="MC-201" title="MC-201"/>
            <wp:cNvGraphicFramePr>
              <a:graphicFrameLocks noChangeAspect="1"/>
            </wp:cNvGraphicFramePr>
            <a:graphic>
              <a:graphicData uri="http://schemas.openxmlformats.org/drawingml/2006/picture">
                <pic:pic>
                  <pic:nvPicPr>
                    <pic:cNvPr id="0" name="19-mc201-slot-settings.png"/>
                    <pic:cNvPicPr/>
                  </pic:nvPicPr>
                  <pic:blipFill>
                    <a:blip r:embed="rId52"/>
                    <a:stretch>
                      <a:fillRect/>
                    </a:stretch>
                  </pic:blipFill>
                  <pic:spPr>
                    <a:xfrm>
                      <a:off x="0" y="0"/>
                      <a:ext cx="8778240" cy="4866198"/>
                    </a:xfrm>
                    <a:prstGeom prst="rect"/>
                  </pic:spPr>
                </pic:pic>
              </a:graphicData>
            </a:graphic>
          </wp:inline>
        </w:drawing>
      </w:r>
    </w:p>
    <w:p>
      <w:pPr>
        <w:spacing w:after="160"/>
        <w:jc w:val="center"/>
      </w:pPr>
      <w:r>
        <w:rPr>
          <w:rFonts w:ascii="Calibri" w:hAnsi="Calibri" w:eastAsia="Calibri"/>
          <w:color w:val="667788"/>
          <w:sz w:val="18"/>
        </w:rPr>
        <w:t>MC-201</w:t>
      </w:r>
    </w:p>
    <w:p>
      <w:pPr>
        <w:sectPr>
          <w:headerReference w:type="default" r:id="rId50"/>
          <w:footerReference w:type="default" r:id="rId51"/>
          <w:pgSz w:w="15840" w:h="12240" w:orient="landscape"/>
          <w:pgMar w:top="1080" w:right="936" w:bottom="1008" w:left="936" w:header="504" w:footer="504" w:gutter="0"/>
          <w:cols w:space="720"/>
          <w:docGrid w:linePitch="360"/>
        </w:sectPr>
      </w:pPr>
    </w:p>
    <w:p>
      <w:pPr>
        <w:pStyle w:val="Heading3"/>
      </w:pPr>
      <w:r>
        <w:t>Аппаратные свойства MC-201</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Идентификация</w:t>
            </w:r>
          </w:p>
        </w:tc>
        <w:tc>
          <w:tcPr>
            <w:tcW w:type="dxa" w:w="5400"/>
            <w:vAlign w:val="center"/>
            <w:tcMar>
              <w:top w:w="80" w:type="dxa"/>
              <w:start w:w="120" w:type="dxa"/>
              <w:bottom w:w="80" w:type="dxa"/>
              <w:end w:w="120" w:type="dxa"/>
            </w:tcMar>
          </w:tcPr>
          <w:p>
            <w:pPr>
              <w:spacing w:after="0" w:line="252" w:lineRule="auto"/>
            </w:pPr>
            <w:r>
              <w:rPr>
                <w:sz w:val="17"/>
              </w:rPr>
              <w:t>Серийный номер и версия.</w:t>
            </w:r>
          </w:p>
        </w:tc>
        <w:tc>
          <w:tcPr>
            <w:tcW w:type="dxa" w:w="979"/>
            <w:vAlign w:val="center"/>
            <w:tcMar>
              <w:top w:w="80" w:type="dxa"/>
              <w:start w:w="120" w:type="dxa"/>
              <w:bottom w:w="80" w:type="dxa"/>
              <w:end w:w="120" w:type="dxa"/>
            </w:tcMar>
          </w:tcPr>
          <w:p>
            <w:pPr>
              <w:spacing w:after="0" w:line="252" w:lineRule="auto"/>
            </w:pPr>
            <w:r>
              <w:rPr>
                <w:sz w:val="17"/>
              </w:rPr>
              <w:t>Только чтение после связи с модулем.</w:t>
            </w:r>
          </w:p>
        </w:tc>
      </w:tr>
      <w:tr>
        <w:trPr>
          <w:cantSplit/>
        </w:trPr>
        <w:tc>
          <w:tcPr>
            <w:tcW w:type="dxa" w:w="1037"/>
            <w:vAlign w:val="center"/>
            <w:tcMar>
              <w:top w:w="80" w:type="dxa"/>
              <w:start w:w="120" w:type="dxa"/>
              <w:bottom w:w="80" w:type="dxa"/>
              <w:end w:w="120" w:type="dxa"/>
            </w:tcMar>
          </w:tcPr>
          <w:p>
            <w:pPr>
              <w:spacing w:after="0" w:line="252" w:lineRule="auto"/>
            </w:pPr>
            <w:r>
              <w:rPr>
                <w:sz w:val="17"/>
              </w:rPr>
              <w:t>3–18</w:t>
            </w:r>
          </w:p>
        </w:tc>
        <w:tc>
          <w:tcPr>
            <w:tcW w:type="dxa" w:w="1944"/>
            <w:vAlign w:val="center"/>
            <w:tcMar>
              <w:top w:w="80" w:type="dxa"/>
              <w:start w:w="120" w:type="dxa"/>
              <w:bottom w:w="80" w:type="dxa"/>
              <w:end w:w="120" w:type="dxa"/>
            </w:tcMar>
          </w:tcPr>
          <w:p>
            <w:pPr>
              <w:spacing w:after="0" w:line="252" w:lineRule="auto"/>
            </w:pPr>
            <w:r>
              <w:rPr>
                <w:sz w:val="17"/>
              </w:rPr>
              <w:t>Каналы</w:t>
            </w:r>
          </w:p>
        </w:tc>
        <w:tc>
          <w:tcPr>
            <w:tcW w:type="dxa" w:w="5400"/>
            <w:vAlign w:val="center"/>
            <w:tcMar>
              <w:top w:w="80" w:type="dxa"/>
              <w:start w:w="120" w:type="dxa"/>
              <w:bottom w:w="80" w:type="dxa"/>
              <w:end w:w="120" w:type="dxa"/>
            </w:tcMar>
          </w:tcPr>
          <w:p>
            <w:pPr>
              <w:spacing w:after="0" w:line="252" w:lineRule="auto"/>
            </w:pPr>
            <w:r>
              <w:rPr>
                <w:sz w:val="17"/>
              </w:rPr>
              <w:t>Диапазоны, фильтры и входы четырёх каналов.</w:t>
            </w:r>
          </w:p>
        </w:tc>
        <w:tc>
          <w:tcPr>
            <w:tcW w:type="dxa" w:w="979"/>
            <w:vAlign w:val="center"/>
            <w:tcMar>
              <w:top w:w="80" w:type="dxa"/>
              <w:start w:w="120" w:type="dxa"/>
              <w:bottom w:w="80" w:type="dxa"/>
              <w:end w:w="120" w:type="dxa"/>
            </w:tcMar>
          </w:tcPr>
          <w:p>
            <w:pPr>
              <w:spacing w:after="0" w:line="252" w:lineRule="auto"/>
            </w:pPr>
            <w:r>
              <w:rPr>
                <w:sz w:val="17"/>
              </w:rPr>
              <w:t>Изменение канальных режимов относится к аппаратной конфигурации.</w:t>
            </w:r>
          </w:p>
        </w:tc>
      </w:tr>
      <w:tr>
        <w:trPr>
          <w:cantSplit/>
        </w:trPr>
        <w:tc>
          <w:tcPr>
            <w:tcW w:type="dxa" w:w="1037"/>
            <w:vAlign w:val="center"/>
            <w:tcMar>
              <w:top w:w="80" w:type="dxa"/>
              <w:start w:w="120" w:type="dxa"/>
              <w:bottom w:w="80" w:type="dxa"/>
              <w:end w:w="120" w:type="dxa"/>
            </w:tcMar>
          </w:tcPr>
          <w:p>
            <w:pPr>
              <w:spacing w:after="0" w:line="252" w:lineRule="auto"/>
            </w:pPr>
            <w:r>
              <w:rPr>
                <w:sz w:val="17"/>
              </w:rPr>
              <w:t>19–34</w:t>
            </w:r>
          </w:p>
        </w:tc>
        <w:tc>
          <w:tcPr>
            <w:tcW w:type="dxa" w:w="1944"/>
            <w:vAlign w:val="center"/>
            <w:tcMar>
              <w:top w:w="80" w:type="dxa"/>
              <w:start w:w="120" w:type="dxa"/>
              <w:bottom w:w="80" w:type="dxa"/>
              <w:end w:w="120" w:type="dxa"/>
            </w:tcMar>
          </w:tcPr>
          <w:p>
            <w:pPr>
              <w:spacing w:after="0" w:line="252" w:lineRule="auto"/>
            </w:pPr>
            <w:r>
              <w:rPr>
                <w:sz w:val="17"/>
              </w:rPr>
              <w:t>ЦАП/ICP</w:t>
            </w:r>
          </w:p>
        </w:tc>
        <w:tc>
          <w:tcPr>
            <w:tcW w:type="dxa" w:w="5400"/>
            <w:vAlign w:val="center"/>
            <w:tcMar>
              <w:top w:w="80" w:type="dxa"/>
              <w:start w:w="120" w:type="dxa"/>
              <w:bottom w:w="80" w:type="dxa"/>
              <w:end w:w="120" w:type="dxa"/>
            </w:tcMar>
          </w:tcPr>
          <w:p>
            <w:pPr>
              <w:spacing w:after="0" w:line="252" w:lineRule="auto"/>
            </w:pPr>
            <w:r>
              <w:rPr>
                <w:sz w:val="17"/>
              </w:rPr>
              <w:t>Напряжения, пределы и ICP-питание каналов. Груб./Тонк. - коды подстройки ЦАП, пересчитываемые из значения поля ЦАП.</w:t>
            </w:r>
          </w:p>
        </w:tc>
        <w:tc>
          <w:tcPr>
            <w:tcW w:type="dxa" w:w="979"/>
            <w:vAlign w:val="center"/>
            <w:tcMar>
              <w:top w:w="80" w:type="dxa"/>
              <w:start w:w="120" w:type="dxa"/>
              <w:bottom w:w="80" w:type="dxa"/>
              <w:end w:w="120" w:type="dxa"/>
            </w:tcMar>
          </w:tcPr>
          <w:p>
            <w:pPr>
              <w:spacing w:after="0" w:line="252" w:lineRule="auto"/>
            </w:pPr>
            <w:r>
              <w:rPr>
                <w:sz w:val="17"/>
              </w:rPr>
              <w:t>Используется при наладке входа и балансировке.</w:t>
            </w:r>
          </w:p>
        </w:tc>
      </w:tr>
      <w:tr>
        <w:trPr>
          <w:cantSplit/>
        </w:trPr>
        <w:tc>
          <w:tcPr>
            <w:tcW w:type="dxa" w:w="1037"/>
            <w:vAlign w:val="center"/>
            <w:tcMar>
              <w:top w:w="80" w:type="dxa"/>
              <w:start w:w="120" w:type="dxa"/>
              <w:bottom w:w="80" w:type="dxa"/>
              <w:end w:w="120" w:type="dxa"/>
            </w:tcMar>
          </w:tcPr>
          <w:p>
            <w:pPr>
              <w:spacing w:after="0" w:line="252" w:lineRule="auto"/>
            </w:pPr>
            <w:r>
              <w:rPr>
                <w:sz w:val="17"/>
              </w:rPr>
              <w:t>35–38</w:t>
            </w:r>
          </w:p>
        </w:tc>
        <w:tc>
          <w:tcPr>
            <w:tcW w:type="dxa" w:w="1944"/>
            <w:vAlign w:val="center"/>
            <w:tcMar>
              <w:top w:w="80" w:type="dxa"/>
              <w:start w:w="120" w:type="dxa"/>
              <w:bottom w:w="80" w:type="dxa"/>
              <w:end w:w="120" w:type="dxa"/>
            </w:tcMar>
          </w:tcPr>
          <w:p>
            <w:pPr>
              <w:spacing w:after="0" w:line="252" w:lineRule="auto"/>
            </w:pPr>
            <w:r>
              <w:rPr>
                <w:sz w:val="17"/>
              </w:rPr>
              <w:t>Модуль</w:t>
            </w:r>
          </w:p>
        </w:tc>
        <w:tc>
          <w:tcPr>
            <w:tcW w:type="dxa" w:w="5400"/>
            <w:vAlign w:val="center"/>
            <w:tcMar>
              <w:top w:w="80" w:type="dxa"/>
              <w:start w:w="120" w:type="dxa"/>
              <w:bottom w:w="80" w:type="dxa"/>
              <w:end w:w="120" w:type="dxa"/>
            </w:tcMar>
          </w:tcPr>
          <w:p>
            <w:pPr>
              <w:spacing w:after="0" w:line="252" w:lineRule="auto"/>
            </w:pPr>
            <w:r>
              <w:rPr>
                <w:sz w:val="17"/>
              </w:rPr>
              <w:t>Точка привязки, подмодуль и ревизия.</w:t>
            </w:r>
          </w:p>
        </w:tc>
        <w:tc>
          <w:tcPr>
            <w:tcW w:type="dxa" w:w="979"/>
            <w:vAlign w:val="center"/>
            <w:tcMar>
              <w:top w:w="80" w:type="dxa"/>
              <w:start w:w="120" w:type="dxa"/>
              <w:bottom w:w="80" w:type="dxa"/>
              <w:end w:w="120" w:type="dxa"/>
            </w:tcMar>
          </w:tcPr>
          <w:p>
            <w:pPr>
              <w:spacing w:after="0" w:line="252" w:lineRule="auto"/>
            </w:pPr>
            <w:r>
              <w:rPr>
                <w:sz w:val="17"/>
              </w:rPr>
              <w:t>Проверяется при сопоставлении физического слота и настроек проекта.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39–43</w:t>
            </w:r>
          </w:p>
        </w:tc>
        <w:tc>
          <w:tcPr>
            <w:tcW w:type="dxa" w:w="1944"/>
            <w:vAlign w:val="center"/>
            <w:tcMar>
              <w:top w:w="80" w:type="dxa"/>
              <w:start w:w="120" w:type="dxa"/>
              <w:bottom w:w="80" w:type="dxa"/>
              <w:end w:w="120" w:type="dxa"/>
            </w:tcMar>
          </w:tcPr>
          <w:p>
            <w:pPr>
              <w:spacing w:after="0" w:line="252" w:lineRule="auto"/>
            </w:pPr>
            <w:r>
              <w:rPr>
                <w:sz w:val="17"/>
              </w:rPr>
              <w:t>Калибровка</w:t>
            </w:r>
          </w:p>
        </w:tc>
        <w:tc>
          <w:tcPr>
            <w:tcW w:type="dxa" w:w="5400"/>
            <w:vAlign w:val="center"/>
            <w:tcMar>
              <w:top w:w="80" w:type="dxa"/>
              <w:start w:w="120" w:type="dxa"/>
              <w:bottom w:w="80" w:type="dxa"/>
              <w:end w:w="120" w:type="dxa"/>
            </w:tcMar>
          </w:tcPr>
          <w:p>
            <w:pPr>
              <w:spacing w:after="0" w:line="252" w:lineRule="auto"/>
            </w:pPr>
            <w:r>
              <w:rPr>
                <w:sz w:val="17"/>
              </w:rPr>
              <w:t>Выбор каналов и запуск сдвига ЦАП.</w:t>
            </w:r>
          </w:p>
        </w:tc>
        <w:tc>
          <w:tcPr>
            <w:tcW w:type="dxa" w:w="979"/>
            <w:vAlign w:val="center"/>
            <w:tcMar>
              <w:top w:w="80" w:type="dxa"/>
              <w:start w:w="120" w:type="dxa"/>
              <w:bottom w:w="80" w:type="dxa"/>
              <w:end w:w="120" w:type="dxa"/>
            </w:tcMar>
          </w:tcPr>
          <w:p>
            <w:pPr>
              <w:spacing w:after="0" w:line="252" w:lineRule="auto"/>
            </w:pPr>
            <w:r>
              <w:rPr>
                <w:sz w:val="17"/>
              </w:rPr>
              <w:t>Применяется только к выбранным каналам.</w:t>
            </w:r>
          </w:p>
        </w:tc>
      </w:tr>
    </w:tbl>
    <w:p>
      <w:pPr>
        <w:sectPr>
          <w:headerReference w:type="default" r:id="rId53"/>
          <w:footerReference w:type="default" r:id="rId54"/>
          <w:pgSz w:w="12240" w:h="15840"/>
          <w:pgMar w:top="1080" w:right="1440" w:bottom="1008" w:left="1440" w:header="504" w:footer="504" w:gutter="0"/>
          <w:cols w:space="720"/>
          <w:docGrid w:linePitch="360"/>
        </w:sectPr>
      </w:pPr>
    </w:p>
    <w:p>
      <w:pPr>
        <w:pStyle w:val="Heading2"/>
      </w:pPr>
      <w:r>
        <w:t>8. Каналы и теги</w:t>
      </w:r>
    </w:p>
    <w:p>
      <w:pPr>
        <w:keepNext/>
        <w:jc w:val="center"/>
      </w:pPr>
      <w:r>
        <w:drawing>
          <wp:inline xmlns:a="http://schemas.openxmlformats.org/drawingml/2006/main" xmlns:pic="http://schemas.openxmlformats.org/drawingml/2006/picture">
            <wp:extent cx="8778240" cy="4767295"/>
            <wp:docPr id="13" name="Picture 13" descr="Состав каналов проекта" title="Состав каналов проекта"/>
            <wp:cNvGraphicFramePr>
              <a:graphicFrameLocks noChangeAspect="1"/>
            </wp:cNvGraphicFramePr>
            <a:graphic>
              <a:graphicData uri="http://schemas.openxmlformats.org/drawingml/2006/picture">
                <pic:pic>
                  <pic:nvPicPr>
                    <pic:cNvPr id="0" name="user-config-channels.png"/>
                    <pic:cNvPicPr/>
                  </pic:nvPicPr>
                  <pic:blipFill>
                    <a:blip r:embed="rId57"/>
                    <a:stretch>
                      <a:fillRect/>
                    </a:stretch>
                  </pic:blipFill>
                  <pic:spPr>
                    <a:xfrm>
                      <a:off x="0" y="0"/>
                      <a:ext cx="8778240" cy="4767295"/>
                    </a:xfrm>
                    <a:prstGeom prst="rect"/>
                  </pic:spPr>
                </pic:pic>
              </a:graphicData>
            </a:graphic>
          </wp:inline>
        </w:drawing>
      </w:r>
    </w:p>
    <w:p>
      <w:pPr>
        <w:spacing w:after="160"/>
        <w:jc w:val="center"/>
      </w:pPr>
      <w:r>
        <w:rPr>
          <w:rFonts w:ascii="Calibri" w:hAnsi="Calibri" w:eastAsia="Calibri"/>
          <w:color w:val="667788"/>
          <w:sz w:val="18"/>
        </w:rPr>
        <w:t>Состав каналов проекта</w:t>
      </w:r>
    </w:p>
    <w:p>
      <w:pPr>
        <w:sectPr>
          <w:headerReference w:type="default" r:id="rId55"/>
          <w:footerReference w:type="default" r:id="rId56"/>
          <w:pgSz w:w="15840" w:h="12240" w:orient="landscape"/>
          <w:pgMar w:top="1080" w:right="936" w:bottom="1008" w:left="936" w:header="504" w:footer="504" w:gutter="0"/>
          <w:cols w:space="720"/>
          <w:docGrid w:linePitch="360"/>
        </w:sectPr>
      </w:pPr>
    </w:p>
    <w:p>
      <w:pPr>
        <w:pStyle w:val="Heading3"/>
      </w:pPr>
      <w:r>
        <w:t>Состав каналов</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 xml:space="preserve">Вкладка </w:t>
            </w:r>
            <w:r>
              <w:rPr>
                <w:rFonts w:ascii="Calibri" w:hAnsi="Calibri" w:eastAsia="Calibri"/>
                <w:b/>
                <w:sz w:val="17"/>
              </w:rPr>
              <w:t>Каналы</w:t>
            </w:r>
          </w:p>
        </w:tc>
        <w:tc>
          <w:tcPr>
            <w:tcW w:type="dxa" w:w="5400"/>
            <w:vAlign w:val="center"/>
            <w:tcMar>
              <w:top w:w="80" w:type="dxa"/>
              <w:start w:w="120" w:type="dxa"/>
              <w:bottom w:w="80" w:type="dxa"/>
              <w:end w:w="120" w:type="dxa"/>
            </w:tcMar>
          </w:tcPr>
          <w:p>
            <w:pPr>
              <w:spacing w:after="0" w:line="252" w:lineRule="auto"/>
            </w:pPr>
            <w:r>
              <w:rPr>
                <w:sz w:val="17"/>
              </w:rPr>
              <w:t>Открывает состав тегов и вычислительных алгоритмов.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 xml:space="preserve">Список </w:t>
            </w:r>
            <w:r>
              <w:rPr>
                <w:rFonts w:ascii="Calibri" w:hAnsi="Calibri" w:eastAsia="Calibri"/>
                <w:b/>
                <w:sz w:val="17"/>
              </w:rPr>
              <w:t>Доступные каналы</w:t>
            </w:r>
          </w:p>
        </w:tc>
        <w:tc>
          <w:tcPr>
            <w:tcW w:type="dxa" w:w="5400"/>
            <w:vAlign w:val="center"/>
            <w:tcMar>
              <w:top w:w="80" w:type="dxa"/>
              <w:start w:w="120" w:type="dxa"/>
              <w:bottom w:w="80" w:type="dxa"/>
              <w:end w:w="120" w:type="dxa"/>
            </w:tcMar>
          </w:tcPr>
          <w:p>
            <w:pPr>
              <w:spacing w:after="0" w:line="252" w:lineRule="auto"/>
            </w:pPr>
            <w:r>
              <w:rPr>
                <w:sz w:val="17"/>
              </w:rPr>
              <w:t>Показывает каналы источников, ещё не включённые в рабочий состав.</w:t>
            </w:r>
          </w:p>
        </w:tc>
        <w:tc>
          <w:tcPr>
            <w:tcW w:type="dxa" w:w="979"/>
            <w:vAlign w:val="center"/>
            <w:tcMar>
              <w:top w:w="80" w:type="dxa"/>
              <w:start w:w="120" w:type="dxa"/>
              <w:bottom w:w="80" w:type="dxa"/>
              <w:end w:w="120" w:type="dxa"/>
            </w:tcMar>
          </w:tcPr>
          <w:p>
            <w:pPr>
              <w:spacing w:after="0" w:line="252" w:lineRule="auto"/>
            </w:pPr>
            <w:r>
              <w:rPr>
                <w:sz w:val="17"/>
              </w:rPr>
              <w:t>Кнопка добавления переносит выбранные каналы в теги проекта.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Фильтр</w:t>
            </w:r>
          </w:p>
        </w:tc>
        <w:tc>
          <w:tcPr>
            <w:tcW w:type="dxa" w:w="5400"/>
            <w:vAlign w:val="center"/>
            <w:tcMar>
              <w:top w:w="80" w:type="dxa"/>
              <w:start w:w="120" w:type="dxa"/>
              <w:bottom w:w="80" w:type="dxa"/>
              <w:end w:w="120" w:type="dxa"/>
            </w:tcMar>
          </w:tcPr>
          <w:p>
            <w:pPr>
              <w:spacing w:after="0" w:line="252" w:lineRule="auto"/>
            </w:pPr>
            <w:r>
              <w:rPr>
                <w:sz w:val="17"/>
              </w:rPr>
              <w:t>Ищет выбранные каналы по имени и адресу.</w:t>
            </w:r>
          </w:p>
        </w:tc>
        <w:tc>
          <w:tcPr>
            <w:tcW w:type="dxa" w:w="979"/>
            <w:vAlign w:val="center"/>
            <w:tcMar>
              <w:top w:w="80" w:type="dxa"/>
              <w:start w:w="120" w:type="dxa"/>
              <w:bottom w:w="80" w:type="dxa"/>
              <w:end w:w="120" w:type="dxa"/>
            </w:tcMar>
          </w:tcPr>
          <w:p>
            <w:pPr>
              <w:spacing w:after="0" w:line="252" w:lineRule="auto"/>
            </w:pPr>
            <w:r>
              <w:rPr>
                <w:sz w:val="17"/>
              </w:rPr>
              <w:t>Фильтр работает и для таблицы, и для дерева.</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 xml:space="preserve">Переключатель </w:t>
            </w:r>
            <w:r>
              <w:rPr>
                <w:rFonts w:ascii="Calibri" w:hAnsi="Calibri" w:eastAsia="Calibri"/>
                <w:b/>
                <w:sz w:val="17"/>
              </w:rPr>
              <w:t>Таблица/Дерево</w:t>
            </w:r>
          </w:p>
        </w:tc>
        <w:tc>
          <w:tcPr>
            <w:tcW w:type="dxa" w:w="5400"/>
            <w:vAlign w:val="center"/>
            <w:tcMar>
              <w:top w:w="80" w:type="dxa"/>
              <w:start w:w="120" w:type="dxa"/>
              <w:bottom w:w="80" w:type="dxa"/>
              <w:end w:w="120" w:type="dxa"/>
            </w:tcMar>
          </w:tcPr>
          <w:p>
            <w:pPr>
              <w:spacing w:after="0" w:line="252" w:lineRule="auto"/>
            </w:pPr>
            <w:r>
              <w:rPr>
                <w:sz w:val="17"/>
              </w:rPr>
              <w:t>Переключает плоское и иерархическое представление тегов.</w:t>
            </w:r>
          </w:p>
        </w:tc>
        <w:tc>
          <w:tcPr>
            <w:tcW w:type="dxa" w:w="979"/>
            <w:vAlign w:val="center"/>
            <w:tcMar>
              <w:top w:w="80" w:type="dxa"/>
              <w:start w:w="120" w:type="dxa"/>
              <w:bottom w:w="80" w:type="dxa"/>
              <w:end w:w="120" w:type="dxa"/>
            </w:tcMar>
          </w:tcPr>
          <w:p>
            <w:pPr>
              <w:spacing w:after="0" w:line="252" w:lineRule="auto"/>
            </w:pPr>
            <w:r>
              <w:rPr>
                <w:sz w:val="17"/>
              </w:rPr>
              <w:t>В дереве теги можно группировать по пользовательским узлам.</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 xml:space="preserve">Таблица </w:t>
            </w:r>
            <w:r>
              <w:rPr>
                <w:rFonts w:ascii="Calibri" w:hAnsi="Calibri" w:eastAsia="Calibri"/>
                <w:b/>
                <w:sz w:val="17"/>
              </w:rPr>
              <w:t>Выбранные каналы</w:t>
            </w:r>
          </w:p>
        </w:tc>
        <w:tc>
          <w:tcPr>
            <w:tcW w:type="dxa" w:w="5400"/>
            <w:vAlign w:val="center"/>
            <w:tcMar>
              <w:top w:w="80" w:type="dxa"/>
              <w:start w:w="120" w:type="dxa"/>
              <w:bottom w:w="80" w:type="dxa"/>
              <w:end w:w="120" w:type="dxa"/>
            </w:tcMar>
          </w:tcPr>
          <w:p>
            <w:pPr>
              <w:spacing w:after="0" w:line="252" w:lineRule="auto"/>
            </w:pPr>
            <w:r>
              <w:rPr>
                <w:sz w:val="17"/>
              </w:rPr>
              <w:t>Показывает теги проекта, их адреса, Fs, группы и описание.</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тега.</w:t>
            </w:r>
          </w:p>
        </w:tc>
      </w:tr>
      <w:tr>
        <w:trPr>
          <w:cantSplit/>
        </w:trPr>
        <w:tc>
          <w:tcPr>
            <w:tcW w:type="dxa" w:w="1037"/>
            <w:vAlign w:val="center"/>
            <w:tcMar>
              <w:top w:w="80" w:type="dxa"/>
              <w:start w:w="120" w:type="dxa"/>
              <w:bottom w:w="80" w:type="dxa"/>
              <w:end w:w="120" w:type="dxa"/>
            </w:tcMar>
          </w:tcPr>
          <w:p>
            <w:pPr>
              <w:spacing w:after="0" w:line="252" w:lineRule="auto"/>
            </w:pPr>
            <w:r>
              <w:rPr>
                <w:sz w:val="17"/>
              </w:rPr>
              <w:t>6–7</w:t>
            </w:r>
          </w:p>
        </w:tc>
        <w:tc>
          <w:tcPr>
            <w:tcW w:type="dxa" w:w="1944"/>
            <w:vAlign w:val="center"/>
            <w:tcMar>
              <w:top w:w="80" w:type="dxa"/>
              <w:start w:w="120" w:type="dxa"/>
              <w:bottom w:w="80" w:type="dxa"/>
              <w:end w:w="120" w:type="dxa"/>
            </w:tcMar>
          </w:tcPr>
          <w:p>
            <w:pPr>
              <w:spacing w:after="0" w:line="252" w:lineRule="auto"/>
            </w:pPr>
            <w:r>
              <w:rPr>
                <w:sz w:val="17"/>
              </w:rPr>
              <w:t>Кнопки состава и свойств</w:t>
            </w:r>
          </w:p>
        </w:tc>
        <w:tc>
          <w:tcPr>
            <w:tcW w:type="dxa" w:w="5400"/>
            <w:vAlign w:val="center"/>
            <w:tcMar>
              <w:top w:w="80" w:type="dxa"/>
              <w:start w:w="120" w:type="dxa"/>
              <w:bottom w:w="80" w:type="dxa"/>
              <w:end w:w="120" w:type="dxa"/>
            </w:tcMar>
          </w:tcPr>
          <w:p>
            <w:pPr>
              <w:spacing w:after="0" w:line="252" w:lineRule="auto"/>
            </w:pPr>
            <w:r>
              <w:rPr>
                <w:sz w:val="17"/>
              </w:rPr>
              <w:t>Добавляют/удаляют каналы и открывают настройку выбранного тега.</w:t>
            </w:r>
          </w:p>
        </w:tc>
        <w:tc>
          <w:tcPr>
            <w:tcW w:type="dxa" w:w="979"/>
            <w:vAlign w:val="center"/>
            <w:tcMar>
              <w:top w:w="80" w:type="dxa"/>
              <w:start w:w="120" w:type="dxa"/>
              <w:bottom w:w="80" w:type="dxa"/>
              <w:end w:w="120" w:type="dxa"/>
            </w:tcMar>
          </w:tcPr>
          <w:p>
            <w:pPr>
              <w:spacing w:after="0" w:line="252" w:lineRule="auto"/>
            </w:pPr>
            <w:r>
              <w:rPr>
                <w:sz w:val="17"/>
              </w:rPr>
              <w:t>Удаление выбранных тегов выполняется явной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8–9</w:t>
            </w:r>
          </w:p>
        </w:tc>
        <w:tc>
          <w:tcPr>
            <w:tcW w:type="dxa" w:w="1944"/>
            <w:vAlign w:val="center"/>
            <w:tcMar>
              <w:top w:w="80" w:type="dxa"/>
              <w:start w:w="120" w:type="dxa"/>
              <w:bottom w:w="80" w:type="dxa"/>
              <w:end w:w="120" w:type="dxa"/>
            </w:tcMar>
          </w:tcPr>
          <w:p>
            <w:pPr>
              <w:spacing w:after="0" w:line="252" w:lineRule="auto"/>
            </w:pPr>
            <w:r>
              <w:rPr>
                <w:sz w:val="17"/>
              </w:rPr>
              <w:t xml:space="preserve">Панель </w:t>
            </w:r>
            <w:r>
              <w:rPr>
                <w:rFonts w:ascii="Calibri" w:hAnsi="Calibri" w:eastAsia="Calibri"/>
                <w:b/>
                <w:sz w:val="17"/>
              </w:rPr>
              <w:t>Алгоритмы</w:t>
            </w:r>
          </w:p>
        </w:tc>
        <w:tc>
          <w:tcPr>
            <w:tcW w:type="dxa" w:w="5400"/>
            <w:vAlign w:val="center"/>
            <w:tcMar>
              <w:top w:w="80" w:type="dxa"/>
              <w:start w:w="120" w:type="dxa"/>
              <w:bottom w:w="80" w:type="dxa"/>
              <w:end w:w="120" w:type="dxa"/>
            </w:tcMar>
          </w:tcPr>
          <w:p>
            <w:pPr>
              <w:spacing w:after="0" w:line="252" w:lineRule="auto"/>
            </w:pPr>
            <w:r>
              <w:rPr>
                <w:sz w:val="17"/>
              </w:rPr>
              <w:t>Настраивает вычислительные связи, FFT, окно и спектральные результаты.</w:t>
            </w:r>
          </w:p>
        </w:tc>
        <w:tc>
          <w:tcPr>
            <w:tcW w:type="dxa" w:w="979"/>
            <w:vAlign w:val="center"/>
            <w:tcMar>
              <w:top w:w="80" w:type="dxa"/>
              <w:start w:w="120" w:type="dxa"/>
              <w:bottom w:w="80" w:type="dxa"/>
              <w:end w:w="120" w:type="dxa"/>
            </w:tcMar>
          </w:tcPr>
          <w:p>
            <w:pPr>
              <w:spacing w:after="0" w:line="252" w:lineRule="auto"/>
            </w:pPr>
            <w:r>
              <w:rPr>
                <w:sz w:val="17"/>
              </w:rPr>
              <w:t xml:space="preserve">Команда </w:t>
            </w:r>
            <w:r>
              <w:rPr>
                <w:rFonts w:ascii="Calibri" w:hAnsi="Calibri" w:eastAsia="Calibri"/>
                <w:b/>
                <w:sz w:val="17"/>
              </w:rPr>
              <w:t>Применить</w:t>
            </w:r>
            <w:r>
              <w:rPr>
                <w:sz w:val="17"/>
              </w:rPr>
              <w:t xml:space="preserve"> создаёт или обновляет выбранные алгоритмические теги.</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 xml:space="preserve">Кнопки </w:t>
            </w:r>
            <w:r>
              <w:rPr>
                <w:rFonts w:ascii="Calibri" w:hAnsi="Calibri" w:eastAsia="Calibri"/>
                <w:b/>
                <w:sz w:val="17"/>
              </w:rPr>
              <w:t>Импорт/Экспорт</w:t>
            </w:r>
          </w:p>
        </w:tc>
        <w:tc>
          <w:tcPr>
            <w:tcW w:type="dxa" w:w="5400"/>
            <w:vAlign w:val="center"/>
            <w:tcMar>
              <w:top w:w="80" w:type="dxa"/>
              <w:start w:w="120" w:type="dxa"/>
              <w:bottom w:w="80" w:type="dxa"/>
              <w:end w:w="120" w:type="dxa"/>
            </w:tcMar>
          </w:tcPr>
          <w:p>
            <w:pPr>
              <w:spacing w:after="0" w:line="252" w:lineRule="auto"/>
            </w:pPr>
            <w:r>
              <w:rPr>
                <w:sz w:val="17"/>
              </w:rPr>
              <w:t>Загружают или сохраняют табличное описание каналов в ODS.</w:t>
            </w:r>
          </w:p>
        </w:tc>
        <w:tc>
          <w:tcPr>
            <w:tcW w:type="dxa" w:w="979"/>
            <w:vAlign w:val="center"/>
            <w:tcMar>
              <w:top w:w="80" w:type="dxa"/>
              <w:start w:w="120" w:type="dxa"/>
              <w:bottom w:w="80" w:type="dxa"/>
              <w:end w:w="120" w:type="dxa"/>
            </w:tcMar>
          </w:tcPr>
          <w:p>
            <w:pPr>
              <w:spacing w:after="0" w:line="252" w:lineRule="auto"/>
            </w:pPr>
            <w:r>
              <w:rPr>
                <w:sz w:val="17"/>
              </w:rPr>
              <w:t>При импорте столбцы ищутся по имени, поэтому пользовательские столбцы можно оставлять в таблице.</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Сохраняет либо отменяет изменения состава.</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58"/>
          <w:footerReference w:type="default" r:id="rId59"/>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6997007" cy="4983480"/>
            <wp:docPr id="14" name="Picture 14" descr="Иерархическое представление каналов" title="Иерархическое представление каналов"/>
            <wp:cNvGraphicFramePr>
              <a:graphicFrameLocks noChangeAspect="1"/>
            </wp:cNvGraphicFramePr>
            <a:graphic>
              <a:graphicData uri="http://schemas.openxmlformats.org/drawingml/2006/picture">
                <pic:pic>
                  <pic:nvPicPr>
                    <pic:cNvPr id="0" name="user-config-channel-tree.png"/>
                    <pic:cNvPicPr/>
                  </pic:nvPicPr>
                  <pic:blipFill>
                    <a:blip r:embed="rId62"/>
                    <a:stretch>
                      <a:fillRect/>
                    </a:stretch>
                  </pic:blipFill>
                  <pic:spPr>
                    <a:xfrm>
                      <a:off x="0" y="0"/>
                      <a:ext cx="6997007" cy="4983480"/>
                    </a:xfrm>
                    <a:prstGeom prst="rect"/>
                  </pic:spPr>
                </pic:pic>
              </a:graphicData>
            </a:graphic>
          </wp:inline>
        </w:drawing>
      </w:r>
    </w:p>
    <w:p>
      <w:pPr>
        <w:spacing w:after="160"/>
        <w:jc w:val="center"/>
      </w:pPr>
      <w:r>
        <w:rPr>
          <w:rFonts w:ascii="Calibri" w:hAnsi="Calibri" w:eastAsia="Calibri"/>
          <w:color w:val="667788"/>
          <w:sz w:val="18"/>
        </w:rPr>
        <w:t>Иерархическое представление каналов</w:t>
      </w:r>
    </w:p>
    <w:p>
      <w:r>
        <w:t>В режиме дерева каналы объединяются по источникам и группам. Кнопки добавления, удаления и свойств действуют на текущий выделенный узел; фильтр меняет только видимость строк и не изменяет рабочий состав.</w:t>
      </w:r>
    </w:p>
    <w:p>
      <w:r>
        <w:t>Тег является границей между аппаратурой и остальной программой. Один раз правильно настроенный тег используется одновременно цифровым индикатором, графиками, условиями старта/останова, уставками, файлом записи и SQL. Поэтому изменение имени, единиц, диапазона или ГХ необходимо оценивать по всем этим потребителям.</w:t>
      </w:r>
    </w:p>
    <w:p>
      <w:pPr>
        <w:keepNext/>
        <w:jc w:val="center"/>
      </w:pPr>
      <w:r>
        <w:drawing>
          <wp:inline xmlns:a="http://schemas.openxmlformats.org/drawingml/2006/main" xmlns:pic="http://schemas.openxmlformats.org/drawingml/2006/picture">
            <wp:extent cx="5125865" cy="4983480"/>
            <wp:docPr id="15" name="Picture 15" descr="Настройка канала" title="Настройка канала"/>
            <wp:cNvGraphicFramePr>
              <a:graphicFrameLocks noChangeAspect="1"/>
            </wp:cNvGraphicFramePr>
            <a:graphic>
              <a:graphicData uri="http://schemas.openxmlformats.org/drawingml/2006/picture">
                <pic:pic>
                  <pic:nvPicPr>
                    <pic:cNvPr id="0" name="user-tag-main.png"/>
                    <pic:cNvPicPr/>
                  </pic:nvPicPr>
                  <pic:blipFill>
                    <a:blip r:embed="rId63"/>
                    <a:stretch>
                      <a:fillRect/>
                    </a:stretch>
                  </pic:blipFill>
                  <pic:spPr>
                    <a:xfrm>
                      <a:off x="0" y="0"/>
                      <a:ext cx="5125865" cy="4983480"/>
                    </a:xfrm>
                    <a:prstGeom prst="rect"/>
                  </pic:spPr>
                </pic:pic>
              </a:graphicData>
            </a:graphic>
          </wp:inline>
        </w:drawing>
      </w:r>
    </w:p>
    <w:p>
      <w:pPr>
        <w:spacing w:after="160"/>
        <w:jc w:val="center"/>
      </w:pPr>
      <w:r>
        <w:rPr>
          <w:rFonts w:ascii="Calibri" w:hAnsi="Calibri" w:eastAsia="Calibri"/>
          <w:color w:val="667788"/>
          <w:sz w:val="18"/>
        </w:rPr>
        <w:t>Настройка канала</w:t>
      </w:r>
    </w:p>
    <w:p>
      <w:pPr>
        <w:sectPr>
          <w:headerReference w:type="default" r:id="rId60"/>
          <w:footerReference w:type="default" r:id="rId61"/>
          <w:pgSz w:w="15840" w:h="12240" w:orient="landscape"/>
          <w:pgMar w:top="1080" w:right="936" w:bottom="1008" w:left="936" w:header="504" w:footer="504" w:gutter="0"/>
          <w:cols w:space="720"/>
          <w:docGrid w:linePitch="360"/>
        </w:sectPr>
      </w:pPr>
    </w:p>
    <w:p>
      <w:pPr>
        <w:pStyle w:val="Heading3"/>
      </w:pPr>
      <w:r>
        <w:t>Настройка канала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Вкладки</w:t>
            </w:r>
          </w:p>
        </w:tc>
        <w:tc>
          <w:tcPr>
            <w:tcW w:type="dxa" w:w="5400"/>
            <w:vAlign w:val="center"/>
            <w:tcMar>
              <w:top w:w="80" w:type="dxa"/>
              <w:start w:w="120" w:type="dxa"/>
              <w:bottom w:w="80" w:type="dxa"/>
              <w:end w:w="120" w:type="dxa"/>
            </w:tcMar>
          </w:tcPr>
          <w:p>
            <w:pPr>
              <w:spacing w:after="0" w:line="252" w:lineRule="auto"/>
            </w:pPr>
            <w:r>
              <w:rPr>
                <w:rFonts w:ascii="Calibri" w:hAnsi="Calibri" w:eastAsia="Calibri"/>
                <w:b/>
                <w:sz w:val="17"/>
              </w:rPr>
              <w:t>Параметры</w:t>
            </w:r>
            <w:r>
              <w:rPr>
                <w:sz w:val="17"/>
              </w:rPr>
              <w:t xml:space="preserve"> задают идентификацию и преобразование; </w:t>
            </w:r>
            <w:r>
              <w:rPr>
                <w:rFonts w:ascii="Calibri" w:hAnsi="Calibri" w:eastAsia="Calibri"/>
                <w:b/>
                <w:sz w:val="17"/>
              </w:rPr>
              <w:t>Дополнительно</w:t>
            </w:r>
            <w:r>
              <w:rPr>
                <w:sz w:val="17"/>
              </w:rPr>
              <w:t xml:space="preserve"> - специализированные свойства источника; </w:t>
            </w:r>
            <w:r>
              <w:rPr>
                <w:rFonts w:ascii="Calibri" w:hAnsi="Calibri" w:eastAsia="Calibri"/>
                <w:b/>
                <w:sz w:val="17"/>
              </w:rPr>
              <w:t>Уставки</w:t>
            </w:r>
            <w:r>
              <w:rPr>
                <w:sz w:val="17"/>
              </w:rPr>
              <w:t xml:space="preserve"> - пороги событий. Изменения всех вкладок применяются одной командой.</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Имя тега</w:t>
            </w:r>
          </w:p>
        </w:tc>
        <w:tc>
          <w:tcPr>
            <w:tcW w:type="dxa" w:w="5400"/>
            <w:vAlign w:val="center"/>
            <w:tcMar>
              <w:top w:w="80" w:type="dxa"/>
              <w:start w:w="120" w:type="dxa"/>
              <w:bottom w:w="80" w:type="dxa"/>
              <w:end w:w="120" w:type="dxa"/>
            </w:tcMar>
          </w:tcPr>
          <w:p>
            <w:pPr>
              <w:spacing w:after="0" w:line="252" w:lineRule="auto"/>
            </w:pPr>
            <w:r>
              <w:rPr>
                <w:sz w:val="17"/>
              </w:rPr>
              <w:t>Уникальное имя, по которому тег находят компоненты, условия записи и SQL. Переименование должно обновлять привязки через реестр, а не создавать новый независимый канал.</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 xml:space="preserve">Список </w:t>
            </w:r>
            <w:r>
              <w:rPr>
                <w:rFonts w:ascii="Calibri" w:hAnsi="Calibri" w:eastAsia="Calibri"/>
                <w:b/>
                <w:sz w:val="17"/>
              </w:rPr>
              <w:t>Физическая единица</w:t>
            </w:r>
          </w:p>
        </w:tc>
        <w:tc>
          <w:tcPr>
            <w:tcW w:type="dxa" w:w="5400"/>
            <w:vAlign w:val="center"/>
            <w:tcMar>
              <w:top w:w="80" w:type="dxa"/>
              <w:start w:w="120" w:type="dxa"/>
              <w:bottom w:w="80" w:type="dxa"/>
              <w:end w:w="120" w:type="dxa"/>
            </w:tcMar>
          </w:tcPr>
          <w:p>
            <w:pPr>
              <w:spacing w:after="0" w:line="252" w:lineRule="auto"/>
            </w:pPr>
            <w:r>
              <w:rPr>
                <w:sz w:val="17"/>
              </w:rPr>
              <w:t>В ручном режиме задаёт показываемую единицу. В авто режиме отражает выход конечной ГХ и вручную не является источником истины.</w:t>
            </w:r>
          </w:p>
        </w:tc>
        <w:tc>
          <w:tcPr>
            <w:tcW w:type="dxa" w:w="979"/>
            <w:vAlign w:val="center"/>
            <w:tcMar>
              <w:top w:w="80" w:type="dxa"/>
              <w:start w:w="120" w:type="dxa"/>
              <w:bottom w:w="80" w:type="dxa"/>
              <w:end w:w="120" w:type="dxa"/>
            </w:tcMar>
          </w:tcPr>
          <w:p>
            <w:pPr>
              <w:spacing w:after="0" w:line="252" w:lineRule="auto"/>
            </w:pPr>
            <w:r>
              <w:rPr>
                <w:sz w:val="17"/>
              </w:rPr>
              <w:t>При включённом авто режиме значение берётся из цепочки ГХ.</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Авто</w:t>
            </w:r>
            <w:r>
              <w:rPr>
                <w:sz w:val="17"/>
              </w:rPr>
              <w:t xml:space="preserve"> единиц</w:t>
            </w:r>
          </w:p>
        </w:tc>
        <w:tc>
          <w:tcPr>
            <w:tcW w:type="dxa" w:w="5400"/>
            <w:vAlign w:val="center"/>
            <w:tcMar>
              <w:top w:w="80" w:type="dxa"/>
              <w:start w:w="120" w:type="dxa"/>
              <w:bottom w:w="80" w:type="dxa"/>
              <w:end w:w="120" w:type="dxa"/>
            </w:tcMar>
          </w:tcPr>
          <w:p>
            <w:pPr>
              <w:spacing w:after="0" w:line="252" w:lineRule="auto"/>
            </w:pPr>
            <w:r>
              <w:rPr>
                <w:sz w:val="17"/>
              </w:rPr>
              <w:t>При включении вычисляет единицы по цепочке источник -&gt; аппаратная ГХ -&gt; канальные ГХ. При выключении сохраняется введённая пользователем строка.</w:t>
            </w:r>
          </w:p>
        </w:tc>
        <w:tc>
          <w:tcPr>
            <w:tcW w:type="dxa" w:w="979"/>
            <w:vAlign w:val="center"/>
            <w:tcMar>
              <w:top w:w="80" w:type="dxa"/>
              <w:start w:w="120" w:type="dxa"/>
              <w:bottom w:w="80" w:type="dxa"/>
              <w:end w:w="120" w:type="dxa"/>
            </w:tcMar>
          </w:tcPr>
          <w:p>
            <w:pPr>
              <w:spacing w:after="0" w:line="252" w:lineRule="auto"/>
            </w:pPr>
            <w:r>
              <w:rPr>
                <w:sz w:val="17"/>
              </w:rPr>
              <w:t>Переключение меняет единицы для всех потребителей тега.</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Адрес</w:t>
            </w:r>
          </w:p>
        </w:tc>
        <w:tc>
          <w:tcPr>
            <w:tcW w:type="dxa" w:w="5400"/>
            <w:vAlign w:val="center"/>
            <w:tcMar>
              <w:top w:w="80" w:type="dxa"/>
              <w:start w:w="120" w:type="dxa"/>
              <w:bottom w:w="80" w:type="dxa"/>
              <w:end w:w="120" w:type="dxa"/>
            </w:tcMar>
          </w:tcPr>
          <w:p>
            <w:pPr>
              <w:spacing w:after="0" w:line="252" w:lineRule="auto"/>
            </w:pPr>
            <w:r>
              <w:rPr>
                <w:sz w:val="17"/>
              </w:rPr>
              <w:t>Связывает тег с каналом источника. Изменение адреса переводит тег на другой поток данных и требует проверки диапазона, единиц и ГХ.</w:t>
            </w:r>
          </w:p>
        </w:tc>
        <w:tc>
          <w:tcPr>
            <w:tcW w:type="dxa" w:w="979"/>
            <w:vAlign w:val="center"/>
            <w:tcMar>
              <w:top w:w="80" w:type="dxa"/>
              <w:start w:w="120" w:type="dxa"/>
              <w:bottom w:w="80" w:type="dxa"/>
              <w:end w:w="120" w:type="dxa"/>
            </w:tcMar>
          </w:tcPr>
          <w:p>
            <w:pPr>
              <w:spacing w:after="0" w:line="252" w:lineRule="auto"/>
            </w:pPr>
            <w:r>
              <w:rPr>
                <w:sz w:val="17"/>
              </w:rPr>
              <w:t>Адрес канала хранится отдельно от имени тега.</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Описание</w:t>
            </w:r>
          </w:p>
        </w:tc>
        <w:tc>
          <w:tcPr>
            <w:tcW w:type="dxa" w:w="5400"/>
            <w:vAlign w:val="center"/>
            <w:tcMar>
              <w:top w:w="80" w:type="dxa"/>
              <w:start w:w="120" w:type="dxa"/>
              <w:bottom w:w="80" w:type="dxa"/>
              <w:end w:w="120" w:type="dxa"/>
            </w:tcMar>
          </w:tcPr>
          <w:p>
            <w:pPr>
              <w:spacing w:after="0" w:line="252" w:lineRule="auto"/>
            </w:pPr>
            <w:r>
              <w:rPr>
                <w:sz w:val="17"/>
              </w:rPr>
              <w:t>Пояснение назначения канала; используется оператором и может попадать в экспорт/метаданные. На вычисления не влияет.</w:t>
            </w:r>
          </w:p>
        </w:tc>
        <w:tc>
          <w:tcPr>
            <w:tcW w:type="dxa" w:w="979"/>
            <w:vAlign w:val="center"/>
            <w:tcMar>
              <w:top w:w="80" w:type="dxa"/>
              <w:start w:w="120" w:type="dxa"/>
              <w:bottom w:w="80" w:type="dxa"/>
              <w:end w:w="120" w:type="dxa"/>
            </w:tcMar>
          </w:tcPr>
          <w:p>
            <w:pPr>
              <w:spacing w:after="0" w:line="252" w:lineRule="auto"/>
            </w:pPr>
            <w:r>
              <w:rPr>
                <w:sz w:val="17"/>
              </w:rPr>
              <w:t>Пользовательское описание не должно перезаписываться аппаратной настройкой.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 xml:space="preserve">Список </w:t>
            </w:r>
            <w:r>
              <w:rPr>
                <w:rFonts w:ascii="Calibri" w:hAnsi="Calibri" w:eastAsia="Calibri"/>
                <w:b/>
                <w:sz w:val="17"/>
              </w:rPr>
              <w:t>Частота опроса Fs</w:t>
            </w:r>
          </w:p>
        </w:tc>
        <w:tc>
          <w:tcPr>
            <w:tcW w:type="dxa" w:w="5400"/>
            <w:vAlign w:val="center"/>
            <w:tcMar>
              <w:top w:w="80" w:type="dxa"/>
              <w:start w:w="120" w:type="dxa"/>
              <w:bottom w:w="80" w:type="dxa"/>
              <w:end w:w="120" w:type="dxa"/>
            </w:tcMar>
          </w:tcPr>
          <w:p>
            <w:pPr>
              <w:spacing w:after="0" w:line="252" w:lineRule="auto"/>
            </w:pPr>
            <w:r>
              <w:rPr>
                <w:sz w:val="17"/>
              </w:rPr>
              <w:t>Желаемая частота получения/обработки тега. Фактическая доступность зависит от источника и числа активных каналов. Не следует задавать выше возможностей устройства.</w:t>
            </w:r>
          </w:p>
        </w:tc>
        <w:tc>
          <w:tcPr>
            <w:tcW w:type="dxa" w:w="979"/>
            <w:vAlign w:val="center"/>
            <w:tcMar>
              <w:top w:w="80" w:type="dxa"/>
              <w:start w:w="120" w:type="dxa"/>
              <w:bottom w:w="80" w:type="dxa"/>
              <w:end w:w="120" w:type="dxa"/>
            </w:tcMar>
          </w:tcPr>
          <w:p>
            <w:pPr>
              <w:spacing w:after="0" w:line="252" w:lineRule="auto"/>
            </w:pPr>
            <w:r>
              <w:rPr>
                <w:sz w:val="17"/>
              </w:rPr>
              <w:t>Для MIC-185 изменение частоты применяется ко всему прибору.</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Нижняя граница</w:t>
            </w:r>
          </w:p>
        </w:tc>
        <w:tc>
          <w:tcPr>
            <w:tcW w:type="dxa" w:w="5400"/>
            <w:vAlign w:val="center"/>
            <w:tcMar>
              <w:top w:w="80" w:type="dxa"/>
              <w:start w:w="120" w:type="dxa"/>
              <w:bottom w:w="80" w:type="dxa"/>
              <w:end w:w="120" w:type="dxa"/>
            </w:tcMar>
          </w:tcPr>
          <w:p>
            <w:pPr>
              <w:spacing w:after="0" w:line="252" w:lineRule="auto"/>
            </w:pPr>
            <w:r>
              <w:rPr>
                <w:sz w:val="17"/>
              </w:rPr>
              <w:t>Минимум рабочего диапазона тега после применённых ГХ. Используется автоосями, валидацией и первоначальным масштабом компонентов.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Верхняя граница</w:t>
            </w:r>
          </w:p>
        </w:tc>
        <w:tc>
          <w:tcPr>
            <w:tcW w:type="dxa" w:w="5400"/>
            <w:vAlign w:val="center"/>
            <w:tcMar>
              <w:top w:w="80" w:type="dxa"/>
              <w:start w:w="120" w:type="dxa"/>
              <w:bottom w:w="80" w:type="dxa"/>
              <w:end w:w="120" w:type="dxa"/>
            </w:tcMar>
          </w:tcPr>
          <w:p>
            <w:pPr>
              <w:spacing w:after="0" w:line="252" w:lineRule="auto"/>
            </w:pPr>
            <w:r>
              <w:rPr>
                <w:sz w:val="17"/>
              </w:rPr>
              <w:t>Максимум рабочего диапазона. Должен быть больше нижней границы и соответствовать конечным единицам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Авто</w:t>
            </w:r>
            <w:r>
              <w:rPr>
                <w:sz w:val="17"/>
              </w:rPr>
              <w:t xml:space="preserve"> диапазона</w:t>
            </w:r>
          </w:p>
        </w:tc>
        <w:tc>
          <w:tcPr>
            <w:tcW w:type="dxa" w:w="5400"/>
            <w:vAlign w:val="center"/>
            <w:tcMar>
              <w:top w:w="80" w:type="dxa"/>
              <w:start w:w="120" w:type="dxa"/>
              <w:bottom w:w="80" w:type="dxa"/>
              <w:end w:w="120" w:type="dxa"/>
            </w:tcMar>
          </w:tcPr>
          <w:p>
            <w:pPr>
              <w:spacing w:after="0" w:line="252" w:lineRule="auto"/>
            </w:pPr>
            <w:r>
              <w:rPr>
                <w:sz w:val="17"/>
              </w:rPr>
              <w:t>Получает границы из источника и цепочки ГХ. При ручном режиме используются поля 8 и 9.</w:t>
            </w:r>
          </w:p>
        </w:tc>
        <w:tc>
          <w:tcPr>
            <w:tcW w:type="dxa" w:w="979"/>
            <w:vAlign w:val="center"/>
            <w:tcMar>
              <w:top w:w="80" w:type="dxa"/>
              <w:start w:w="120" w:type="dxa"/>
              <w:bottom w:w="80" w:type="dxa"/>
              <w:end w:w="120" w:type="dxa"/>
            </w:tcMar>
          </w:tcPr>
          <w:p>
            <w:pPr>
              <w:spacing w:after="0" w:line="252" w:lineRule="auto"/>
            </w:pPr>
            <w:r>
              <w:rPr>
                <w:sz w:val="17"/>
              </w:rPr>
              <w:t>При смене диапазона прибора автодиапазон перечитывается заново.</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Использовать аппаратную ГХ</w:t>
            </w:r>
          </w:p>
        </w:tc>
        <w:tc>
          <w:tcPr>
            <w:tcW w:type="dxa" w:w="5400"/>
            <w:vAlign w:val="center"/>
            <w:tcMar>
              <w:top w:w="80" w:type="dxa"/>
              <w:start w:w="120" w:type="dxa"/>
              <w:bottom w:w="80" w:type="dxa"/>
              <w:end w:w="120" w:type="dxa"/>
            </w:tcMar>
          </w:tcPr>
          <w:p>
            <w:pPr>
              <w:spacing w:after="0" w:line="252" w:lineRule="auto"/>
            </w:pPr>
            <w:r>
              <w:rPr>
                <w:sz w:val="17"/>
              </w:rPr>
              <w:t>Включает преобразование, определённое текущим режимом устройства. Например, выбранный в MIC-185 режим мВ/Ом/мкстрн определяет конкретную аппаратную ГХ и её выходные единицы.</w:t>
            </w:r>
          </w:p>
        </w:tc>
        <w:tc>
          <w:tcPr>
            <w:tcW w:type="dxa" w:w="979"/>
            <w:vAlign w:val="center"/>
            <w:tcMar>
              <w:top w:w="80" w:type="dxa"/>
              <w:start w:w="120" w:type="dxa"/>
              <w:bottom w:w="80" w:type="dxa"/>
              <w:end w:w="120" w:type="dxa"/>
            </w:tcMar>
          </w:tcPr>
          <w:p>
            <w:pPr>
              <w:spacing w:after="0" w:line="252" w:lineRule="auto"/>
            </w:pPr>
            <w:r>
              <w:rPr>
                <w:sz w:val="17"/>
              </w:rPr>
              <w:t>Снятый чекбокс показывает исходные коды/единицы до аппаратной ГХ.</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Аппаратная ГХ</w:t>
            </w:r>
          </w:p>
        </w:tc>
        <w:tc>
          <w:tcPr>
            <w:tcW w:type="dxa" w:w="5400"/>
            <w:vAlign w:val="center"/>
            <w:tcMar>
              <w:top w:w="80" w:type="dxa"/>
              <w:start w:w="120" w:type="dxa"/>
              <w:bottom w:w="80" w:type="dxa"/>
              <w:end w:w="120" w:type="dxa"/>
            </w:tcMar>
          </w:tcPr>
          <w:p>
            <w:pPr>
              <w:spacing w:after="0" w:line="252" w:lineRule="auto"/>
            </w:pPr>
            <w:r>
              <w:rPr>
                <w:sz w:val="17"/>
              </w:rPr>
              <w:t>Показывает/выбирает характеристику источника. Не следует подменять её случайно сохранёнными единицами тега: выбор определяется настройкой устройства.</w:t>
            </w:r>
          </w:p>
        </w:tc>
        <w:tc>
          <w:tcPr>
            <w:tcW w:type="dxa" w:w="979"/>
            <w:vAlign w:val="center"/>
            <w:tcMar>
              <w:top w:w="80" w:type="dxa"/>
              <w:start w:w="120" w:type="dxa"/>
              <w:bottom w:w="80" w:type="dxa"/>
              <w:end w:w="120" w:type="dxa"/>
            </w:tcMar>
          </w:tcPr>
          <w:p>
            <w:pPr>
              <w:spacing w:after="0" w:line="252" w:lineRule="auto"/>
            </w:pPr>
            <w:r>
              <w:rPr>
                <w:sz w:val="17"/>
              </w:rPr>
              <w:t>Кнопка выбора открывает назначенную характеристику.</w:t>
            </w:r>
          </w:p>
        </w:tc>
      </w:tr>
      <w:tr>
        <w:trPr>
          <w:cantSplit/>
        </w:trPr>
        <w:tc>
          <w:tcPr>
            <w:tcW w:type="dxa" w:w="1037"/>
            <w:vAlign w:val="center"/>
            <w:tcMar>
              <w:top w:w="80" w:type="dxa"/>
              <w:start w:w="120" w:type="dxa"/>
              <w:bottom w:w="80" w:type="dxa"/>
              <w:end w:w="120" w:type="dxa"/>
            </w:tcMar>
          </w:tcPr>
          <w:p>
            <w:pPr>
              <w:spacing w:after="0" w:line="252" w:lineRule="auto"/>
            </w:pPr>
            <w:r>
              <w:rPr>
                <w:sz w:val="17"/>
              </w:rPr>
              <w:t>13</w:t>
            </w:r>
          </w:p>
        </w:tc>
        <w:tc>
          <w:tcPr>
            <w:tcW w:type="dxa" w:w="1944"/>
            <w:vAlign w:val="center"/>
            <w:tcMar>
              <w:top w:w="80" w:type="dxa"/>
              <w:start w:w="120" w:type="dxa"/>
              <w:bottom w:w="80" w:type="dxa"/>
              <w:end w:w="120" w:type="dxa"/>
            </w:tcMar>
          </w:tcPr>
          <w:p>
            <w:pPr>
              <w:spacing w:after="0" w:line="252" w:lineRule="auto"/>
            </w:pPr>
            <w:r>
              <w:rPr>
                <w:sz w:val="17"/>
              </w:rPr>
              <w:t xml:space="preserve">Чекбокс </w:t>
            </w:r>
            <w:r>
              <w:rPr>
                <w:rFonts w:ascii="Calibri" w:hAnsi="Calibri" w:eastAsia="Calibri"/>
                <w:b/>
                <w:sz w:val="17"/>
              </w:rPr>
              <w:t>Использовать канальную ГХ</w:t>
            </w:r>
          </w:p>
        </w:tc>
        <w:tc>
          <w:tcPr>
            <w:tcW w:type="dxa" w:w="5400"/>
            <w:vAlign w:val="center"/>
            <w:tcMar>
              <w:top w:w="80" w:type="dxa"/>
              <w:start w:w="120" w:type="dxa"/>
              <w:bottom w:w="80" w:type="dxa"/>
              <w:end w:w="120" w:type="dxa"/>
            </w:tcMar>
          </w:tcPr>
          <w:p>
            <w:pPr>
              <w:spacing w:after="0" w:line="252" w:lineRule="auto"/>
            </w:pPr>
            <w:r>
              <w:rPr>
                <w:sz w:val="17"/>
              </w:rPr>
              <w:t>Включает пользовательскую цепочку преобразований после аппаратной ГХ. Отключение меняет значения, диапазон и автоматические единицы всех потребителей тега.</w:t>
            </w:r>
          </w:p>
        </w:tc>
        <w:tc>
          <w:tcPr>
            <w:tcW w:type="dxa" w:w="979"/>
            <w:vAlign w:val="center"/>
            <w:tcMar>
              <w:top w:w="80" w:type="dxa"/>
              <w:start w:w="120" w:type="dxa"/>
              <w:bottom w:w="80" w:type="dxa"/>
              <w:end w:w="120" w:type="dxa"/>
            </w:tcMar>
          </w:tcPr>
          <w:p>
            <w:pPr>
              <w:spacing w:after="0" w:line="252" w:lineRule="auto"/>
            </w:pPr>
            <w:r>
              <w:rPr>
                <w:sz w:val="17"/>
              </w:rPr>
              <w:t>Пустая канальная ГХ не должна оставлять чекбокс включённым.</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 xml:space="preserve">Поле </w:t>
            </w:r>
            <w:r>
              <w:rPr>
                <w:rFonts w:ascii="Calibri" w:hAnsi="Calibri" w:eastAsia="Calibri"/>
                <w:b/>
                <w:sz w:val="17"/>
              </w:rPr>
              <w:t>Канальная ГХ</w:t>
            </w:r>
          </w:p>
        </w:tc>
        <w:tc>
          <w:tcPr>
            <w:tcW w:type="dxa" w:w="5400"/>
            <w:vAlign w:val="center"/>
            <w:tcMar>
              <w:top w:w="80" w:type="dxa"/>
              <w:start w:w="120" w:type="dxa"/>
              <w:bottom w:w="80" w:type="dxa"/>
              <w:end w:w="120" w:type="dxa"/>
            </w:tcMar>
          </w:tcPr>
          <w:p>
            <w:pPr>
              <w:spacing w:after="0" w:line="252" w:lineRule="auto"/>
            </w:pPr>
            <w:r>
              <w:rPr>
                <w:sz w:val="17"/>
              </w:rPr>
              <w:t>Открывает упорядоченный список ГХ. Выход одной характеристики является входом следующей; переименование ГХ должно обновляться в реестре и привязке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Проверяет данные, применяет их к тегу и закрывает окно. Аппаратное перепрограммирование выполняется только если изменилась аппаратная сигнатура.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Закрывает форму без применения текущих правок.</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17</w:t>
            </w:r>
          </w:p>
        </w:tc>
        <w:tc>
          <w:tcPr>
            <w:tcW w:type="dxa" w:w="1944"/>
            <w:vAlign w:val="center"/>
            <w:tcMar>
              <w:top w:w="80" w:type="dxa"/>
              <w:start w:w="120" w:type="dxa"/>
              <w:bottom w:w="80" w:type="dxa"/>
              <w:end w:w="120" w:type="dxa"/>
            </w:tcMar>
          </w:tcPr>
          <w:p>
            <w:pPr>
              <w:spacing w:after="0" w:line="252" w:lineRule="auto"/>
            </w:pPr>
            <w:r>
              <w:rPr>
                <w:sz w:val="17"/>
              </w:rPr>
              <w:t>Применить</w:t>
            </w:r>
          </w:p>
        </w:tc>
        <w:tc>
          <w:tcPr>
            <w:tcW w:type="dxa" w:w="5400"/>
            <w:vAlign w:val="center"/>
            <w:tcMar>
              <w:top w:w="80" w:type="dxa"/>
              <w:start w:w="120" w:type="dxa"/>
              <w:bottom w:w="80" w:type="dxa"/>
              <w:end w:w="120" w:type="dxa"/>
            </w:tcMar>
          </w:tcPr>
          <w:p>
            <w:pPr>
              <w:spacing w:after="0" w:line="252" w:lineRule="auto"/>
            </w:pPr>
            <w:r>
              <w:rPr>
                <w:sz w:val="17"/>
              </w:rPr>
              <w:t>Сохраняет изменения без закрытия и обновляет связанные представления тега.</w:t>
            </w:r>
          </w:p>
        </w:tc>
        <w:tc>
          <w:tcPr>
            <w:tcW w:type="dxa" w:w="979"/>
            <w:vAlign w:val="center"/>
            <w:tcMar>
              <w:top w:w="80" w:type="dxa"/>
              <w:start w:w="120" w:type="dxa"/>
              <w:bottom w:w="80" w:type="dxa"/>
              <w:end w:w="120" w:type="dxa"/>
            </w:tcMar>
          </w:tcPr>
          <w:p>
            <w:pPr>
              <w:spacing w:after="0" w:line="252" w:lineRule="auto"/>
            </w:pPr>
            <w:r>
              <w:rPr>
                <w:sz w:val="17"/>
              </w:rPr>
              <w:t>—</w:t>
            </w:r>
          </w:p>
        </w:tc>
      </w:tr>
    </w:tbl>
    <w:p>
      <w:r>
        <w:t xml:space="preserve">При включённых </w:t>
      </w:r>
      <w:r>
        <w:rPr>
          <w:rFonts w:ascii="Calibri" w:hAnsi="Calibri" w:eastAsia="Calibri"/>
          <w:b/>
          <w:sz w:val="22"/>
        </w:rPr>
        <w:t>Авто</w:t>
      </w:r>
      <w:r>
        <w:t xml:space="preserve"> единицах тег получает единицы конечного узла pipeline: аппаратная ГХ -&gt; канальные ГХ. В ручном режиме сохраняется единица пользователя. Порог старта/останова, уставки и оси компонентов задаются в конечных единицах, поэтому после изменения ГХ их необходимо проверить.</w:t>
      </w:r>
    </w:p>
    <w:p>
      <w:pPr>
        <w:pStyle w:val="Heading4"/>
      </w:pPr>
      <w:r>
        <w:t>Дополнительные параметры тега</w:t>
      </w:r>
    </w:p>
    <w:p>
      <w:pPr>
        <w:keepNext/>
        <w:jc w:val="center"/>
      </w:pPr>
      <w:r>
        <w:drawing>
          <wp:inline xmlns:a="http://schemas.openxmlformats.org/drawingml/2006/main" xmlns:pic="http://schemas.openxmlformats.org/drawingml/2006/picture">
            <wp:extent cx="5943600" cy="5736938"/>
            <wp:docPr id="16" name="Picture 16" descr="Дополнительные параметры канала" title="Дополнительные параметры канала"/>
            <wp:cNvGraphicFramePr>
              <a:graphicFrameLocks noChangeAspect="1"/>
            </wp:cNvGraphicFramePr>
            <a:graphic>
              <a:graphicData uri="http://schemas.openxmlformats.org/drawingml/2006/picture">
                <pic:pic>
                  <pic:nvPicPr>
                    <pic:cNvPr id="0" name="user-tag-additional.png"/>
                    <pic:cNvPicPr/>
                  </pic:nvPicPr>
                  <pic:blipFill>
                    <a:blip r:embed="rId66"/>
                    <a:stretch>
                      <a:fillRect/>
                    </a:stretch>
                  </pic:blipFill>
                  <pic:spPr>
                    <a:xfrm>
                      <a:off x="0" y="0"/>
                      <a:ext cx="5943600" cy="5736938"/>
                    </a:xfrm>
                    <a:prstGeom prst="rect"/>
                  </pic:spPr>
                </pic:pic>
              </a:graphicData>
            </a:graphic>
          </wp:inline>
        </w:drawing>
      </w:r>
    </w:p>
    <w:p>
      <w:pPr>
        <w:spacing w:after="160"/>
        <w:jc w:val="center"/>
      </w:pPr>
      <w:r>
        <w:rPr>
          <w:rFonts w:ascii="Calibri" w:hAnsi="Calibri" w:eastAsia="Calibri"/>
          <w:color w:val="667788"/>
          <w:sz w:val="18"/>
        </w:rPr>
        <w:t>Дополнительные параметры канала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Вкладка</w:t>
            </w:r>
          </w:p>
        </w:tc>
        <w:tc>
          <w:tcPr>
            <w:tcW w:type="dxa" w:w="5400"/>
            <w:vAlign w:val="center"/>
            <w:tcMar>
              <w:top w:w="80" w:type="dxa"/>
              <w:start w:w="120" w:type="dxa"/>
              <w:bottom w:w="80" w:type="dxa"/>
              <w:end w:w="120" w:type="dxa"/>
            </w:tcMar>
          </w:tcPr>
          <w:p>
            <w:pPr>
              <w:spacing w:after="0" w:line="252" w:lineRule="auto"/>
            </w:pPr>
            <w:r>
              <w:rPr>
                <w:sz w:val="17"/>
              </w:rPr>
              <w:t>Переключает основные параметры, дополнительные расчёты и уставки одного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Вычисляемые оценки</w:t>
            </w:r>
          </w:p>
        </w:tc>
        <w:tc>
          <w:tcPr>
            <w:tcW w:type="dxa" w:w="5400"/>
            <w:vAlign w:val="center"/>
            <w:tcMar>
              <w:top w:w="80" w:type="dxa"/>
              <w:start w:w="120" w:type="dxa"/>
              <w:bottom w:w="80" w:type="dxa"/>
              <w:end w:w="120" w:type="dxa"/>
            </w:tcMar>
          </w:tcPr>
          <w:p>
            <w:pPr>
              <w:spacing w:after="0" w:line="252" w:lineRule="auto"/>
            </w:pPr>
            <w:r>
              <w:rPr>
                <w:sz w:val="17"/>
              </w:rPr>
              <w:t>Включает Mean, RMS, максимум и другие результаты, доступные компонентам и SQL.</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Оценка по умолчанию</w:t>
            </w:r>
          </w:p>
        </w:tc>
        <w:tc>
          <w:tcPr>
            <w:tcW w:type="dxa" w:w="5400"/>
            <w:vAlign w:val="center"/>
            <w:tcMar>
              <w:top w:w="80" w:type="dxa"/>
              <w:start w:w="120" w:type="dxa"/>
              <w:bottom w:w="80" w:type="dxa"/>
              <w:end w:w="120" w:type="dxa"/>
            </w:tcMar>
          </w:tcPr>
          <w:p>
            <w:pPr>
              <w:spacing w:after="0" w:line="252" w:lineRule="auto"/>
            </w:pPr>
            <w:r>
              <w:rPr>
                <w:sz w:val="17"/>
              </w:rPr>
              <w:t>Определяет значение, которое компонент показывает без отдельного выбора оценки.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4–5</w:t>
            </w:r>
          </w:p>
        </w:tc>
        <w:tc>
          <w:tcPr>
            <w:tcW w:type="dxa" w:w="1944"/>
            <w:vAlign w:val="center"/>
            <w:tcMar>
              <w:top w:w="80" w:type="dxa"/>
              <w:start w:w="120" w:type="dxa"/>
              <w:bottom w:w="80" w:type="dxa"/>
              <w:end w:w="120" w:type="dxa"/>
            </w:tcMar>
          </w:tcPr>
          <w:p>
            <w:pPr>
              <w:spacing w:after="0" w:line="252" w:lineRule="auto"/>
            </w:pPr>
            <w:r>
              <w:rPr>
                <w:sz w:val="17"/>
              </w:rPr>
              <w:t>Порция и усреднение</w:t>
            </w:r>
          </w:p>
        </w:tc>
        <w:tc>
          <w:tcPr>
            <w:tcW w:type="dxa" w:w="5400"/>
            <w:vAlign w:val="center"/>
            <w:tcMar>
              <w:top w:w="80" w:type="dxa"/>
              <w:start w:w="120" w:type="dxa"/>
              <w:bottom w:w="80" w:type="dxa"/>
              <w:end w:w="120" w:type="dxa"/>
            </w:tcMar>
          </w:tcPr>
          <w:p>
            <w:pPr>
              <w:spacing w:after="0" w:line="252" w:lineRule="auto"/>
            </w:pPr>
            <w:r>
              <w:rPr>
                <w:sz w:val="17"/>
              </w:rPr>
              <w:t>Задают окно расчёта и экспоненциальное сглаживание; влияют на задержку и шум результата.</w:t>
            </w:r>
          </w:p>
        </w:tc>
        <w:tc>
          <w:tcPr>
            <w:tcW w:type="dxa" w:w="979"/>
            <w:vAlign w:val="center"/>
            <w:tcMar>
              <w:top w:w="80" w:type="dxa"/>
              <w:start w:w="120" w:type="dxa"/>
              <w:bottom w:w="80" w:type="dxa"/>
              <w:end w:w="120" w:type="dxa"/>
            </w:tcMar>
          </w:tcPr>
          <w:p>
            <w:pPr>
              <w:spacing w:after="0" w:line="252" w:lineRule="auto"/>
            </w:pPr>
            <w:r>
              <w:rPr>
                <w:sz w:val="17"/>
              </w:rPr>
              <w:t>Чем больше окно, тем стабильнее оценка и тем больше задержка.</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SCADA</w:t>
            </w:r>
          </w:p>
        </w:tc>
        <w:tc>
          <w:tcPr>
            <w:tcW w:type="dxa" w:w="5400"/>
            <w:vAlign w:val="center"/>
            <w:tcMar>
              <w:top w:w="80" w:type="dxa"/>
              <w:start w:w="120" w:type="dxa"/>
              <w:bottom w:w="80" w:type="dxa"/>
              <w:end w:w="120" w:type="dxa"/>
            </w:tcMar>
          </w:tcPr>
          <w:p>
            <w:pPr>
              <w:spacing w:after="0" w:line="252" w:lineRule="auto"/>
            </w:pPr>
            <w:r>
              <w:rPr>
                <w:sz w:val="17"/>
              </w:rPr>
              <w:t>Разрешает использование тега внешними механизмами обмена.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7–9</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Сохраняет, отменяет или применяет изменения.</w:t>
            </w:r>
          </w:p>
        </w:tc>
        <w:tc>
          <w:tcPr>
            <w:tcW w:type="dxa" w:w="979"/>
            <w:vAlign w:val="center"/>
            <w:tcMar>
              <w:top w:w="80" w:type="dxa"/>
              <w:start w:w="120" w:type="dxa"/>
              <w:bottom w:w="80" w:type="dxa"/>
              <w:end w:w="120" w:type="dxa"/>
            </w:tcMar>
          </w:tcPr>
          <w:p>
            <w:pPr>
              <w:spacing w:after="0" w:line="252" w:lineRule="auto"/>
            </w:pPr>
            <w:r>
              <w:rPr>
                <w:sz w:val="17"/>
              </w:rPr>
              <w:t>—</w:t>
            </w:r>
          </w:p>
        </w:tc>
      </w:tr>
    </w:tbl>
    <w:p>
      <w:pPr>
        <w:pStyle w:val="Heading4"/>
      </w:pPr>
      <w:r>
        <w:t>Уставки тега</w:t>
      </w:r>
    </w:p>
    <w:p>
      <w:pPr>
        <w:keepNext/>
        <w:jc w:val="center"/>
      </w:pPr>
      <w:r>
        <w:drawing>
          <wp:inline xmlns:a="http://schemas.openxmlformats.org/drawingml/2006/main" xmlns:pic="http://schemas.openxmlformats.org/drawingml/2006/picture">
            <wp:extent cx="5943600" cy="5761230"/>
            <wp:docPr id="17" name="Picture 17" descr="Уставки канала" title="Уставки канала"/>
            <wp:cNvGraphicFramePr>
              <a:graphicFrameLocks noChangeAspect="1"/>
            </wp:cNvGraphicFramePr>
            <a:graphic>
              <a:graphicData uri="http://schemas.openxmlformats.org/drawingml/2006/picture">
                <pic:pic>
                  <pic:nvPicPr>
                    <pic:cNvPr id="0" name="user-tag-setpoints.png"/>
                    <pic:cNvPicPr/>
                  </pic:nvPicPr>
                  <pic:blipFill>
                    <a:blip r:embed="rId67"/>
                    <a:stretch>
                      <a:fillRect/>
                    </a:stretch>
                  </pic:blipFill>
                  <pic:spPr>
                    <a:xfrm>
                      <a:off x="0" y="0"/>
                      <a:ext cx="5943600" cy="5761230"/>
                    </a:xfrm>
                    <a:prstGeom prst="rect"/>
                  </pic:spPr>
                </pic:pic>
              </a:graphicData>
            </a:graphic>
          </wp:inline>
        </w:drawing>
      </w:r>
    </w:p>
    <w:p>
      <w:pPr>
        <w:spacing w:after="160"/>
        <w:jc w:val="center"/>
      </w:pPr>
      <w:r>
        <w:rPr>
          <w:rFonts w:ascii="Calibri" w:hAnsi="Calibri" w:eastAsia="Calibri"/>
          <w:color w:val="667788"/>
          <w:sz w:val="18"/>
        </w:rPr>
        <w:t>Уставки канала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Вкладка «Уставки»</w:t>
            </w:r>
          </w:p>
        </w:tc>
        <w:tc>
          <w:tcPr>
            <w:tcW w:type="dxa" w:w="5400"/>
            <w:vAlign w:val="center"/>
            <w:tcMar>
              <w:top w:w="80" w:type="dxa"/>
              <w:start w:w="120" w:type="dxa"/>
              <w:bottom w:w="80" w:type="dxa"/>
              <w:end w:w="120" w:type="dxa"/>
            </w:tcMar>
          </w:tcPr>
          <w:p>
            <w:pPr>
              <w:spacing w:after="0" w:line="252" w:lineRule="auto"/>
            </w:pPr>
            <w:r>
              <w:rPr>
                <w:sz w:val="17"/>
              </w:rPr>
              <w:t>Открывает пороговые состояния выбранного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2–5</w:t>
            </w:r>
          </w:p>
        </w:tc>
        <w:tc>
          <w:tcPr>
            <w:tcW w:type="dxa" w:w="1944"/>
            <w:vAlign w:val="center"/>
            <w:tcMar>
              <w:top w:w="80" w:type="dxa"/>
              <w:start w:w="120" w:type="dxa"/>
              <w:bottom w:w="80" w:type="dxa"/>
              <w:end w:w="120" w:type="dxa"/>
            </w:tcMar>
          </w:tcPr>
          <w:p>
            <w:pPr>
              <w:spacing w:after="0" w:line="252" w:lineRule="auto"/>
            </w:pPr>
            <w:r>
              <w:rPr>
                <w:sz w:val="17"/>
              </w:rPr>
              <w:t>Пороговые уровни</w:t>
            </w:r>
          </w:p>
        </w:tc>
        <w:tc>
          <w:tcPr>
            <w:tcW w:type="dxa" w:w="5400"/>
            <w:vAlign w:val="center"/>
            <w:tcMar>
              <w:top w:w="80" w:type="dxa"/>
              <w:start w:w="120" w:type="dxa"/>
              <w:bottom w:w="80" w:type="dxa"/>
              <w:end w:w="120" w:type="dxa"/>
            </w:tcMar>
          </w:tcPr>
          <w:p>
            <w:pPr>
              <w:spacing w:after="0" w:line="252" w:lineRule="auto"/>
            </w:pPr>
            <w:r>
              <w:rPr>
                <w:sz w:val="17"/>
              </w:rPr>
              <w:t>Включают верхние/нижние аварийные и предупредительные уровни, их цвет, звук и задержку.</w:t>
            </w:r>
          </w:p>
        </w:tc>
        <w:tc>
          <w:tcPr>
            <w:tcW w:type="dxa" w:w="979"/>
            <w:vAlign w:val="center"/>
            <w:tcMar>
              <w:top w:w="80" w:type="dxa"/>
              <w:start w:w="120" w:type="dxa"/>
              <w:bottom w:w="80" w:type="dxa"/>
              <w:end w:w="120" w:type="dxa"/>
            </w:tcMar>
          </w:tcPr>
          <w:p>
            <w:pPr>
              <w:spacing w:after="0" w:line="252" w:lineRule="auto"/>
            </w:pPr>
            <w:r>
              <w:rPr>
                <w:sz w:val="17"/>
              </w:rPr>
              <w:t>Порог задаётся в конечных единицах тега после ГХ.</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Дополнительные режимы</w:t>
            </w:r>
          </w:p>
        </w:tc>
        <w:tc>
          <w:tcPr>
            <w:tcW w:type="dxa" w:w="5400"/>
            <w:vAlign w:val="center"/>
            <w:tcMar>
              <w:top w:w="80" w:type="dxa"/>
              <w:start w:w="120" w:type="dxa"/>
              <w:bottom w:w="80" w:type="dxa"/>
              <w:end w:w="120" w:type="dxa"/>
            </w:tcMar>
          </w:tcPr>
          <w:p>
            <w:pPr>
              <w:spacing w:after="0" w:line="252" w:lineRule="auto"/>
            </w:pPr>
            <w:r>
              <w:rPr>
                <w:sz w:val="17"/>
              </w:rPr>
              <w:t>Включает дополнительные условия контроля.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Гистерезис/диапазон</w:t>
            </w:r>
          </w:p>
        </w:tc>
        <w:tc>
          <w:tcPr>
            <w:tcW w:type="dxa" w:w="5400"/>
            <w:vAlign w:val="center"/>
            <w:tcMar>
              <w:top w:w="80" w:type="dxa"/>
              <w:start w:w="120" w:type="dxa"/>
              <w:bottom w:w="80" w:type="dxa"/>
              <w:end w:w="120" w:type="dxa"/>
            </w:tcMar>
          </w:tcPr>
          <w:p>
            <w:pPr>
              <w:spacing w:after="0" w:line="252" w:lineRule="auto"/>
            </w:pPr>
            <w:r>
              <w:rPr>
                <w:sz w:val="17"/>
              </w:rPr>
              <w:t>Настраивает гистерезис и контроль допустимого диапазона, чтобы состояние не дребезжало около порога.</w:t>
            </w:r>
          </w:p>
        </w:tc>
        <w:tc>
          <w:tcPr>
            <w:tcW w:type="dxa" w:w="979"/>
            <w:vAlign w:val="center"/>
            <w:tcMar>
              <w:top w:w="80" w:type="dxa"/>
              <w:start w:w="120" w:type="dxa"/>
              <w:bottom w:w="80" w:type="dxa"/>
              <w:end w:w="120" w:type="dxa"/>
            </w:tcMar>
          </w:tcPr>
          <w:p>
            <w:pPr>
              <w:spacing w:after="0" w:line="252" w:lineRule="auto"/>
            </w:pPr>
            <w:r>
              <w:rPr>
                <w:sz w:val="17"/>
              </w:rPr>
              <w:t>Используется для устойчивой индикации тревог около границы.</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Звук до завершения</w:t>
            </w:r>
          </w:p>
        </w:tc>
        <w:tc>
          <w:tcPr>
            <w:tcW w:type="dxa" w:w="5400"/>
            <w:vAlign w:val="center"/>
            <w:tcMar>
              <w:top w:w="80" w:type="dxa"/>
              <w:start w:w="120" w:type="dxa"/>
              <w:bottom w:w="80" w:type="dxa"/>
              <w:end w:w="120" w:type="dxa"/>
            </w:tcMar>
          </w:tcPr>
          <w:p>
            <w:pPr>
              <w:spacing w:after="0" w:line="252" w:lineRule="auto"/>
            </w:pPr>
            <w:r>
              <w:rPr>
                <w:sz w:val="17"/>
              </w:rPr>
              <w:t>Продолжает звуковую сигнализацию до подтверждения или завершения состояния.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9–11</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Сохраняет, отменяет или применяет уставки.</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64"/>
          <w:footerReference w:type="default" r:id="rId65"/>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8778240" cy="3971109"/>
            <wp:docPr id="18" name="Picture 18" descr="Виртуальный тег" title="Виртуальный тег"/>
            <wp:cNvGraphicFramePr>
              <a:graphicFrameLocks noChangeAspect="1"/>
            </wp:cNvGraphicFramePr>
            <a:graphic>
              <a:graphicData uri="http://schemas.openxmlformats.org/drawingml/2006/picture">
                <pic:pic>
                  <pic:nvPicPr>
                    <pic:cNvPr id="0" name="04-virtual-tag.png"/>
                    <pic:cNvPicPr/>
                  </pic:nvPicPr>
                  <pic:blipFill>
                    <a:blip r:embed="rId70"/>
                    <a:stretch>
                      <a:fillRect/>
                    </a:stretch>
                  </pic:blipFill>
                  <pic:spPr>
                    <a:xfrm>
                      <a:off x="0" y="0"/>
                      <a:ext cx="8778240" cy="3971109"/>
                    </a:xfrm>
                    <a:prstGeom prst="rect"/>
                  </pic:spPr>
                </pic:pic>
              </a:graphicData>
            </a:graphic>
          </wp:inline>
        </w:drawing>
      </w:r>
    </w:p>
    <w:p>
      <w:pPr>
        <w:spacing w:after="160"/>
        <w:jc w:val="center"/>
      </w:pPr>
      <w:r>
        <w:rPr>
          <w:rFonts w:ascii="Calibri" w:hAnsi="Calibri" w:eastAsia="Calibri"/>
          <w:color w:val="667788"/>
          <w:sz w:val="18"/>
        </w:rPr>
        <w:t>Виртуальный тег</w:t>
      </w:r>
    </w:p>
    <w:p>
      <w:pPr>
        <w:sectPr>
          <w:headerReference w:type="default" r:id="rId68"/>
          <w:footerReference w:type="default" r:id="rId69"/>
          <w:pgSz w:w="15840" w:h="12240" w:orient="landscape"/>
          <w:pgMar w:top="1080" w:right="936" w:bottom="1008" w:left="936" w:header="504" w:footer="504" w:gutter="0"/>
          <w:cols w:space="720"/>
          <w:docGrid w:linePitch="360"/>
        </w:sectPr>
      </w:pPr>
    </w:p>
    <w:p>
      <w:pPr>
        <w:pStyle w:val="Heading3"/>
      </w:pPr>
      <w:r>
        <w:t>Создание виртуального тега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Имя</w:t>
            </w:r>
          </w:p>
        </w:tc>
        <w:tc>
          <w:tcPr>
            <w:tcW w:type="dxa" w:w="5400"/>
            <w:vAlign w:val="center"/>
            <w:tcMar>
              <w:top w:w="80" w:type="dxa"/>
              <w:start w:w="120" w:type="dxa"/>
              <w:bottom w:w="80" w:type="dxa"/>
              <w:end w:w="120" w:type="dxa"/>
            </w:tcMar>
          </w:tcPr>
          <w:p>
            <w:pPr>
              <w:spacing w:after="0" w:line="252" w:lineRule="auto"/>
            </w:pPr>
            <w:r>
              <w:rPr>
                <w:sz w:val="17"/>
              </w:rPr>
              <w:t>Уникальное имя программного тега. После создания он появляется в общем реестре и доступен компонентам наравне с аппаратным.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Векторный тег</w:t>
            </w:r>
          </w:p>
        </w:tc>
        <w:tc>
          <w:tcPr>
            <w:tcW w:type="dxa" w:w="5400"/>
            <w:vAlign w:val="center"/>
            <w:tcMar>
              <w:top w:w="80" w:type="dxa"/>
              <w:start w:w="120" w:type="dxa"/>
              <w:bottom w:w="80" w:type="dxa"/>
              <w:end w:w="120" w:type="dxa"/>
            </w:tcMar>
          </w:tcPr>
          <w:p>
            <w:pPr>
              <w:spacing w:after="0" w:line="252" w:lineRule="auto"/>
            </w:pPr>
            <w:r>
              <w:rPr>
                <w:sz w:val="17"/>
              </w:rPr>
              <w:t>Выбирает между одиночным значением и массивом отсчётов. От типа зависит перечень допустимых оценок и компонентов.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Частота</w:t>
            </w:r>
          </w:p>
        </w:tc>
        <w:tc>
          <w:tcPr>
            <w:tcW w:type="dxa" w:w="5400"/>
            <w:vAlign w:val="center"/>
            <w:tcMar>
              <w:top w:w="80" w:type="dxa"/>
              <w:start w:w="120" w:type="dxa"/>
              <w:bottom w:w="80" w:type="dxa"/>
              <w:end w:w="120" w:type="dxa"/>
            </w:tcMar>
          </w:tcPr>
          <w:p>
            <w:pPr>
              <w:spacing w:after="0" w:line="252" w:lineRule="auto"/>
            </w:pPr>
            <w:r>
              <w:rPr>
                <w:sz w:val="17"/>
              </w:rPr>
              <w:t>Периодичность расчёта/обновления виртуального значения; должна соответствовать алгоритму-поставщику.</w:t>
            </w:r>
          </w:p>
        </w:tc>
        <w:tc>
          <w:tcPr>
            <w:tcW w:type="dxa" w:w="979"/>
            <w:vAlign w:val="center"/>
            <w:tcMar>
              <w:top w:w="80" w:type="dxa"/>
              <w:start w:w="120" w:type="dxa"/>
              <w:bottom w:w="80" w:type="dxa"/>
              <w:end w:w="120" w:type="dxa"/>
            </w:tcMar>
          </w:tcPr>
          <w:p>
            <w:pPr>
              <w:spacing w:after="0" w:line="252" w:lineRule="auto"/>
            </w:pPr>
            <w:r>
              <w:rPr>
                <w:sz w:val="17"/>
              </w:rPr>
              <w:t>Стрелки, число</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Создаёт тег в реестре проекта.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Отменяет создание без изменения реестра.</w:t>
            </w:r>
          </w:p>
        </w:tc>
        <w:tc>
          <w:tcPr>
            <w:tcW w:type="dxa" w:w="979"/>
            <w:vAlign w:val="center"/>
            <w:tcMar>
              <w:top w:w="80" w:type="dxa"/>
              <w:start w:w="120" w:type="dxa"/>
              <w:bottom w:w="80" w:type="dxa"/>
              <w:end w:w="120" w:type="dxa"/>
            </w:tcMar>
          </w:tcPr>
          <w:p>
            <w:pPr>
              <w:spacing w:after="0" w:line="252" w:lineRule="auto"/>
            </w:pPr>
            <w:r>
              <w:rPr>
                <w:sz w:val="17"/>
              </w:rPr>
              <w:t>—</w:t>
            </w:r>
          </w:p>
        </w:tc>
      </w:tr>
    </w:tbl>
    <w:p>
      <w:pPr>
        <w:pStyle w:val="Heading2"/>
      </w:pPr>
      <w:r>
        <w:t>9. Градуировочные характеристики</w:t>
      </w:r>
    </w:p>
    <w:p>
      <w:pPr>
        <w:keepNext/>
        <w:jc w:val="center"/>
      </w:pPr>
      <w:r>
        <w:drawing>
          <wp:inline xmlns:a="http://schemas.openxmlformats.org/drawingml/2006/main" xmlns:pic="http://schemas.openxmlformats.org/drawingml/2006/picture">
            <wp:extent cx="4937760" cy="5897880"/>
            <wp:docPr id="19" name="Picture 19" descr="Список ГХ" title="Список ГХ"/>
            <wp:cNvGraphicFramePr>
              <a:graphicFrameLocks noChangeAspect="1"/>
            </wp:cNvGraphicFramePr>
            <a:graphic>
              <a:graphicData uri="http://schemas.openxmlformats.org/drawingml/2006/picture">
                <pic:pic>
                  <pic:nvPicPr>
                    <pic:cNvPr id="0" name="06-calibration-list.png"/>
                    <pic:cNvPicPr/>
                  </pic:nvPicPr>
                  <pic:blipFill>
                    <a:blip r:embed="rId73"/>
                    <a:stretch>
                      <a:fillRect/>
                    </a:stretch>
                  </pic:blipFill>
                  <pic:spPr>
                    <a:xfrm>
                      <a:off x="0" y="0"/>
                      <a:ext cx="4937760" cy="5897880"/>
                    </a:xfrm>
                    <a:prstGeom prst="rect"/>
                  </pic:spPr>
                </pic:pic>
              </a:graphicData>
            </a:graphic>
          </wp:inline>
        </w:drawing>
      </w:r>
    </w:p>
    <w:p>
      <w:pPr>
        <w:spacing w:after="160"/>
        <w:jc w:val="center"/>
      </w:pPr>
      <w:r>
        <w:rPr>
          <w:rFonts w:ascii="Calibri" w:hAnsi="Calibri" w:eastAsia="Calibri"/>
          <w:color w:val="667788"/>
          <w:sz w:val="18"/>
        </w:rPr>
        <w:t>Список ГХ</w:t>
      </w:r>
    </w:p>
    <w:p>
      <w:pPr>
        <w:pStyle w:val="Heading3"/>
      </w:pPr>
      <w:r>
        <w:t>Настройка Мульти ГХ</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Реестр</w:t>
            </w:r>
          </w:p>
        </w:tc>
        <w:tc>
          <w:tcPr>
            <w:tcW w:type="dxa" w:w="5400"/>
            <w:vAlign w:val="center"/>
            <w:tcMar>
              <w:top w:w="80" w:type="dxa"/>
              <w:start w:w="120" w:type="dxa"/>
              <w:bottom w:w="80" w:type="dxa"/>
              <w:end w:w="120" w:type="dxa"/>
            </w:tcMar>
          </w:tcPr>
          <w:p>
            <w:pPr>
              <w:spacing w:after="0" w:line="252" w:lineRule="auto"/>
            </w:pPr>
            <w:r>
              <w:rPr>
                <w:sz w:val="17"/>
              </w:rPr>
              <w:t>Показывает имя и выходную единицу ГХ</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2–3</w:t>
            </w:r>
          </w:p>
        </w:tc>
        <w:tc>
          <w:tcPr>
            <w:tcW w:type="dxa" w:w="1944"/>
            <w:vAlign w:val="center"/>
            <w:tcMar>
              <w:top w:w="80" w:type="dxa"/>
              <w:start w:w="120" w:type="dxa"/>
              <w:bottom w:w="80" w:type="dxa"/>
              <w:end w:w="120" w:type="dxa"/>
            </w:tcMar>
          </w:tcPr>
          <w:p>
            <w:pPr>
              <w:spacing w:after="0" w:line="252" w:lineRule="auto"/>
            </w:pPr>
            <w:r>
              <w:rPr>
                <w:sz w:val="17"/>
              </w:rPr>
              <w:t>Порядок</w:t>
            </w:r>
          </w:p>
        </w:tc>
        <w:tc>
          <w:tcPr>
            <w:tcW w:type="dxa" w:w="5400"/>
            <w:vAlign w:val="center"/>
            <w:tcMar>
              <w:top w:w="80" w:type="dxa"/>
              <w:start w:w="120" w:type="dxa"/>
              <w:bottom w:w="80" w:type="dxa"/>
              <w:end w:w="120" w:type="dxa"/>
            </w:tcMar>
          </w:tcPr>
          <w:p>
            <w:pPr>
              <w:spacing w:after="0" w:line="252" w:lineRule="auto"/>
            </w:pPr>
            <w:r>
              <w:rPr>
                <w:sz w:val="17"/>
              </w:rPr>
              <w:t>Меняет порядок применения канальных ГХ</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4–6</w:t>
            </w:r>
          </w:p>
        </w:tc>
        <w:tc>
          <w:tcPr>
            <w:tcW w:type="dxa" w:w="1944"/>
            <w:vAlign w:val="center"/>
            <w:tcMar>
              <w:top w:w="80" w:type="dxa"/>
              <w:start w:w="120" w:type="dxa"/>
              <w:bottom w:w="80" w:type="dxa"/>
              <w:end w:w="120" w:type="dxa"/>
            </w:tcMar>
          </w:tcPr>
          <w:p>
            <w:pPr>
              <w:spacing w:after="0" w:line="252" w:lineRule="auto"/>
            </w:pPr>
            <w:r>
              <w:rPr>
                <w:sz w:val="17"/>
              </w:rPr>
              <w:t>Управление</w:t>
            </w:r>
          </w:p>
        </w:tc>
        <w:tc>
          <w:tcPr>
            <w:tcW w:type="dxa" w:w="5400"/>
            <w:vAlign w:val="center"/>
            <w:tcMar>
              <w:top w:w="80" w:type="dxa"/>
              <w:start w:w="120" w:type="dxa"/>
              <w:bottom w:w="80" w:type="dxa"/>
              <w:end w:w="120" w:type="dxa"/>
            </w:tcMar>
          </w:tcPr>
          <w:p>
            <w:pPr>
              <w:spacing w:after="0" w:line="252" w:lineRule="auto"/>
            </w:pPr>
            <w:r>
              <w:rPr>
                <w:sz w:val="17"/>
              </w:rPr>
              <w:t>Добавляет, удаляет или открывает свойства ГХ</w:t>
            </w:r>
          </w:p>
        </w:tc>
        <w:tc>
          <w:tcPr>
            <w:tcW w:type="dxa" w:w="979"/>
            <w:vAlign w:val="center"/>
            <w:tcMar>
              <w:top w:w="80" w:type="dxa"/>
              <w:start w:w="120" w:type="dxa"/>
              <w:bottom w:w="80" w:type="dxa"/>
              <w:end w:w="120" w:type="dxa"/>
            </w:tcMar>
          </w:tcPr>
          <w:p>
            <w:pPr>
              <w:spacing w:after="0" w:line="252" w:lineRule="auto"/>
            </w:pPr>
            <w:r>
              <w:rPr>
                <w:sz w:val="17"/>
              </w:rPr>
              <w:t>Удаление выбранной строки/объекта выполняется явно выбранной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7–8</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Сохраняет список либо отменяет</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71"/>
          <w:footerReference w:type="default" r:id="rId72"/>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8778240" cy="4788131"/>
            <wp:docPr id="20" name="Picture 20" descr="Добавление ГХ" title="Добавление ГХ"/>
            <wp:cNvGraphicFramePr>
              <a:graphicFrameLocks noChangeAspect="1"/>
            </wp:cNvGraphicFramePr>
            <a:graphic>
              <a:graphicData uri="http://schemas.openxmlformats.org/drawingml/2006/picture">
                <pic:pic>
                  <pic:nvPicPr>
                    <pic:cNvPr id="0" name="07-calibration-add.png"/>
                    <pic:cNvPicPr/>
                  </pic:nvPicPr>
                  <pic:blipFill>
                    <a:blip r:embed="rId76"/>
                    <a:stretch>
                      <a:fillRect/>
                    </a:stretch>
                  </pic:blipFill>
                  <pic:spPr>
                    <a:xfrm>
                      <a:off x="0" y="0"/>
                      <a:ext cx="8778240" cy="4788131"/>
                    </a:xfrm>
                    <a:prstGeom prst="rect"/>
                  </pic:spPr>
                </pic:pic>
              </a:graphicData>
            </a:graphic>
          </wp:inline>
        </w:drawing>
      </w:r>
    </w:p>
    <w:p>
      <w:pPr>
        <w:spacing w:after="160"/>
        <w:jc w:val="center"/>
      </w:pPr>
      <w:r>
        <w:rPr>
          <w:rFonts w:ascii="Calibri" w:hAnsi="Calibri" w:eastAsia="Calibri"/>
          <w:color w:val="667788"/>
          <w:sz w:val="18"/>
        </w:rPr>
        <w:t>Добавление ГХ</w:t>
      </w:r>
    </w:p>
    <w:p>
      <w:pPr>
        <w:sectPr>
          <w:headerReference w:type="default" r:id="rId74"/>
          <w:footerReference w:type="default" r:id="rId75"/>
          <w:pgSz w:w="15840" w:h="12240" w:orient="landscape"/>
          <w:pgMar w:top="1080" w:right="936" w:bottom="1008" w:left="936" w:header="504" w:footer="504" w:gutter="0"/>
          <w:cols w:space="720"/>
          <w:docGrid w:linePitch="360"/>
        </w:sectPr>
      </w:pPr>
    </w:p>
    <w:p>
      <w:pPr>
        <w:pStyle w:val="Heading3"/>
      </w:pPr>
      <w:r>
        <w:t>Добавление градуировочной характеристики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Тип ГХ</w:t>
            </w:r>
          </w:p>
        </w:tc>
        <w:tc>
          <w:tcPr>
            <w:tcW w:type="dxa" w:w="5400"/>
            <w:vAlign w:val="center"/>
            <w:tcMar>
              <w:top w:w="80" w:type="dxa"/>
              <w:start w:w="120" w:type="dxa"/>
              <w:bottom w:w="80" w:type="dxa"/>
              <w:end w:w="120" w:type="dxa"/>
            </w:tcMar>
          </w:tcPr>
          <w:p>
            <w:pPr>
              <w:spacing w:after="0" w:line="252" w:lineRule="auto"/>
            </w:pPr>
            <w:r>
              <w:rPr>
                <w:sz w:val="17"/>
              </w:rPr>
              <w:t>Выбирает поддерживаемый тип преобразования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2–3</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Создаёт ГХ либо отменяет</w:t>
            </w:r>
          </w:p>
        </w:tc>
        <w:tc>
          <w:tcPr>
            <w:tcW w:type="dxa" w:w="979"/>
            <w:vAlign w:val="center"/>
            <w:tcMar>
              <w:top w:w="80" w:type="dxa"/>
              <w:start w:w="120" w:type="dxa"/>
              <w:bottom w:w="80" w:type="dxa"/>
              <w:end w:w="120" w:type="dxa"/>
            </w:tcMar>
          </w:tcPr>
          <w:p>
            <w:pPr>
              <w:spacing w:after="0" w:line="252" w:lineRule="auto"/>
            </w:pPr>
            <w:r>
              <w:rPr>
                <w:sz w:val="17"/>
              </w:rPr>
              <w:t>—</w:t>
            </w:r>
          </w:p>
        </w:tc>
      </w:tr>
    </w:tbl>
    <w:p>
      <w:pPr>
        <w:keepNext/>
        <w:jc w:val="center"/>
      </w:pPr>
      <w:r>
        <w:drawing>
          <wp:inline xmlns:a="http://schemas.openxmlformats.org/drawingml/2006/main" xmlns:pic="http://schemas.openxmlformats.org/drawingml/2006/picture">
            <wp:extent cx="5897880" cy="5897880"/>
            <wp:docPr id="21" name="Picture 21" descr="Свойства ГХ" title="Свойства ГХ"/>
            <wp:cNvGraphicFramePr>
              <a:graphicFrameLocks noChangeAspect="1"/>
            </wp:cNvGraphicFramePr>
            <a:graphic>
              <a:graphicData uri="http://schemas.openxmlformats.org/drawingml/2006/picture">
                <pic:pic>
                  <pic:nvPicPr>
                    <pic:cNvPr id="0" name="08-calibration-properties.png"/>
                    <pic:cNvPicPr/>
                  </pic:nvPicPr>
                  <pic:blipFill>
                    <a:blip r:embed="rId79"/>
                    <a:stretch>
                      <a:fillRect/>
                    </a:stretch>
                  </pic:blipFill>
                  <pic:spPr>
                    <a:xfrm>
                      <a:off x="0" y="0"/>
                      <a:ext cx="5897880" cy="5897880"/>
                    </a:xfrm>
                    <a:prstGeom prst="rect"/>
                  </pic:spPr>
                </pic:pic>
              </a:graphicData>
            </a:graphic>
          </wp:inline>
        </w:drawing>
      </w:r>
    </w:p>
    <w:p>
      <w:pPr>
        <w:spacing w:after="160"/>
        <w:jc w:val="center"/>
      </w:pPr>
      <w:r>
        <w:rPr>
          <w:rFonts w:ascii="Calibri" w:hAnsi="Calibri" w:eastAsia="Calibri"/>
          <w:color w:val="667788"/>
          <w:sz w:val="18"/>
        </w:rPr>
        <w:t>Свойства ГХ</w:t>
      </w:r>
    </w:p>
    <w:p>
      <w:pPr>
        <w:pStyle w:val="Heading3"/>
      </w:pPr>
      <w:r>
        <w:t>Свойства градуировочной характеристики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1–8</w:t>
            </w:r>
          </w:p>
        </w:tc>
        <w:tc>
          <w:tcPr>
            <w:tcW w:type="dxa" w:w="1944"/>
            <w:vAlign w:val="center"/>
            <w:tcMar>
              <w:top w:w="80" w:type="dxa"/>
              <w:start w:w="120" w:type="dxa"/>
              <w:bottom w:w="80" w:type="dxa"/>
              <w:end w:w="120" w:type="dxa"/>
            </w:tcMar>
          </w:tcPr>
          <w:p>
            <w:pPr>
              <w:spacing w:after="0" w:line="252" w:lineRule="auto"/>
            </w:pPr>
            <w:r>
              <w:rPr>
                <w:sz w:val="17"/>
              </w:rPr>
              <w:t>Общие свойства</w:t>
            </w:r>
          </w:p>
        </w:tc>
        <w:tc>
          <w:tcPr>
            <w:tcW w:type="dxa" w:w="5400"/>
            <w:vAlign w:val="center"/>
            <w:tcMar>
              <w:top w:w="80" w:type="dxa"/>
              <w:start w:w="120" w:type="dxa"/>
              <w:bottom w:w="80" w:type="dxa"/>
              <w:end w:w="120" w:type="dxa"/>
            </w:tcMar>
          </w:tcPr>
          <w:p>
            <w:pPr>
              <w:spacing w:after="0" w:line="252" w:lineRule="auto"/>
            </w:pPr>
            <w:r>
              <w:rPr>
                <w:sz w:val="17"/>
              </w:rPr>
              <w:t>Имя, описание, единицы, тип и экстраполяция; имя можно изменять</w:t>
            </w:r>
          </w:p>
        </w:tc>
        <w:tc>
          <w:tcPr>
            <w:tcW w:type="dxa" w:w="979"/>
            <w:vAlign w:val="center"/>
            <w:tcMar>
              <w:top w:w="80" w:type="dxa"/>
              <w:start w:w="120" w:type="dxa"/>
              <w:bottom w:w="80" w:type="dxa"/>
              <w:end w:w="120" w:type="dxa"/>
            </w:tcMar>
          </w:tcPr>
          <w:p>
            <w:pPr>
              <w:spacing w:after="0" w:line="252" w:lineRule="auto"/>
            </w:pPr>
            <w:r>
              <w:rPr>
                <w:sz w:val="17"/>
              </w:rPr>
              <w:t>Единицы входа и выхода определяют совместимость ГХ с тегом.</w:t>
            </w:r>
          </w:p>
        </w:tc>
      </w:tr>
      <w:tr>
        <w:trPr>
          <w:cantSplit/>
        </w:trPr>
        <w:tc>
          <w:tcPr>
            <w:tcW w:type="dxa" w:w="1037"/>
            <w:vAlign w:val="center"/>
            <w:tcMar>
              <w:top w:w="80" w:type="dxa"/>
              <w:start w:w="120" w:type="dxa"/>
              <w:bottom w:w="80" w:type="dxa"/>
              <w:end w:w="120" w:type="dxa"/>
            </w:tcMar>
          </w:tcPr>
          <w:p>
            <w:pPr>
              <w:spacing w:after="0" w:line="252" w:lineRule="auto"/>
            </w:pPr>
            <w:r>
              <w:rPr>
                <w:sz w:val="17"/>
              </w:rPr>
              <w:t>9–11</w:t>
            </w:r>
          </w:p>
        </w:tc>
        <w:tc>
          <w:tcPr>
            <w:tcW w:type="dxa" w:w="1944"/>
            <w:vAlign w:val="center"/>
            <w:tcMar>
              <w:top w:w="80" w:type="dxa"/>
              <w:start w:w="120" w:type="dxa"/>
              <w:bottom w:w="80" w:type="dxa"/>
              <w:end w:w="120" w:type="dxa"/>
            </w:tcMar>
          </w:tcPr>
          <w:p>
            <w:pPr>
              <w:spacing w:after="0" w:line="252" w:lineRule="auto"/>
            </w:pPr>
            <w:r>
              <w:rPr>
                <w:sz w:val="17"/>
              </w:rPr>
              <w:t>Таблица</w:t>
            </w:r>
          </w:p>
        </w:tc>
        <w:tc>
          <w:tcPr>
            <w:tcW w:type="dxa" w:w="5400"/>
            <w:vAlign w:val="center"/>
            <w:tcMar>
              <w:top w:w="80" w:type="dxa"/>
              <w:start w:w="120" w:type="dxa"/>
              <w:bottom w:w="80" w:type="dxa"/>
              <w:end w:w="120" w:type="dxa"/>
            </w:tcMar>
          </w:tcPr>
          <w:p>
            <w:pPr>
              <w:spacing w:after="0" w:line="252" w:lineRule="auto"/>
            </w:pPr>
            <w:r>
              <w:rPr>
                <w:sz w:val="17"/>
              </w:rPr>
              <w:t>Редактирует точки преобразования</w:t>
            </w:r>
          </w:p>
        </w:tc>
        <w:tc>
          <w:tcPr>
            <w:tcW w:type="dxa" w:w="979"/>
            <w:vAlign w:val="center"/>
            <w:tcMar>
              <w:top w:w="80" w:type="dxa"/>
              <w:start w:w="120" w:type="dxa"/>
              <w:bottom w:w="80" w:type="dxa"/>
              <w:end w:w="120" w:type="dxa"/>
            </w:tcMar>
          </w:tcPr>
          <w:p>
            <w:pPr>
              <w:spacing w:after="0" w:line="252" w:lineRule="auto"/>
            </w:pPr>
            <w:r>
              <w:rPr>
                <w:sz w:val="17"/>
              </w:rPr>
              <w:t>Точки задают зависимость; порядок и монотонность надо проверять по графику.</w:t>
            </w:r>
          </w:p>
        </w:tc>
      </w:tr>
      <w:tr>
        <w:trPr>
          <w:cantSplit/>
        </w:trPr>
        <w:tc>
          <w:tcPr>
            <w:tcW w:type="dxa" w:w="1037"/>
            <w:vAlign w:val="center"/>
            <w:tcMar>
              <w:top w:w="80" w:type="dxa"/>
              <w:start w:w="120" w:type="dxa"/>
              <w:bottom w:w="80" w:type="dxa"/>
              <w:end w:w="120" w:type="dxa"/>
            </w:tcMar>
          </w:tcPr>
          <w:p>
            <w:pPr>
              <w:spacing w:after="0" w:line="252" w:lineRule="auto"/>
            </w:pPr>
            <w:r>
              <w:rPr>
                <w:sz w:val="17"/>
              </w:rPr>
              <w:t>12–13</w:t>
            </w:r>
          </w:p>
        </w:tc>
        <w:tc>
          <w:tcPr>
            <w:tcW w:type="dxa" w:w="1944"/>
            <w:vAlign w:val="center"/>
            <w:tcMar>
              <w:top w:w="80" w:type="dxa"/>
              <w:start w:w="120" w:type="dxa"/>
              <w:bottom w:w="80" w:type="dxa"/>
              <w:end w:w="120" w:type="dxa"/>
            </w:tcMar>
          </w:tcPr>
          <w:p>
            <w:pPr>
              <w:spacing w:after="0" w:line="252" w:lineRule="auto"/>
            </w:pPr>
            <w:r>
              <w:rPr>
                <w:sz w:val="17"/>
              </w:rPr>
              <w:t>Масштаб</w:t>
            </w:r>
          </w:p>
        </w:tc>
        <w:tc>
          <w:tcPr>
            <w:tcW w:type="dxa" w:w="5400"/>
            <w:vAlign w:val="center"/>
            <w:tcMar>
              <w:top w:w="80" w:type="dxa"/>
              <w:start w:w="120" w:type="dxa"/>
              <w:bottom w:w="80" w:type="dxa"/>
              <w:end w:w="120" w:type="dxa"/>
            </w:tcMar>
          </w:tcPr>
          <w:p>
            <w:pPr>
              <w:spacing w:after="0" w:line="252" w:lineRule="auto"/>
            </w:pPr>
            <w:r>
              <w:rPr>
                <w:sz w:val="17"/>
              </w:rPr>
              <w:t>Прямой и обратный коэффициенты</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14–16</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Сохранить, отменить или применить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keepNext/>
        <w:jc w:val="center"/>
      </w:pPr>
      <w:r>
        <w:drawing>
          <wp:inline xmlns:a="http://schemas.openxmlformats.org/drawingml/2006/main" xmlns:pic="http://schemas.openxmlformats.org/drawingml/2006/picture">
            <wp:extent cx="5943600" cy="5120640"/>
            <wp:docPr id="22" name="Picture 22" descr="Тензометрическая ГХ" title="Тензометрическая ГХ"/>
            <wp:cNvGraphicFramePr>
              <a:graphicFrameLocks noChangeAspect="1"/>
            </wp:cNvGraphicFramePr>
            <a:graphic>
              <a:graphicData uri="http://schemas.openxmlformats.org/drawingml/2006/picture">
                <pic:pic>
                  <pic:nvPicPr>
                    <pic:cNvPr id="0" name="20-strain-calibration.png"/>
                    <pic:cNvPicPr/>
                  </pic:nvPicPr>
                  <pic:blipFill>
                    <a:blip r:embed="rId80"/>
                    <a:stretch>
                      <a:fillRect/>
                    </a:stretch>
                  </pic:blipFill>
                  <pic:spPr>
                    <a:xfrm>
                      <a:off x="0" y="0"/>
                      <a:ext cx="5943600" cy="5120640"/>
                    </a:xfrm>
                    <a:prstGeom prst="rect"/>
                  </pic:spPr>
                </pic:pic>
              </a:graphicData>
            </a:graphic>
          </wp:inline>
        </w:drawing>
      </w:r>
    </w:p>
    <w:p>
      <w:pPr>
        <w:spacing w:after="160"/>
        <w:jc w:val="center"/>
      </w:pPr>
      <w:r>
        <w:rPr>
          <w:rFonts w:ascii="Calibri" w:hAnsi="Calibri" w:eastAsia="Calibri"/>
          <w:color w:val="667788"/>
          <w:sz w:val="18"/>
        </w:rPr>
        <w:t>Тензометрическая ГХ</w:t>
      </w:r>
    </w:p>
    <w:p>
      <w:pPr>
        <w:pStyle w:val="Heading3"/>
      </w:pPr>
      <w:r>
        <w:t>Тензометрическая градуировка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Имя</w:t>
            </w:r>
          </w:p>
        </w:tc>
        <w:tc>
          <w:tcPr>
            <w:tcW w:type="dxa" w:w="5400"/>
            <w:vAlign w:val="center"/>
            <w:tcMar>
              <w:top w:w="80" w:type="dxa"/>
              <w:start w:w="120" w:type="dxa"/>
              <w:bottom w:w="80" w:type="dxa"/>
              <w:end w:w="120" w:type="dxa"/>
            </w:tcMar>
          </w:tcPr>
          <w:p>
            <w:pPr>
              <w:spacing w:after="0" w:line="252" w:lineRule="auto"/>
            </w:pPr>
            <w:r>
              <w:rPr>
                <w:sz w:val="17"/>
              </w:rPr>
              <w:t>Задаёт имя тензометрической ГХ</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2–5</w:t>
            </w:r>
          </w:p>
        </w:tc>
        <w:tc>
          <w:tcPr>
            <w:tcW w:type="dxa" w:w="1944"/>
            <w:vAlign w:val="center"/>
            <w:tcMar>
              <w:top w:w="80" w:type="dxa"/>
              <w:start w:w="120" w:type="dxa"/>
              <w:bottom w:w="80" w:type="dxa"/>
              <w:end w:w="120" w:type="dxa"/>
            </w:tcMar>
          </w:tcPr>
          <w:p>
            <w:pPr>
              <w:spacing w:after="0" w:line="252" w:lineRule="auto"/>
            </w:pPr>
            <w:r>
              <w:rPr>
                <w:sz w:val="17"/>
              </w:rPr>
              <w:t>Режим</w:t>
            </w:r>
          </w:p>
        </w:tc>
        <w:tc>
          <w:tcPr>
            <w:tcW w:type="dxa" w:w="5400"/>
            <w:vAlign w:val="center"/>
            <w:tcMar>
              <w:top w:w="80" w:type="dxa"/>
              <w:start w:w="120" w:type="dxa"/>
              <w:bottom w:w="80" w:type="dxa"/>
              <w:end w:w="120" w:type="dxa"/>
            </w:tcMar>
          </w:tcPr>
          <w:p>
            <w:pPr>
              <w:spacing w:after="0" w:line="252" w:lineRule="auto"/>
            </w:pPr>
            <w:r>
              <w:rPr>
                <w:sz w:val="17"/>
              </w:rPr>
              <w:t>Схема, входные/выходные единицы и тип возбуждения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6–14</w:t>
            </w:r>
          </w:p>
        </w:tc>
        <w:tc>
          <w:tcPr>
            <w:tcW w:type="dxa" w:w="1944"/>
            <w:vAlign w:val="center"/>
            <w:tcMar>
              <w:top w:w="80" w:type="dxa"/>
              <w:start w:w="120" w:type="dxa"/>
              <w:bottom w:w="80" w:type="dxa"/>
              <w:end w:w="120" w:type="dxa"/>
            </w:tcMar>
          </w:tcPr>
          <w:p>
            <w:pPr>
              <w:spacing w:after="0" w:line="252" w:lineRule="auto"/>
            </w:pPr>
            <w:r>
              <w:rPr>
                <w:sz w:val="17"/>
              </w:rPr>
              <w:t>Коэффициенты</w:t>
            </w:r>
          </w:p>
        </w:tc>
        <w:tc>
          <w:tcPr>
            <w:tcW w:type="dxa" w:w="5400"/>
            <w:vAlign w:val="center"/>
            <w:tcMar>
              <w:top w:w="80" w:type="dxa"/>
              <w:start w:w="120" w:type="dxa"/>
              <w:bottom w:w="80" w:type="dxa"/>
              <w:end w:w="120" w:type="dxa"/>
            </w:tcMar>
          </w:tcPr>
          <w:p>
            <w:pPr>
              <w:spacing w:after="0" w:line="252" w:lineRule="auto"/>
            </w:pPr>
            <w:r>
              <w:rPr>
                <w:sz w:val="17"/>
              </w:rPr>
              <w:t>Возбуждение, Пуассон, тензочувствительность, сопротивление, модуль Юнга и температурные параметры</w:t>
            </w:r>
          </w:p>
        </w:tc>
        <w:tc>
          <w:tcPr>
            <w:tcW w:type="dxa" w:w="979"/>
            <w:vAlign w:val="center"/>
            <w:tcMar>
              <w:top w:w="80" w:type="dxa"/>
              <w:start w:w="120" w:type="dxa"/>
              <w:bottom w:w="80" w:type="dxa"/>
              <w:end w:w="120" w:type="dxa"/>
            </w:tcMar>
          </w:tcPr>
          <w:p>
            <w:pPr>
              <w:spacing w:after="0" w:line="252" w:lineRule="auto"/>
            </w:pPr>
            <w:r>
              <w:rPr>
                <w:sz w:val="17"/>
              </w:rPr>
              <w:t>Для каналов с аппаратным возбуждением RecorderLnx подставляет ток/напряжение из свойств источника.</w:t>
            </w:r>
          </w:p>
        </w:tc>
      </w:tr>
      <w:tr>
        <w:trPr>
          <w:cantSplit/>
        </w:trPr>
        <w:tc>
          <w:tcPr>
            <w:tcW w:type="dxa" w:w="1037"/>
            <w:vAlign w:val="center"/>
            <w:tcMar>
              <w:top w:w="80" w:type="dxa"/>
              <w:start w:w="120" w:type="dxa"/>
              <w:bottom w:w="80" w:type="dxa"/>
              <w:end w:w="120" w:type="dxa"/>
            </w:tcMar>
          </w:tcPr>
          <w:p>
            <w:pPr>
              <w:spacing w:after="0" w:line="252" w:lineRule="auto"/>
            </w:pPr>
            <w:r>
              <w:rPr>
                <w:sz w:val="17"/>
              </w:rPr>
              <w:t>15–16</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77"/>
          <w:footerReference w:type="default" r:id="rId78"/>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6881948" cy="4983480"/>
            <wp:docPr id="23" name="Picture 23" descr="Выбор SDB" title="Выбор SDB"/>
            <wp:cNvGraphicFramePr>
              <a:graphicFrameLocks noChangeAspect="1"/>
            </wp:cNvGraphicFramePr>
            <a:graphic>
              <a:graphicData uri="http://schemas.openxmlformats.org/drawingml/2006/picture">
                <pic:pic>
                  <pic:nvPicPr>
                    <pic:cNvPr id="0" name="user-calibration-db.png"/>
                    <pic:cNvPicPr/>
                  </pic:nvPicPr>
                  <pic:blipFill>
                    <a:blip r:embed="rId83"/>
                    <a:stretch>
                      <a:fillRect/>
                    </a:stretch>
                  </pic:blipFill>
                  <pic:spPr>
                    <a:xfrm>
                      <a:off x="0" y="0"/>
                      <a:ext cx="6881948" cy="4983480"/>
                    </a:xfrm>
                    <a:prstGeom prst="rect"/>
                  </pic:spPr>
                </pic:pic>
              </a:graphicData>
            </a:graphic>
          </wp:inline>
        </w:drawing>
      </w:r>
    </w:p>
    <w:p>
      <w:pPr>
        <w:spacing w:after="160"/>
        <w:jc w:val="center"/>
      </w:pPr>
      <w:r>
        <w:rPr>
          <w:rFonts w:ascii="Calibri" w:hAnsi="Calibri" w:eastAsia="Calibri"/>
          <w:color w:val="667788"/>
          <w:sz w:val="18"/>
        </w:rPr>
        <w:t>Выбор SDB</w:t>
      </w:r>
    </w:p>
    <w:p>
      <w:pPr>
        <w:sectPr>
          <w:headerReference w:type="default" r:id="rId81"/>
          <w:footerReference w:type="default" r:id="rId82"/>
          <w:pgSz w:w="15840" w:h="12240" w:orient="landscape"/>
          <w:pgMar w:top="1080" w:right="936" w:bottom="1008" w:left="936" w:header="504" w:footer="504" w:gutter="0"/>
          <w:cols w:space="720"/>
          <w:docGrid w:linePitch="360"/>
        </w:sectPr>
      </w:pPr>
    </w:p>
    <w:p>
      <w:pPr>
        <w:pStyle w:val="Heading3"/>
      </w:pPr>
      <w:r>
        <w:t>Просмотр и выбор базы градуировочных характеристик</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Дерево ГХ</w:t>
            </w:r>
          </w:p>
        </w:tc>
        <w:tc>
          <w:tcPr>
            <w:tcW w:type="dxa" w:w="5400"/>
            <w:vAlign w:val="center"/>
            <w:tcMar>
              <w:top w:w="80" w:type="dxa"/>
              <w:start w:w="120" w:type="dxa"/>
              <w:bottom w:w="80" w:type="dxa"/>
              <w:end w:w="120" w:type="dxa"/>
            </w:tcMar>
          </w:tcPr>
          <w:p>
            <w:pPr>
              <w:spacing w:after="0" w:line="252" w:lineRule="auto"/>
            </w:pPr>
            <w:r>
              <w:rPr>
                <w:sz w:val="17"/>
              </w:rPr>
              <w:t>Навигация по разделам и характеристикам общей базы Mera Files.</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Единицы и диапазон</w:t>
            </w:r>
          </w:p>
        </w:tc>
        <w:tc>
          <w:tcPr>
            <w:tcW w:type="dxa" w:w="5400"/>
            <w:vAlign w:val="center"/>
            <w:tcMar>
              <w:top w:w="80" w:type="dxa"/>
              <w:start w:w="120" w:type="dxa"/>
              <w:bottom w:w="80" w:type="dxa"/>
              <w:end w:w="120" w:type="dxa"/>
            </w:tcMar>
          </w:tcPr>
          <w:p>
            <w:pPr>
              <w:spacing w:after="0" w:line="252" w:lineRule="auto"/>
            </w:pPr>
            <w:r>
              <w:rPr>
                <w:sz w:val="17"/>
              </w:rPr>
              <w:t>Показывает входные/выходные единицы и допустимый диапазон выбранной ГХ.</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График ГХ</w:t>
            </w:r>
          </w:p>
        </w:tc>
        <w:tc>
          <w:tcPr>
            <w:tcW w:type="dxa" w:w="5400"/>
            <w:vAlign w:val="center"/>
            <w:tcMar>
              <w:top w:w="80" w:type="dxa"/>
              <w:start w:w="120" w:type="dxa"/>
              <w:bottom w:w="80" w:type="dxa"/>
              <w:end w:w="120" w:type="dxa"/>
            </w:tcMar>
          </w:tcPr>
          <w:p>
            <w:pPr>
              <w:spacing w:after="0" w:line="252" w:lineRule="auto"/>
            </w:pPr>
            <w:r>
              <w:rPr>
                <w:sz w:val="17"/>
              </w:rPr>
              <w:t>Позволяет визуально проверить зависимость выхода от входной величины до назначения тегу.</w:t>
            </w:r>
          </w:p>
        </w:tc>
        <w:tc>
          <w:tcPr>
            <w:tcW w:type="dxa" w:w="979"/>
            <w:vAlign w:val="center"/>
            <w:tcMar>
              <w:top w:w="80" w:type="dxa"/>
              <w:start w:w="120" w:type="dxa"/>
              <w:bottom w:w="80" w:type="dxa"/>
              <w:end w:w="120" w:type="dxa"/>
            </w:tcMar>
          </w:tcPr>
          <w:p>
            <w:pPr>
              <w:spacing w:after="0" w:line="252" w:lineRule="auto"/>
            </w:pPr>
            <w:r>
              <w:rPr>
                <w:sz w:val="17"/>
              </w:rPr>
              <w:t>Прямой и обратный zoom мышью.</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Выбрать/Отмена</w:t>
            </w:r>
          </w:p>
        </w:tc>
        <w:tc>
          <w:tcPr>
            <w:tcW w:type="dxa" w:w="5400"/>
            <w:vAlign w:val="center"/>
            <w:tcMar>
              <w:top w:w="80" w:type="dxa"/>
              <w:start w:w="120" w:type="dxa"/>
              <w:bottom w:w="80" w:type="dxa"/>
              <w:end w:w="120" w:type="dxa"/>
            </w:tcMar>
          </w:tcPr>
          <w:p>
            <w:pPr>
              <w:spacing w:after="0" w:line="252" w:lineRule="auto"/>
            </w:pPr>
            <w:r>
              <w:rPr>
                <w:sz w:val="17"/>
              </w:rPr>
              <w:t>Назначает текущую ГХ либо закрывает окно без изменения.</w:t>
            </w:r>
          </w:p>
        </w:tc>
        <w:tc>
          <w:tcPr>
            <w:tcW w:type="dxa" w:w="979"/>
            <w:vAlign w:val="center"/>
            <w:tcMar>
              <w:top w:w="80" w:type="dxa"/>
              <w:start w:w="120" w:type="dxa"/>
              <w:bottom w:w="80" w:type="dxa"/>
              <w:end w:w="120" w:type="dxa"/>
            </w:tcMar>
          </w:tcPr>
          <w:p>
            <w:pPr>
              <w:spacing w:after="0" w:line="252" w:lineRule="auto"/>
            </w:pPr>
            <w:r>
              <w:rPr>
                <w:sz w:val="17"/>
              </w:rPr>
              <w:t>—</w:t>
            </w:r>
          </w:p>
        </w:tc>
      </w:tr>
    </w:tbl>
    <w:p>
      <w:pPr>
        <w:pStyle w:val="Heading2"/>
      </w:pPr>
      <w:r>
        <w:t>10. Формуляры, мнемосхемы и компоненты</w:t>
      </w:r>
    </w:p>
    <w:p>
      <w:r>
        <w:t>Формуляр - это пользовательская страница отображения. Он не является источником данных и не программирует прибор: формуляр только размещает компоненты, которые читают уже существующие теги, оценки и исторические данные. Поэтому порядок работы такой: сначала настроить источник и теги, затем открыть Preview и проверить значения, после этого раскладывать компоненты по мнемосхемам.</w:t>
      </w:r>
    </w:p>
    <w:p>
      <w:r>
        <w:t>Пользовательские страницы можно создавать, удалять, переименовывать и отцеплять в отдельное окно. Отцепленное окно удобно для второго монитора: положение, размер и состояние окна сохраняются в GUI-конфигурации проекта. Если страница удалена, её компоненты удаляются из GUI-конфигурации, но сами теги и измерительные данные не удаляются.</w:t>
      </w:r>
    </w:p>
    <w:p>
      <w:pPr>
        <w:pStyle w:val="Heading3"/>
      </w:pPr>
      <w:r>
        <w:t>10.1. Работа с мнемосхемой</w:t>
      </w:r>
    </w:p>
    <w:p>
      <w:r>
        <w:t>Мнемосхема редактируется в режиме конструктора. В этом режиме доступен тулбар с типами компонентов; выбранный тип кладётся на рабочее поле, затем его можно переместить, изменить размер и открыть настройки. Фон страницы задаётся отдельно: можно выбрать картинку, режим растяжения/обрезки/сохранения пропорций и цвет фона. Фон помогает привязать индикаторы к реальному объекту, но не участвует в расчётах.</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Действие</w:t>
            </w:r>
          </w:p>
        </w:tc>
        <w:tc>
          <w:tcPr>
            <w:tcW w:type="dxa" w:w="3120"/>
            <w:vAlign w:val="center"/>
            <w:tcMar>
              <w:top w:w="80" w:type="dxa"/>
              <w:start w:w="120" w:type="dxa"/>
              <w:bottom w:w="80" w:type="dxa"/>
              <w:end w:w="120" w:type="dxa"/>
            </w:tcMar>
            <w:shd w:fill="E8EEF5"/>
          </w:tcPr>
          <w:p>
            <w:pPr>
              <w:spacing w:after="0" w:line="252" w:lineRule="auto"/>
            </w:pPr>
            <w:r>
              <w:rPr>
                <w:b/>
                <w:sz w:val="18"/>
              </w:rPr>
              <w:t>Что делает</w:t>
            </w:r>
          </w:p>
        </w:tc>
        <w:tc>
          <w:tcPr>
            <w:tcW w:type="dxa" w:w="3120"/>
            <w:vAlign w:val="center"/>
            <w:tcMar>
              <w:top w:w="80" w:type="dxa"/>
              <w:start w:w="120" w:type="dxa"/>
              <w:bottom w:w="80" w:type="dxa"/>
              <w:end w:w="120" w:type="dxa"/>
            </w:tcMar>
            <w:shd w:fill="E8EEF5"/>
          </w:tcPr>
          <w:p>
            <w:pPr>
              <w:spacing w:after="0" w:line="252" w:lineRule="auto"/>
            </w:pPr>
            <w:r>
              <w:rPr>
                <w:b/>
                <w:sz w:val="18"/>
              </w:rPr>
              <w:t>Важно помнить</w:t>
            </w:r>
          </w:p>
        </w:tc>
      </w:tr>
      <w:tr>
        <w:trPr>
          <w:cantSplit/>
        </w:trPr>
        <w:tc>
          <w:tcPr>
            <w:tcW w:type="dxa" w:w="3120"/>
            <w:vAlign w:val="center"/>
            <w:tcMar>
              <w:top w:w="80" w:type="dxa"/>
              <w:start w:w="120" w:type="dxa"/>
              <w:bottom w:w="80" w:type="dxa"/>
              <w:end w:w="120" w:type="dxa"/>
            </w:tcMar>
          </w:tcPr>
          <w:p>
            <w:pPr>
              <w:spacing w:after="0" w:line="252" w:lineRule="auto"/>
            </w:pPr>
            <w:r>
              <w:rPr>
                <w:sz w:val="18"/>
              </w:rPr>
              <w:t>Создать страницу</w:t>
            </w:r>
          </w:p>
        </w:tc>
        <w:tc>
          <w:tcPr>
            <w:tcW w:type="dxa" w:w="3120"/>
            <w:vAlign w:val="center"/>
            <w:tcMar>
              <w:top w:w="80" w:type="dxa"/>
              <w:start w:w="120" w:type="dxa"/>
              <w:bottom w:w="80" w:type="dxa"/>
              <w:end w:w="120" w:type="dxa"/>
            </w:tcMar>
          </w:tcPr>
          <w:p>
            <w:pPr>
              <w:spacing w:after="0" w:line="252" w:lineRule="auto"/>
            </w:pPr>
            <w:r>
              <w:rPr>
                <w:sz w:val="18"/>
              </w:rPr>
              <w:t>Добавляет новую пользовательскую мнемосхему в проект</w:t>
            </w:r>
          </w:p>
        </w:tc>
        <w:tc>
          <w:tcPr>
            <w:tcW w:type="dxa" w:w="3120"/>
            <w:vAlign w:val="center"/>
            <w:tcMar>
              <w:top w:w="80" w:type="dxa"/>
              <w:start w:w="120" w:type="dxa"/>
              <w:bottom w:w="80" w:type="dxa"/>
              <w:end w:w="120" w:type="dxa"/>
            </w:tcMar>
          </w:tcPr>
          <w:p>
            <w:pPr>
              <w:spacing w:after="0" w:line="252" w:lineRule="auto"/>
            </w:pPr>
            <w:r>
              <w:rPr>
                <w:sz w:val="18"/>
              </w:rPr>
              <w:t>Страница сохраняется в GUI-конфигурации, а не в файле измерений</w:t>
            </w:r>
          </w:p>
        </w:tc>
      </w:tr>
      <w:tr>
        <w:trPr>
          <w:cantSplit/>
        </w:trPr>
        <w:tc>
          <w:tcPr>
            <w:tcW w:type="dxa" w:w="3120"/>
            <w:vAlign w:val="center"/>
            <w:tcMar>
              <w:top w:w="80" w:type="dxa"/>
              <w:start w:w="120" w:type="dxa"/>
              <w:bottom w:w="80" w:type="dxa"/>
              <w:end w:w="120" w:type="dxa"/>
            </w:tcMar>
          </w:tcPr>
          <w:p>
            <w:pPr>
              <w:spacing w:after="0" w:line="252" w:lineRule="auto"/>
            </w:pPr>
            <w:r>
              <w:rPr>
                <w:sz w:val="18"/>
              </w:rPr>
              <w:t>Переименовать страницу</w:t>
            </w:r>
          </w:p>
        </w:tc>
        <w:tc>
          <w:tcPr>
            <w:tcW w:type="dxa" w:w="3120"/>
            <w:vAlign w:val="center"/>
            <w:tcMar>
              <w:top w:w="80" w:type="dxa"/>
              <w:start w:w="120" w:type="dxa"/>
              <w:bottom w:w="80" w:type="dxa"/>
              <w:end w:w="120" w:type="dxa"/>
            </w:tcMar>
          </w:tcPr>
          <w:p>
            <w:pPr>
              <w:spacing w:after="0" w:line="252" w:lineRule="auto"/>
            </w:pPr>
            <w:r>
              <w:rPr>
                <w:sz w:val="18"/>
              </w:rPr>
              <w:t>Меняет подпись вкладки/окна</w:t>
            </w:r>
          </w:p>
        </w:tc>
        <w:tc>
          <w:tcPr>
            <w:tcW w:type="dxa" w:w="3120"/>
            <w:vAlign w:val="center"/>
            <w:tcMar>
              <w:top w:w="80" w:type="dxa"/>
              <w:start w:w="120" w:type="dxa"/>
              <w:bottom w:w="80" w:type="dxa"/>
              <w:end w:w="120" w:type="dxa"/>
            </w:tcMar>
          </w:tcPr>
          <w:p>
            <w:pPr>
              <w:spacing w:after="0" w:line="252" w:lineRule="auto"/>
            </w:pPr>
            <w:r>
              <w:rPr>
                <w:sz w:val="18"/>
              </w:rPr>
              <w:t>Привязки тегов внутри компонентов не меняются</w:t>
            </w:r>
          </w:p>
        </w:tc>
      </w:tr>
      <w:tr>
        <w:trPr>
          <w:cantSplit/>
        </w:trPr>
        <w:tc>
          <w:tcPr>
            <w:tcW w:type="dxa" w:w="3120"/>
            <w:vAlign w:val="center"/>
            <w:tcMar>
              <w:top w:w="80" w:type="dxa"/>
              <w:start w:w="120" w:type="dxa"/>
              <w:bottom w:w="80" w:type="dxa"/>
              <w:end w:w="120" w:type="dxa"/>
            </w:tcMar>
          </w:tcPr>
          <w:p>
            <w:pPr>
              <w:spacing w:after="0" w:line="252" w:lineRule="auto"/>
            </w:pPr>
            <w:r>
              <w:rPr>
                <w:sz w:val="18"/>
              </w:rPr>
              <w:t>Удалить страницу</w:t>
            </w:r>
          </w:p>
        </w:tc>
        <w:tc>
          <w:tcPr>
            <w:tcW w:type="dxa" w:w="3120"/>
            <w:vAlign w:val="center"/>
            <w:tcMar>
              <w:top w:w="80" w:type="dxa"/>
              <w:start w:w="120" w:type="dxa"/>
              <w:bottom w:w="80" w:type="dxa"/>
              <w:end w:w="120" w:type="dxa"/>
            </w:tcMar>
          </w:tcPr>
          <w:p>
            <w:pPr>
              <w:spacing w:after="0" w:line="252" w:lineRule="auto"/>
            </w:pPr>
            <w:r>
              <w:rPr>
                <w:sz w:val="18"/>
              </w:rPr>
              <w:t>Удаляет компоненты этой страницы</w:t>
            </w:r>
          </w:p>
        </w:tc>
        <w:tc>
          <w:tcPr>
            <w:tcW w:type="dxa" w:w="3120"/>
            <w:vAlign w:val="center"/>
            <w:tcMar>
              <w:top w:w="80" w:type="dxa"/>
              <w:start w:w="120" w:type="dxa"/>
              <w:bottom w:w="80" w:type="dxa"/>
              <w:end w:w="120" w:type="dxa"/>
            </w:tcMar>
          </w:tcPr>
          <w:p>
            <w:pPr>
              <w:spacing w:after="0" w:line="252" w:lineRule="auto"/>
            </w:pPr>
            <w:r>
              <w:rPr>
                <w:sz w:val="18"/>
              </w:rPr>
              <w:t>Теги проекта и записанные данные остаются</w:t>
            </w:r>
          </w:p>
        </w:tc>
      </w:tr>
      <w:tr>
        <w:trPr>
          <w:cantSplit/>
        </w:trPr>
        <w:tc>
          <w:tcPr>
            <w:tcW w:type="dxa" w:w="3120"/>
            <w:vAlign w:val="center"/>
            <w:tcMar>
              <w:top w:w="80" w:type="dxa"/>
              <w:start w:w="120" w:type="dxa"/>
              <w:bottom w:w="80" w:type="dxa"/>
              <w:end w:w="120" w:type="dxa"/>
            </w:tcMar>
          </w:tcPr>
          <w:p>
            <w:pPr>
              <w:spacing w:after="0" w:line="252" w:lineRule="auto"/>
            </w:pPr>
            <w:r>
              <w:rPr>
                <w:sz w:val="18"/>
              </w:rPr>
              <w:t>Отцепить страницу</w:t>
            </w:r>
          </w:p>
        </w:tc>
        <w:tc>
          <w:tcPr>
            <w:tcW w:type="dxa" w:w="3120"/>
            <w:vAlign w:val="center"/>
            <w:tcMar>
              <w:top w:w="80" w:type="dxa"/>
              <w:start w:w="120" w:type="dxa"/>
              <w:bottom w:w="80" w:type="dxa"/>
              <w:end w:w="120" w:type="dxa"/>
            </w:tcMar>
          </w:tcPr>
          <w:p>
            <w:pPr>
              <w:spacing w:after="0" w:line="252" w:lineRule="auto"/>
            </w:pPr>
            <w:r>
              <w:rPr>
                <w:sz w:val="18"/>
              </w:rPr>
              <w:t>Открывает мнемосхему в отдельном окне</w:t>
            </w:r>
          </w:p>
        </w:tc>
        <w:tc>
          <w:tcPr>
            <w:tcW w:type="dxa" w:w="3120"/>
            <w:vAlign w:val="center"/>
            <w:tcMar>
              <w:top w:w="80" w:type="dxa"/>
              <w:start w:w="120" w:type="dxa"/>
              <w:bottom w:w="80" w:type="dxa"/>
              <w:end w:w="120" w:type="dxa"/>
            </w:tcMar>
          </w:tcPr>
          <w:p>
            <w:pPr>
              <w:spacing w:after="0" w:line="252" w:lineRule="auto"/>
            </w:pPr>
            <w:r>
              <w:rPr>
                <w:sz w:val="18"/>
              </w:rPr>
              <w:t>Удобно для второго монитора; положение окна сохраняется</w:t>
            </w:r>
          </w:p>
        </w:tc>
      </w:tr>
      <w:tr>
        <w:trPr>
          <w:cantSplit/>
        </w:trPr>
        <w:tc>
          <w:tcPr>
            <w:tcW w:type="dxa" w:w="3120"/>
            <w:vAlign w:val="center"/>
            <w:tcMar>
              <w:top w:w="80" w:type="dxa"/>
              <w:start w:w="120" w:type="dxa"/>
              <w:bottom w:w="80" w:type="dxa"/>
              <w:end w:w="120" w:type="dxa"/>
            </w:tcMar>
          </w:tcPr>
          <w:p>
            <w:pPr>
              <w:spacing w:after="0" w:line="252" w:lineRule="auto"/>
            </w:pPr>
            <w:r>
              <w:rPr>
                <w:sz w:val="18"/>
              </w:rPr>
              <w:t>Выбрать фон</w:t>
            </w:r>
          </w:p>
        </w:tc>
        <w:tc>
          <w:tcPr>
            <w:tcW w:type="dxa" w:w="3120"/>
            <w:vAlign w:val="center"/>
            <w:tcMar>
              <w:top w:w="80" w:type="dxa"/>
              <w:start w:w="120" w:type="dxa"/>
              <w:bottom w:w="80" w:type="dxa"/>
              <w:end w:w="120" w:type="dxa"/>
            </w:tcMar>
          </w:tcPr>
          <w:p>
            <w:pPr>
              <w:spacing w:after="0" w:line="252" w:lineRule="auto"/>
            </w:pPr>
            <w:r>
              <w:rPr>
                <w:sz w:val="18"/>
              </w:rPr>
              <w:t>Назначает картинку или цвет мнемосхемы</w:t>
            </w:r>
          </w:p>
        </w:tc>
        <w:tc>
          <w:tcPr>
            <w:tcW w:type="dxa" w:w="3120"/>
            <w:vAlign w:val="center"/>
            <w:tcMar>
              <w:top w:w="80" w:type="dxa"/>
              <w:start w:w="120" w:type="dxa"/>
              <w:bottom w:w="80" w:type="dxa"/>
              <w:end w:w="120" w:type="dxa"/>
            </w:tcMar>
          </w:tcPr>
          <w:p>
            <w:pPr>
              <w:spacing w:after="0" w:line="252" w:lineRule="auto"/>
            </w:pPr>
            <w:r>
              <w:rPr>
                <w:sz w:val="18"/>
              </w:rPr>
              <w:t>Для схем объекта обычно включают сохранение пропорций</w:t>
            </w:r>
          </w:p>
        </w:tc>
      </w:tr>
      <w:tr>
        <w:trPr>
          <w:cantSplit/>
        </w:trPr>
        <w:tc>
          <w:tcPr>
            <w:tcW w:type="dxa" w:w="3120"/>
            <w:vAlign w:val="center"/>
            <w:tcMar>
              <w:top w:w="80" w:type="dxa"/>
              <w:start w:w="120" w:type="dxa"/>
              <w:bottom w:w="80" w:type="dxa"/>
              <w:end w:w="120" w:type="dxa"/>
            </w:tcMar>
          </w:tcPr>
          <w:p>
            <w:pPr>
              <w:spacing w:after="0" w:line="252" w:lineRule="auto"/>
            </w:pPr>
            <w:r>
              <w:rPr>
                <w:sz w:val="18"/>
              </w:rPr>
              <w:t>Переместить компонент</w:t>
            </w:r>
          </w:p>
        </w:tc>
        <w:tc>
          <w:tcPr>
            <w:tcW w:type="dxa" w:w="3120"/>
            <w:vAlign w:val="center"/>
            <w:tcMar>
              <w:top w:w="80" w:type="dxa"/>
              <w:start w:w="120" w:type="dxa"/>
              <w:bottom w:w="80" w:type="dxa"/>
              <w:end w:w="120" w:type="dxa"/>
            </w:tcMar>
          </w:tcPr>
          <w:p>
            <w:pPr>
              <w:spacing w:after="0" w:line="252" w:lineRule="auto"/>
            </w:pPr>
            <w:r>
              <w:rPr>
                <w:sz w:val="18"/>
              </w:rPr>
              <w:t>Меняет положение на странице</w:t>
            </w:r>
          </w:p>
        </w:tc>
        <w:tc>
          <w:tcPr>
            <w:tcW w:type="dxa" w:w="3120"/>
            <w:vAlign w:val="center"/>
            <w:tcMar>
              <w:top w:w="80" w:type="dxa"/>
              <w:start w:w="120" w:type="dxa"/>
              <w:bottom w:w="80" w:type="dxa"/>
              <w:end w:w="120" w:type="dxa"/>
            </w:tcMar>
          </w:tcPr>
          <w:p>
            <w:pPr>
              <w:spacing w:after="0" w:line="252" w:lineRule="auto"/>
            </w:pPr>
            <w:r>
              <w:rPr>
                <w:sz w:val="18"/>
              </w:rPr>
              <w:t>Это только визуальная настройка, прибор не перепрограммируется</w:t>
            </w:r>
          </w:p>
        </w:tc>
      </w:tr>
      <w:tr>
        <w:trPr>
          <w:cantSplit/>
        </w:trPr>
        <w:tc>
          <w:tcPr>
            <w:tcW w:type="dxa" w:w="3120"/>
            <w:vAlign w:val="center"/>
            <w:tcMar>
              <w:top w:w="80" w:type="dxa"/>
              <w:start w:w="120" w:type="dxa"/>
              <w:bottom w:w="80" w:type="dxa"/>
              <w:end w:w="120" w:type="dxa"/>
            </w:tcMar>
          </w:tcPr>
          <w:p>
            <w:pPr>
              <w:spacing w:after="0" w:line="252" w:lineRule="auto"/>
            </w:pPr>
            <w:r>
              <w:rPr>
                <w:sz w:val="18"/>
              </w:rPr>
              <w:t>Изменить размер</w:t>
            </w:r>
          </w:p>
        </w:tc>
        <w:tc>
          <w:tcPr>
            <w:tcW w:type="dxa" w:w="3120"/>
            <w:vAlign w:val="center"/>
            <w:tcMar>
              <w:top w:w="80" w:type="dxa"/>
              <w:start w:w="120" w:type="dxa"/>
              <w:bottom w:w="80" w:type="dxa"/>
              <w:end w:w="120" w:type="dxa"/>
            </w:tcMar>
          </w:tcPr>
          <w:p>
            <w:pPr>
              <w:spacing w:after="0" w:line="252" w:lineRule="auto"/>
            </w:pPr>
            <w:r>
              <w:rPr>
                <w:sz w:val="18"/>
              </w:rPr>
              <w:t>Меняет область отображения компонента</w:t>
            </w:r>
          </w:p>
        </w:tc>
        <w:tc>
          <w:tcPr>
            <w:tcW w:type="dxa" w:w="3120"/>
            <w:vAlign w:val="center"/>
            <w:tcMar>
              <w:top w:w="80" w:type="dxa"/>
              <w:start w:w="120" w:type="dxa"/>
              <w:bottom w:w="80" w:type="dxa"/>
              <w:end w:w="120" w:type="dxa"/>
            </w:tcMar>
          </w:tcPr>
          <w:p>
            <w:pPr>
              <w:spacing w:after="0" w:line="252" w:lineRule="auto"/>
            </w:pPr>
            <w:r>
              <w:rPr>
                <w:sz w:val="18"/>
              </w:rPr>
              <w:t>Для графиков размер влияет на читаемость осей и легенды</w:t>
            </w:r>
          </w:p>
        </w:tc>
      </w:tr>
      <w:tr>
        <w:trPr>
          <w:cantSplit/>
        </w:trPr>
        <w:tc>
          <w:tcPr>
            <w:tcW w:type="dxa" w:w="3120"/>
            <w:vAlign w:val="center"/>
            <w:tcMar>
              <w:top w:w="80" w:type="dxa"/>
              <w:start w:w="120" w:type="dxa"/>
              <w:bottom w:w="80" w:type="dxa"/>
              <w:end w:w="120" w:type="dxa"/>
            </w:tcMar>
          </w:tcPr>
          <w:p>
            <w:pPr>
              <w:spacing w:after="0" w:line="252" w:lineRule="auto"/>
            </w:pPr>
            <w:r>
              <w:rPr>
                <w:sz w:val="18"/>
              </w:rPr>
              <w:t>Открыть свойства</w:t>
            </w:r>
          </w:p>
        </w:tc>
        <w:tc>
          <w:tcPr>
            <w:tcW w:type="dxa" w:w="3120"/>
            <w:vAlign w:val="center"/>
            <w:tcMar>
              <w:top w:w="80" w:type="dxa"/>
              <w:start w:w="120" w:type="dxa"/>
              <w:bottom w:w="80" w:type="dxa"/>
              <w:end w:w="120" w:type="dxa"/>
            </w:tcMar>
          </w:tcPr>
          <w:p>
            <w:pPr>
              <w:spacing w:after="0" w:line="252" w:lineRule="auto"/>
            </w:pPr>
            <w:r>
              <w:rPr>
                <w:sz w:val="18"/>
              </w:rPr>
              <w:t>Открывает настройку выбранного компонента</w:t>
            </w:r>
          </w:p>
        </w:tc>
        <w:tc>
          <w:tcPr>
            <w:tcW w:type="dxa" w:w="3120"/>
            <w:vAlign w:val="center"/>
            <w:tcMar>
              <w:top w:w="80" w:type="dxa"/>
              <w:start w:w="120" w:type="dxa"/>
              <w:bottom w:w="80" w:type="dxa"/>
              <w:end w:w="120" w:type="dxa"/>
            </w:tcMar>
          </w:tcPr>
          <w:p>
            <w:pPr>
              <w:spacing w:after="0" w:line="252" w:lineRule="auto"/>
            </w:pPr>
            <w:r>
              <w:rPr>
                <w:sz w:val="18"/>
              </w:rPr>
              <w:t>В свойствах выбираются тег, оценка, цвета, оси и подписи</w:t>
            </w:r>
          </w:p>
        </w:tc>
      </w:tr>
    </w:tbl>
    <w:p>
      <w:pPr>
        <w:pStyle w:val="Heading3"/>
      </w:pPr>
      <w:r>
        <w:t>10.2. Типы компонентов тулбара</w:t>
      </w:r>
    </w:p>
    <w:p>
      <w:r>
        <w:t xml:space="preserve">Компоненты выбираются с тулбара редактора мнемосхемы. Иконки берутся из общего </w:t>
      </w:r>
      <w:r>
        <w:rPr>
          <w:rFonts w:ascii="Consolas" w:hAnsi="Consolas" w:eastAsia="Consolas"/>
          <w:color w:val="1F4D78"/>
          <w:sz w:val="19"/>
        </w:rPr>
        <w:t>ImageList</w:t>
      </w:r>
      <w:r>
        <w:t xml:space="preserve"> главной формы; в руководстве ниже показан смысл типов, а конкретный вид кнопки смотрите на тулбаре текущей сборки RecorderLnx.</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Тип компонента</w:t>
            </w:r>
          </w:p>
        </w:tc>
        <w:tc>
          <w:tcPr>
            <w:tcW w:type="dxa" w:w="3120"/>
            <w:vAlign w:val="center"/>
            <w:tcMar>
              <w:top w:w="80" w:type="dxa"/>
              <w:start w:w="120" w:type="dxa"/>
              <w:bottom w:w="80" w:type="dxa"/>
              <w:end w:w="120" w:type="dxa"/>
            </w:tcMar>
            <w:shd w:fill="E8EEF5"/>
          </w:tcPr>
          <w:p>
            <w:pPr>
              <w:spacing w:after="0" w:line="252" w:lineRule="auto"/>
            </w:pPr>
            <w:r>
              <w:rPr>
                <w:b/>
                <w:sz w:val="18"/>
              </w:rPr>
              <w:t>Что показывает или делает</w:t>
            </w:r>
          </w:p>
        </w:tc>
        <w:tc>
          <w:tcPr>
            <w:tcW w:type="dxa" w:w="3120"/>
            <w:vAlign w:val="center"/>
            <w:tcMar>
              <w:top w:w="80" w:type="dxa"/>
              <w:start w:w="120" w:type="dxa"/>
              <w:bottom w:w="80" w:type="dxa"/>
              <w:end w:w="120" w:type="dxa"/>
            </w:tcMar>
            <w:shd w:fill="E8EEF5"/>
          </w:tcPr>
          <w:p>
            <w:pPr>
              <w:spacing w:after="0" w:line="252" w:lineRule="auto"/>
            </w:pPr>
            <w:r>
              <w:rPr>
                <w:b/>
                <w:sz w:val="18"/>
              </w:rPr>
              <w:t>Характерные действия</w:t>
            </w:r>
          </w:p>
        </w:tc>
      </w:tr>
      <w:tr>
        <w:trPr>
          <w:cantSplit/>
        </w:trPr>
        <w:tc>
          <w:tcPr>
            <w:tcW w:type="dxa" w:w="3120"/>
            <w:vAlign w:val="center"/>
            <w:tcMar>
              <w:top w:w="80" w:type="dxa"/>
              <w:start w:w="120" w:type="dxa"/>
              <w:bottom w:w="80" w:type="dxa"/>
              <w:end w:w="120" w:type="dxa"/>
            </w:tcMar>
          </w:tcPr>
          <w:p>
            <w:pPr>
              <w:spacing w:after="0" w:line="252" w:lineRule="auto"/>
            </w:pPr>
            <w:r>
              <w:rPr>
                <w:sz w:val="18"/>
              </w:rPr>
              <w:t>Цифровой индикатор</w:t>
            </w:r>
          </w:p>
        </w:tc>
        <w:tc>
          <w:tcPr>
            <w:tcW w:type="dxa" w:w="3120"/>
            <w:vAlign w:val="center"/>
            <w:tcMar>
              <w:top w:w="80" w:type="dxa"/>
              <w:start w:w="120" w:type="dxa"/>
              <w:bottom w:w="80" w:type="dxa"/>
              <w:end w:w="120" w:type="dxa"/>
            </w:tcMar>
          </w:tcPr>
          <w:p>
            <w:pPr>
              <w:spacing w:after="0" w:line="252" w:lineRule="auto"/>
            </w:pPr>
            <w:r>
              <w:rPr>
                <w:sz w:val="18"/>
              </w:rPr>
              <w:t>Текущее значение тега или выбранной оценки</w:t>
            </w:r>
          </w:p>
        </w:tc>
        <w:tc>
          <w:tcPr>
            <w:tcW w:type="dxa" w:w="3120"/>
            <w:vAlign w:val="center"/>
            <w:tcMar>
              <w:top w:w="80" w:type="dxa"/>
              <w:start w:w="120" w:type="dxa"/>
              <w:bottom w:w="80" w:type="dxa"/>
              <w:end w:w="120" w:type="dxa"/>
            </w:tcMar>
          </w:tcPr>
          <w:p>
            <w:pPr>
              <w:spacing w:after="0" w:line="252" w:lineRule="auto"/>
            </w:pPr>
            <w:r>
              <w:rPr>
                <w:sz w:val="18"/>
              </w:rPr>
              <w:t>Настройка тега, оценки, подписи, шрифта и цветов тревог</w:t>
            </w:r>
          </w:p>
        </w:tc>
      </w:tr>
      <w:tr>
        <w:trPr>
          <w:cantSplit/>
        </w:trPr>
        <w:tc>
          <w:tcPr>
            <w:tcW w:type="dxa" w:w="3120"/>
            <w:vAlign w:val="center"/>
            <w:tcMar>
              <w:top w:w="80" w:type="dxa"/>
              <w:start w:w="120" w:type="dxa"/>
              <w:bottom w:w="80" w:type="dxa"/>
              <w:end w:w="120" w:type="dxa"/>
            </w:tcMar>
          </w:tcPr>
          <w:p>
            <w:pPr>
              <w:spacing w:after="0" w:line="252" w:lineRule="auto"/>
            </w:pPr>
            <w:r>
              <w:rPr>
                <w:sz w:val="18"/>
              </w:rPr>
              <w:t>Осциллограмма</w:t>
            </w:r>
          </w:p>
        </w:tc>
        <w:tc>
          <w:tcPr>
            <w:tcW w:type="dxa" w:w="3120"/>
            <w:vAlign w:val="center"/>
            <w:tcMar>
              <w:top w:w="80" w:type="dxa"/>
              <w:start w:w="120" w:type="dxa"/>
              <w:bottom w:w="80" w:type="dxa"/>
              <w:end w:w="120" w:type="dxa"/>
            </w:tcMar>
          </w:tcPr>
          <w:p>
            <w:pPr>
              <w:spacing w:after="0" w:line="252" w:lineRule="auto"/>
            </w:pPr>
            <w:r>
              <w:rPr>
                <w:sz w:val="18"/>
              </w:rPr>
              <w:t>Быстрый блок отсчётов векторного тега</w:t>
            </w:r>
          </w:p>
        </w:tc>
        <w:tc>
          <w:tcPr>
            <w:tcW w:type="dxa" w:w="3120"/>
            <w:vAlign w:val="center"/>
            <w:tcMar>
              <w:top w:w="80" w:type="dxa"/>
              <w:start w:w="120" w:type="dxa"/>
              <w:bottom w:w="80" w:type="dxa"/>
              <w:end w:w="120" w:type="dxa"/>
            </w:tcMar>
          </w:tcPr>
          <w:p>
            <w:pPr>
              <w:spacing w:after="0" w:line="252" w:lineRule="auto"/>
            </w:pPr>
            <w:r>
              <w:rPr>
                <w:sz w:val="18"/>
              </w:rPr>
              <w:t>Прямой zoom рамкой, обратный zoom рамкой, двойной щелчок для полного масштаба</w:t>
            </w:r>
          </w:p>
        </w:tc>
      </w:tr>
      <w:tr>
        <w:trPr>
          <w:cantSplit/>
        </w:trPr>
        <w:tc>
          <w:tcPr>
            <w:tcW w:type="dxa" w:w="3120"/>
            <w:vAlign w:val="center"/>
            <w:tcMar>
              <w:top w:w="80" w:type="dxa"/>
              <w:start w:w="120" w:type="dxa"/>
              <w:bottom w:w="80" w:type="dxa"/>
              <w:end w:w="120" w:type="dxa"/>
            </w:tcMar>
          </w:tcPr>
          <w:p>
            <w:pPr>
              <w:spacing w:after="0" w:line="252" w:lineRule="auto"/>
            </w:pPr>
            <w:r>
              <w:rPr>
                <w:sz w:val="18"/>
              </w:rPr>
              <w:t>Оперативный тренд</w:t>
            </w:r>
          </w:p>
        </w:tc>
        <w:tc>
          <w:tcPr>
            <w:tcW w:type="dxa" w:w="3120"/>
            <w:vAlign w:val="center"/>
            <w:tcMar>
              <w:top w:w="80" w:type="dxa"/>
              <w:start w:w="120" w:type="dxa"/>
              <w:bottom w:w="80" w:type="dxa"/>
              <w:end w:w="120" w:type="dxa"/>
            </w:tcMar>
          </w:tcPr>
          <w:p>
            <w:pPr>
              <w:spacing w:after="0" w:line="252" w:lineRule="auto"/>
            </w:pPr>
            <w:r>
              <w:rPr>
                <w:sz w:val="18"/>
              </w:rPr>
              <w:t>Изменение оценок тегов в текущем сеансе</w:t>
            </w:r>
          </w:p>
        </w:tc>
        <w:tc>
          <w:tcPr>
            <w:tcW w:type="dxa" w:w="3120"/>
            <w:vAlign w:val="center"/>
            <w:tcMar>
              <w:top w:w="80" w:type="dxa"/>
              <w:start w:w="120" w:type="dxa"/>
              <w:bottom w:w="80" w:type="dxa"/>
              <w:end w:w="120" w:type="dxa"/>
            </w:tcMar>
          </w:tcPr>
          <w:p>
            <w:pPr>
              <w:spacing w:after="0" w:line="252" w:lineRule="auto"/>
            </w:pPr>
            <w:r>
              <w:rPr>
                <w:sz w:val="18"/>
              </w:rPr>
              <w:t>Настройка линий, осей, цветов; zoom по X/Y</w:t>
            </w:r>
          </w:p>
        </w:tc>
      </w:tr>
      <w:tr>
        <w:trPr>
          <w:cantSplit/>
        </w:trPr>
        <w:tc>
          <w:tcPr>
            <w:tcW w:type="dxa" w:w="3120"/>
            <w:vAlign w:val="center"/>
            <w:tcMar>
              <w:top w:w="80" w:type="dxa"/>
              <w:start w:w="120" w:type="dxa"/>
              <w:bottom w:w="80" w:type="dxa"/>
              <w:end w:w="120" w:type="dxa"/>
            </w:tcMar>
          </w:tcPr>
          <w:p>
            <w:pPr>
              <w:spacing w:after="0" w:line="252" w:lineRule="auto"/>
            </w:pPr>
            <w:r>
              <w:rPr>
                <w:sz w:val="18"/>
              </w:rPr>
              <w:t>Спектр</w:t>
            </w:r>
          </w:p>
        </w:tc>
        <w:tc>
          <w:tcPr>
            <w:tcW w:type="dxa" w:w="3120"/>
            <w:vAlign w:val="center"/>
            <w:tcMar>
              <w:top w:w="80" w:type="dxa"/>
              <w:start w:w="120" w:type="dxa"/>
              <w:bottom w:w="80" w:type="dxa"/>
              <w:end w:w="120" w:type="dxa"/>
            </w:tcMar>
          </w:tcPr>
          <w:p>
            <w:pPr>
              <w:spacing w:after="0" w:line="252" w:lineRule="auto"/>
            </w:pPr>
            <w:r>
              <w:rPr>
                <w:sz w:val="18"/>
              </w:rPr>
              <w:t>Частотное представление выбранных векторных тегов</w:t>
            </w:r>
          </w:p>
        </w:tc>
        <w:tc>
          <w:tcPr>
            <w:tcW w:type="dxa" w:w="3120"/>
            <w:vAlign w:val="center"/>
            <w:tcMar>
              <w:top w:w="80" w:type="dxa"/>
              <w:start w:w="120" w:type="dxa"/>
              <w:bottom w:w="80" w:type="dxa"/>
              <w:end w:w="120" w:type="dxa"/>
            </w:tcMar>
          </w:tcPr>
          <w:p>
            <w:pPr>
              <w:spacing w:after="0" w:line="252" w:lineRule="auto"/>
            </w:pPr>
            <w:r>
              <w:rPr>
                <w:sz w:val="18"/>
              </w:rPr>
              <w:t>Настройка полос, осей, шкал и спектральных оценок</w:t>
            </w:r>
          </w:p>
        </w:tc>
      </w:tr>
      <w:tr>
        <w:trPr>
          <w:cantSplit/>
        </w:trPr>
        <w:tc>
          <w:tcPr>
            <w:tcW w:type="dxa" w:w="3120"/>
            <w:vAlign w:val="center"/>
            <w:tcMar>
              <w:top w:w="80" w:type="dxa"/>
              <w:start w:w="120" w:type="dxa"/>
              <w:bottom w:w="80" w:type="dxa"/>
              <w:end w:w="120" w:type="dxa"/>
            </w:tcMar>
          </w:tcPr>
          <w:p>
            <w:pPr>
              <w:spacing w:after="0" w:line="252" w:lineRule="auto"/>
            </w:pPr>
            <w:r>
              <w:rPr>
                <w:sz w:val="18"/>
              </w:rPr>
              <w:t>SQL-тренд</w:t>
            </w:r>
          </w:p>
        </w:tc>
        <w:tc>
          <w:tcPr>
            <w:tcW w:type="dxa" w:w="3120"/>
            <w:vAlign w:val="center"/>
            <w:tcMar>
              <w:top w:w="80" w:type="dxa"/>
              <w:start w:w="120" w:type="dxa"/>
              <w:bottom w:w="80" w:type="dxa"/>
              <w:end w:w="120" w:type="dxa"/>
            </w:tcMar>
          </w:tcPr>
          <w:p>
            <w:pPr>
              <w:spacing w:after="0" w:line="252" w:lineRule="auto"/>
            </w:pPr>
            <w:r>
              <w:rPr>
                <w:sz w:val="18"/>
              </w:rPr>
              <w:t>Исторические точки из SQL БД</w:t>
            </w:r>
          </w:p>
        </w:tc>
        <w:tc>
          <w:tcPr>
            <w:tcW w:type="dxa" w:w="3120"/>
            <w:vAlign w:val="center"/>
            <w:tcMar>
              <w:top w:w="80" w:type="dxa"/>
              <w:start w:w="120" w:type="dxa"/>
              <w:bottom w:w="80" w:type="dxa"/>
              <w:end w:w="120" w:type="dxa"/>
            </w:tcMar>
          </w:tcPr>
          <w:p>
            <w:pPr>
              <w:spacing w:after="0" w:line="252" w:lineRule="auto"/>
            </w:pPr>
            <w:r>
              <w:rPr>
                <w:sz w:val="18"/>
              </w:rPr>
              <w:t>Чтение каналов БД, отображения, оси, удаление выбранного интервала</w:t>
            </w:r>
          </w:p>
        </w:tc>
      </w:tr>
      <w:tr>
        <w:trPr>
          <w:cantSplit/>
        </w:trPr>
        <w:tc>
          <w:tcPr>
            <w:tcW w:type="dxa" w:w="3120"/>
            <w:vAlign w:val="center"/>
            <w:tcMar>
              <w:top w:w="80" w:type="dxa"/>
              <w:start w:w="120" w:type="dxa"/>
              <w:bottom w:w="80" w:type="dxa"/>
              <w:end w:w="120" w:type="dxa"/>
            </w:tcMar>
          </w:tcPr>
          <w:p>
            <w:pPr>
              <w:spacing w:after="0" w:line="252" w:lineRule="auto"/>
            </w:pPr>
            <w:r>
              <w:rPr>
                <w:sz w:val="18"/>
              </w:rPr>
              <w:t>Кнопка</w:t>
            </w:r>
          </w:p>
        </w:tc>
        <w:tc>
          <w:tcPr>
            <w:tcW w:type="dxa" w:w="3120"/>
            <w:vAlign w:val="center"/>
            <w:tcMar>
              <w:top w:w="80" w:type="dxa"/>
              <w:start w:w="120" w:type="dxa"/>
              <w:bottom w:w="80" w:type="dxa"/>
              <w:end w:w="120" w:type="dxa"/>
            </w:tcMar>
          </w:tcPr>
          <w:p>
            <w:pPr>
              <w:spacing w:after="0" w:line="252" w:lineRule="auto"/>
            </w:pPr>
            <w:r>
              <w:rPr>
                <w:sz w:val="18"/>
              </w:rPr>
              <w:t>Запись значения в виртуальный управляющий тег</w:t>
            </w:r>
          </w:p>
        </w:tc>
        <w:tc>
          <w:tcPr>
            <w:tcW w:type="dxa" w:w="3120"/>
            <w:vAlign w:val="center"/>
            <w:tcMar>
              <w:top w:w="80" w:type="dxa"/>
              <w:start w:w="120" w:type="dxa"/>
              <w:bottom w:w="80" w:type="dxa"/>
              <w:end w:w="120" w:type="dxa"/>
            </w:tcMar>
          </w:tcPr>
          <w:p>
            <w:pPr>
              <w:spacing w:after="0" w:line="252" w:lineRule="auto"/>
            </w:pPr>
            <w:r>
              <w:rPr>
                <w:sz w:val="18"/>
              </w:rPr>
              <w:t>Режим фиксации/импульса, значения нажатия и отпускания, картинки состояний</w:t>
            </w:r>
          </w:p>
        </w:tc>
      </w:tr>
      <w:tr>
        <w:trPr>
          <w:cantSplit/>
        </w:trPr>
        <w:tc>
          <w:tcPr>
            <w:tcW w:type="dxa" w:w="3120"/>
            <w:vAlign w:val="center"/>
            <w:tcMar>
              <w:top w:w="80" w:type="dxa"/>
              <w:start w:w="120" w:type="dxa"/>
              <w:bottom w:w="80" w:type="dxa"/>
              <w:end w:w="120" w:type="dxa"/>
            </w:tcMar>
          </w:tcPr>
          <w:p>
            <w:pPr>
              <w:spacing w:after="0" w:line="252" w:lineRule="auto"/>
            </w:pPr>
            <w:r>
              <w:rPr>
                <w:sz w:val="18"/>
              </w:rPr>
              <w:t>Картинка</w:t>
            </w:r>
          </w:p>
        </w:tc>
        <w:tc>
          <w:tcPr>
            <w:tcW w:type="dxa" w:w="3120"/>
            <w:vAlign w:val="center"/>
            <w:tcMar>
              <w:top w:w="80" w:type="dxa"/>
              <w:start w:w="120" w:type="dxa"/>
              <w:bottom w:w="80" w:type="dxa"/>
              <w:end w:w="120" w:type="dxa"/>
            </w:tcMar>
          </w:tcPr>
          <w:p>
            <w:pPr>
              <w:spacing w:after="0" w:line="252" w:lineRule="auto"/>
            </w:pPr>
            <w:r>
              <w:rPr>
                <w:sz w:val="18"/>
              </w:rPr>
              <w:t>Отображение изображения или изображения по значению тега</w:t>
            </w:r>
          </w:p>
        </w:tc>
        <w:tc>
          <w:tcPr>
            <w:tcW w:type="dxa" w:w="3120"/>
            <w:vAlign w:val="center"/>
            <w:tcMar>
              <w:top w:w="80" w:type="dxa"/>
              <w:start w:w="120" w:type="dxa"/>
              <w:bottom w:w="80" w:type="dxa"/>
              <w:end w:w="120" w:type="dxa"/>
            </w:tcMar>
          </w:tcPr>
          <w:p>
            <w:pPr>
              <w:spacing w:after="0" w:line="252" w:lineRule="auto"/>
            </w:pPr>
            <w:r>
              <w:rPr>
                <w:sz w:val="18"/>
              </w:rPr>
              <w:t>Таблица соответствия значения тега и файла картинки</w:t>
            </w:r>
          </w:p>
        </w:tc>
      </w:tr>
      <w:tr>
        <w:trPr>
          <w:cantSplit/>
        </w:trPr>
        <w:tc>
          <w:tcPr>
            <w:tcW w:type="dxa" w:w="3120"/>
            <w:vAlign w:val="center"/>
            <w:tcMar>
              <w:top w:w="80" w:type="dxa"/>
              <w:start w:w="120" w:type="dxa"/>
              <w:bottom w:w="80" w:type="dxa"/>
              <w:end w:w="120" w:type="dxa"/>
            </w:tcMar>
          </w:tcPr>
          <w:p>
            <w:pPr>
              <w:spacing w:after="0" w:line="252" w:lineRule="auto"/>
            </w:pPr>
            <w:r>
              <w:rPr>
                <w:sz w:val="18"/>
              </w:rPr>
              <w:t>Измерительное сечение</w:t>
            </w:r>
          </w:p>
        </w:tc>
        <w:tc>
          <w:tcPr>
            <w:tcW w:type="dxa" w:w="3120"/>
            <w:vAlign w:val="center"/>
            <w:tcMar>
              <w:top w:w="80" w:type="dxa"/>
              <w:start w:w="120" w:type="dxa"/>
              <w:bottom w:w="80" w:type="dxa"/>
              <w:end w:w="120" w:type="dxa"/>
            </w:tcMar>
          </w:tcPr>
          <w:p>
            <w:pPr>
              <w:spacing w:after="0" w:line="252" w:lineRule="auto"/>
            </w:pPr>
            <w:r>
              <w:rPr>
                <w:sz w:val="18"/>
              </w:rPr>
              <w:t>Таблица тензорозеток, деформаций и расчётных напряжений</w:t>
            </w:r>
          </w:p>
        </w:tc>
        <w:tc>
          <w:tcPr>
            <w:tcW w:type="dxa" w:w="3120"/>
            <w:vAlign w:val="center"/>
            <w:tcMar>
              <w:top w:w="80" w:type="dxa"/>
              <w:start w:w="120" w:type="dxa"/>
              <w:bottom w:w="80" w:type="dxa"/>
              <w:end w:w="120" w:type="dxa"/>
            </w:tcMar>
          </w:tcPr>
          <w:p>
            <w:pPr>
              <w:spacing w:after="0" w:line="252" w:lineRule="auto"/>
            </w:pPr>
            <w:r>
              <w:rPr>
                <w:sz w:val="18"/>
              </w:rPr>
              <w:t xml:space="preserve">Назначение каналов </w:t>
            </w:r>
            <w:r>
              <w:rPr>
                <w:rFonts w:ascii="Consolas" w:hAnsi="Consolas" w:eastAsia="Consolas"/>
                <w:color w:val="1F4D78"/>
                <w:sz w:val="18"/>
              </w:rPr>
              <w:t>e1/e2/e3/t</w:t>
            </w:r>
            <w:r>
              <w:rPr>
                <w:sz w:val="18"/>
              </w:rPr>
              <w:t>, импорт/экспорт ODS, обновление балансировки</w:t>
            </w:r>
          </w:p>
        </w:tc>
      </w:tr>
    </w:tbl>
    <w:p>
      <w:pPr>
        <w:pStyle w:val="Heading3"/>
      </w:pPr>
      <w:r>
        <w:t>10.3. Настройка компонентов</w:t>
      </w:r>
    </w:p>
    <w:p>
      <w:r>
        <w:t>Настройки компонента определяют, что именно он читает и как это показывает. Они не должны менять аппаратный режим прибора. Если компонент показывает неверные единицы или диапазон, проверьте сначала тег и его ГХ, а уже затем оформление компонента.</w:t>
      </w:r>
    </w:p>
    <w:p>
      <w:pPr>
        <w:keepNext/>
        <w:jc w:val="center"/>
      </w:pPr>
      <w:r>
        <w:drawing>
          <wp:inline xmlns:a="http://schemas.openxmlformats.org/drawingml/2006/main" xmlns:pic="http://schemas.openxmlformats.org/drawingml/2006/picture">
            <wp:extent cx="5943600" cy="4975013"/>
            <wp:docPr id="24" name="Picture 24" descr="Настройка кнопки" title="Настройка кнопки"/>
            <wp:cNvGraphicFramePr>
              <a:graphicFrameLocks noChangeAspect="1"/>
            </wp:cNvGraphicFramePr>
            <a:graphic>
              <a:graphicData uri="http://schemas.openxmlformats.org/drawingml/2006/picture">
                <pic:pic>
                  <pic:nvPicPr>
                    <pic:cNvPr id="0" name="09-button-settings.png"/>
                    <pic:cNvPicPr/>
                  </pic:nvPicPr>
                  <pic:blipFill>
                    <a:blip r:embed="rId86"/>
                    <a:stretch>
                      <a:fillRect/>
                    </a:stretch>
                  </pic:blipFill>
                  <pic:spPr>
                    <a:xfrm>
                      <a:off x="0" y="0"/>
                      <a:ext cx="5943600" cy="4975013"/>
                    </a:xfrm>
                    <a:prstGeom prst="rect"/>
                  </pic:spPr>
                </pic:pic>
              </a:graphicData>
            </a:graphic>
          </wp:inline>
        </w:drawing>
      </w:r>
    </w:p>
    <w:p>
      <w:pPr>
        <w:spacing w:after="160"/>
        <w:jc w:val="center"/>
      </w:pPr>
      <w:r>
        <w:rPr>
          <w:rFonts w:ascii="Calibri" w:hAnsi="Calibri" w:eastAsia="Calibri"/>
          <w:color w:val="667788"/>
          <w:sz w:val="18"/>
        </w:rPr>
        <w:t>Настройка кнопки</w:t>
      </w:r>
    </w:p>
    <w:p>
      <w:pPr>
        <w:pStyle w:val="Heading3"/>
      </w:pPr>
      <w:r>
        <w:t>Настройка кнопки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Привязка</w:t>
            </w:r>
          </w:p>
        </w:tc>
        <w:tc>
          <w:tcPr>
            <w:tcW w:type="dxa" w:w="5400"/>
            <w:vAlign w:val="center"/>
            <w:tcMar>
              <w:top w:w="80" w:type="dxa"/>
              <w:start w:w="120" w:type="dxa"/>
              <w:bottom w:w="80" w:type="dxa"/>
              <w:end w:w="120" w:type="dxa"/>
            </w:tcMar>
          </w:tcPr>
          <w:p>
            <w:pPr>
              <w:spacing w:after="0" w:line="252" w:lineRule="auto"/>
            </w:pPr>
            <w:r>
              <w:rPr>
                <w:sz w:val="17"/>
              </w:rPr>
              <w:t>Подпись, поиск тега, изменяемый виртуальный тег и режим кнопки. Кнопка не должна напрямую писать в аппаратный канал.</w:t>
            </w:r>
          </w:p>
        </w:tc>
        <w:tc>
          <w:tcPr>
            <w:tcW w:type="dxa" w:w="979"/>
            <w:vAlign w:val="center"/>
            <w:tcMar>
              <w:top w:w="80" w:type="dxa"/>
              <w:start w:w="120" w:type="dxa"/>
              <w:bottom w:w="80" w:type="dxa"/>
              <w:end w:w="120" w:type="dxa"/>
            </w:tcMar>
          </w:tcPr>
          <w:p>
            <w:pPr>
              <w:spacing w:after="0" w:line="252" w:lineRule="auto"/>
            </w:pPr>
            <w:r>
              <w:rPr>
                <w:sz w:val="17"/>
              </w:rPr>
              <w:t>Для режима фиксации повторное нажатие переключает тег между значением нажатия и отпускания.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5–7</w:t>
            </w:r>
          </w:p>
        </w:tc>
        <w:tc>
          <w:tcPr>
            <w:tcW w:type="dxa" w:w="1944"/>
            <w:vAlign w:val="center"/>
            <w:tcMar>
              <w:top w:w="80" w:type="dxa"/>
              <w:start w:w="120" w:type="dxa"/>
              <w:bottom w:w="80" w:type="dxa"/>
              <w:end w:w="120" w:type="dxa"/>
            </w:tcMar>
          </w:tcPr>
          <w:p>
            <w:pPr>
              <w:spacing w:after="0" w:line="252" w:lineRule="auto"/>
            </w:pPr>
            <w:r>
              <w:rPr>
                <w:sz w:val="17"/>
              </w:rPr>
              <w:t>Значения</w:t>
            </w:r>
          </w:p>
        </w:tc>
        <w:tc>
          <w:tcPr>
            <w:tcW w:type="dxa" w:w="5400"/>
            <w:vAlign w:val="center"/>
            <w:tcMar>
              <w:top w:w="80" w:type="dxa"/>
              <w:start w:w="120" w:type="dxa"/>
              <w:bottom w:w="80" w:type="dxa"/>
              <w:end w:w="120" w:type="dxa"/>
            </w:tcMar>
          </w:tcPr>
          <w:p>
            <w:pPr>
              <w:spacing w:after="0" w:line="252" w:lineRule="auto"/>
            </w:pPr>
            <w:r>
              <w:rPr>
                <w:sz w:val="17"/>
              </w:rPr>
              <w:t>Значения нажатия/отпускания и длительность импульса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8–11</w:t>
            </w:r>
          </w:p>
        </w:tc>
        <w:tc>
          <w:tcPr>
            <w:tcW w:type="dxa" w:w="1944"/>
            <w:vAlign w:val="center"/>
            <w:tcMar>
              <w:top w:w="80" w:type="dxa"/>
              <w:start w:w="120" w:type="dxa"/>
              <w:bottom w:w="80" w:type="dxa"/>
              <w:end w:w="120" w:type="dxa"/>
            </w:tcMar>
          </w:tcPr>
          <w:p>
            <w:pPr>
              <w:spacing w:after="0" w:line="252" w:lineRule="auto"/>
            </w:pPr>
            <w:r>
              <w:rPr>
                <w:sz w:val="17"/>
              </w:rPr>
              <w:t>Изображения</w:t>
            </w:r>
          </w:p>
        </w:tc>
        <w:tc>
          <w:tcPr>
            <w:tcW w:type="dxa" w:w="5400"/>
            <w:vAlign w:val="center"/>
            <w:tcMar>
              <w:top w:w="80" w:type="dxa"/>
              <w:start w:w="120" w:type="dxa"/>
              <w:bottom w:w="80" w:type="dxa"/>
              <w:end w:w="120" w:type="dxa"/>
            </w:tcMar>
          </w:tcPr>
          <w:p>
            <w:pPr>
              <w:spacing w:after="0" w:line="252" w:lineRule="auto"/>
            </w:pPr>
            <w:r>
              <w:rPr>
                <w:sz w:val="17"/>
              </w:rPr>
              <w:t>Файлы для нажатого и отпущенного состояния</w:t>
            </w:r>
          </w:p>
        </w:tc>
        <w:tc>
          <w:tcPr>
            <w:tcW w:type="dxa" w:w="979"/>
            <w:vAlign w:val="center"/>
            <w:tcMar>
              <w:top w:w="80" w:type="dxa"/>
              <w:start w:w="120" w:type="dxa"/>
              <w:bottom w:w="80" w:type="dxa"/>
              <w:end w:w="120" w:type="dxa"/>
            </w:tcMar>
          </w:tcPr>
          <w:p>
            <w:pPr>
              <w:spacing w:after="0" w:line="252" w:lineRule="auto"/>
            </w:pPr>
            <w:r>
              <w:rPr>
                <w:sz w:val="17"/>
              </w:rPr>
              <w:t>Если картинки не заданы, логика кнопки всё равно должна работать по значениям.</w:t>
            </w:r>
          </w:p>
        </w:tc>
      </w:tr>
      <w:tr>
        <w:trPr>
          <w:cantSplit/>
        </w:trPr>
        <w:tc>
          <w:tcPr>
            <w:tcW w:type="dxa" w:w="1037"/>
            <w:vAlign w:val="center"/>
            <w:tcMar>
              <w:top w:w="80" w:type="dxa"/>
              <w:start w:w="120" w:type="dxa"/>
              <w:bottom w:w="80" w:type="dxa"/>
              <w:end w:w="120" w:type="dxa"/>
            </w:tcMar>
          </w:tcPr>
          <w:p>
            <w:pPr>
              <w:spacing w:after="0" w:line="252" w:lineRule="auto"/>
            </w:pPr>
            <w:r>
              <w:rPr>
                <w:sz w:val="17"/>
              </w:rPr>
              <w:t>12–13</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84"/>
          <w:footerReference w:type="default" r:id="rId85"/>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8607829" cy="4983480"/>
            <wp:docPr id="25" name="Picture 25" descr="Настройка картинки" title="Настройка картинки"/>
            <wp:cNvGraphicFramePr>
              <a:graphicFrameLocks noChangeAspect="1"/>
            </wp:cNvGraphicFramePr>
            <a:graphic>
              <a:graphicData uri="http://schemas.openxmlformats.org/drawingml/2006/picture">
                <pic:pic>
                  <pic:nvPicPr>
                    <pic:cNvPr id="0" name="10-image-settings.png"/>
                    <pic:cNvPicPr/>
                  </pic:nvPicPr>
                  <pic:blipFill>
                    <a:blip r:embed="rId89"/>
                    <a:stretch>
                      <a:fillRect/>
                    </a:stretch>
                  </pic:blipFill>
                  <pic:spPr>
                    <a:xfrm>
                      <a:off x="0" y="0"/>
                      <a:ext cx="8607829" cy="4983480"/>
                    </a:xfrm>
                    <a:prstGeom prst="rect"/>
                  </pic:spPr>
                </pic:pic>
              </a:graphicData>
            </a:graphic>
          </wp:inline>
        </w:drawing>
      </w:r>
    </w:p>
    <w:p>
      <w:pPr>
        <w:spacing w:after="160"/>
        <w:jc w:val="center"/>
      </w:pPr>
      <w:r>
        <w:rPr>
          <w:rFonts w:ascii="Calibri" w:hAnsi="Calibri" w:eastAsia="Calibri"/>
          <w:color w:val="667788"/>
          <w:sz w:val="18"/>
        </w:rPr>
        <w:t>Настройка картинки</w:t>
      </w:r>
    </w:p>
    <w:p>
      <w:pPr>
        <w:sectPr>
          <w:headerReference w:type="default" r:id="rId87"/>
          <w:footerReference w:type="default" r:id="rId88"/>
          <w:pgSz w:w="15840" w:h="12240" w:orient="landscape"/>
          <w:pgMar w:top="1080" w:right="936" w:bottom="1008" w:left="936" w:header="504" w:footer="504" w:gutter="0"/>
          <w:cols w:space="720"/>
          <w:docGrid w:linePitch="360"/>
        </w:sectPr>
      </w:pPr>
    </w:p>
    <w:p>
      <w:pPr>
        <w:pStyle w:val="Heading3"/>
      </w:pPr>
      <w:r>
        <w:t>Настройка картинки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Тег</w:t>
            </w:r>
          </w:p>
        </w:tc>
        <w:tc>
          <w:tcPr>
            <w:tcW w:type="dxa" w:w="5400"/>
            <w:vAlign w:val="center"/>
            <w:tcMar>
              <w:top w:w="80" w:type="dxa"/>
              <w:start w:w="120" w:type="dxa"/>
              <w:bottom w:w="80" w:type="dxa"/>
              <w:end w:w="120" w:type="dxa"/>
            </w:tcMar>
          </w:tcPr>
          <w:p>
            <w:pPr>
              <w:spacing w:after="0" w:line="252" w:lineRule="auto"/>
            </w:pPr>
            <w:r>
              <w:rPr>
                <w:sz w:val="17"/>
              </w:rPr>
              <w:t>Привязывает выбор картинки к значению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Таблица</w:t>
            </w:r>
          </w:p>
        </w:tc>
        <w:tc>
          <w:tcPr>
            <w:tcW w:type="dxa" w:w="5400"/>
            <w:vAlign w:val="center"/>
            <w:tcMar>
              <w:top w:w="80" w:type="dxa"/>
              <w:start w:w="120" w:type="dxa"/>
              <w:bottom w:w="80" w:type="dxa"/>
              <w:end w:w="120" w:type="dxa"/>
            </w:tcMar>
          </w:tcPr>
          <w:p>
            <w:pPr>
              <w:spacing w:after="0" w:line="252" w:lineRule="auto"/>
            </w:pPr>
            <w:r>
              <w:rPr>
                <w:sz w:val="17"/>
              </w:rPr>
              <w:t>Сопоставляет значения и файлы изображений</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строку соответствия.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3–5</w:t>
            </w:r>
          </w:p>
        </w:tc>
        <w:tc>
          <w:tcPr>
            <w:tcW w:type="dxa" w:w="1944"/>
            <w:vAlign w:val="center"/>
            <w:tcMar>
              <w:top w:w="80" w:type="dxa"/>
              <w:start w:w="120" w:type="dxa"/>
              <w:bottom w:w="80" w:type="dxa"/>
              <w:end w:w="120" w:type="dxa"/>
            </w:tcMar>
          </w:tcPr>
          <w:p>
            <w:pPr>
              <w:spacing w:after="0" w:line="252" w:lineRule="auto"/>
            </w:pPr>
            <w:r>
              <w:rPr>
                <w:sz w:val="17"/>
              </w:rPr>
              <w:t>Строки/файл</w:t>
            </w:r>
          </w:p>
        </w:tc>
        <w:tc>
          <w:tcPr>
            <w:tcW w:type="dxa" w:w="5400"/>
            <w:vAlign w:val="center"/>
            <w:tcMar>
              <w:top w:w="80" w:type="dxa"/>
              <w:start w:w="120" w:type="dxa"/>
              <w:bottom w:w="80" w:type="dxa"/>
              <w:end w:w="120" w:type="dxa"/>
            </w:tcMar>
          </w:tcPr>
          <w:p>
            <w:pPr>
              <w:spacing w:after="0" w:line="252" w:lineRule="auto"/>
            </w:pPr>
            <w:r>
              <w:rPr>
                <w:sz w:val="17"/>
              </w:rPr>
              <w:t>Добавляет, удаляет строку или выбирает файл</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6–7</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bl>
    <w:p>
      <w:pPr>
        <w:sectPr>
          <w:headerReference w:type="default" r:id="rId90"/>
          <w:footerReference w:type="default" r:id="rId91"/>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7399471" cy="4983480"/>
            <wp:docPr id="26" name="Picture 26" descr="Измерительное сечение" title="Измерительное сечение"/>
            <wp:cNvGraphicFramePr>
              <a:graphicFrameLocks noChangeAspect="1"/>
            </wp:cNvGraphicFramePr>
            <a:graphic>
              <a:graphicData uri="http://schemas.openxmlformats.org/drawingml/2006/picture">
                <pic:pic>
                  <pic:nvPicPr>
                    <pic:cNvPr id="0" name="11-measurement-section.png"/>
                    <pic:cNvPicPr/>
                  </pic:nvPicPr>
                  <pic:blipFill>
                    <a:blip r:embed="rId94"/>
                    <a:stretch>
                      <a:fillRect/>
                    </a:stretch>
                  </pic:blipFill>
                  <pic:spPr>
                    <a:xfrm>
                      <a:off x="0" y="0"/>
                      <a:ext cx="7399471" cy="4983480"/>
                    </a:xfrm>
                    <a:prstGeom prst="rect"/>
                  </pic:spPr>
                </pic:pic>
              </a:graphicData>
            </a:graphic>
          </wp:inline>
        </w:drawing>
      </w:r>
    </w:p>
    <w:p>
      <w:pPr>
        <w:spacing w:after="160"/>
        <w:jc w:val="center"/>
      </w:pPr>
      <w:r>
        <w:rPr>
          <w:rFonts w:ascii="Calibri" w:hAnsi="Calibri" w:eastAsia="Calibri"/>
          <w:color w:val="667788"/>
          <w:sz w:val="18"/>
        </w:rPr>
        <w:t>Измерительное сечение</w:t>
      </w:r>
    </w:p>
    <w:p>
      <w:pPr>
        <w:sectPr>
          <w:headerReference w:type="default" r:id="rId92"/>
          <w:footerReference w:type="default" r:id="rId93"/>
          <w:pgSz w:w="15840" w:h="12240" w:orient="landscape"/>
          <w:pgMar w:top="1080" w:right="936" w:bottom="1008" w:left="936" w:header="504" w:footer="504" w:gutter="0"/>
          <w:cols w:space="720"/>
          <w:docGrid w:linePitch="360"/>
        </w:sectPr>
      </w:pPr>
    </w:p>
    <w:p>
      <w:pPr>
        <w:pStyle w:val="Heading3"/>
      </w:pPr>
      <w:r>
        <w:t>Настройка измерительного сечения</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Параметры</w:t>
            </w:r>
          </w:p>
        </w:tc>
        <w:tc>
          <w:tcPr>
            <w:tcW w:type="dxa" w:w="5400"/>
            <w:vAlign w:val="center"/>
            <w:tcMar>
              <w:top w:w="80" w:type="dxa"/>
              <w:start w:w="120" w:type="dxa"/>
              <w:bottom w:w="80" w:type="dxa"/>
              <w:end w:w="120" w:type="dxa"/>
            </w:tcMar>
          </w:tcPr>
          <w:p>
            <w:pPr>
              <w:spacing w:after="0" w:line="252" w:lineRule="auto"/>
            </w:pPr>
            <w:r>
              <w:rPr>
                <w:sz w:val="17"/>
              </w:rPr>
              <w:t>Подпись, идентификатор объекта/сечения, модуль Юнга, Пуассон и температурные параметры</w:t>
            </w:r>
          </w:p>
        </w:tc>
        <w:tc>
          <w:tcPr>
            <w:tcW w:type="dxa" w:w="979"/>
            <w:vAlign w:val="center"/>
            <w:tcMar>
              <w:top w:w="80" w:type="dxa"/>
              <w:start w:w="120" w:type="dxa"/>
              <w:bottom w:w="80" w:type="dxa"/>
              <w:end w:w="120" w:type="dxa"/>
            </w:tcMar>
          </w:tcPr>
          <w:p>
            <w:pPr>
              <w:spacing w:after="0" w:line="252" w:lineRule="auto"/>
            </w:pPr>
            <w:r>
              <w:rPr>
                <w:sz w:val="17"/>
              </w:rPr>
              <w:t>Эти параметры участвуют в расчёте напряжений, а не только в оформлении.</w:t>
            </w:r>
          </w:p>
        </w:tc>
      </w:tr>
      <w:tr>
        <w:trPr>
          <w:cantSplit/>
        </w:trPr>
        <w:tc>
          <w:tcPr>
            <w:tcW w:type="dxa" w:w="1037"/>
            <w:vAlign w:val="center"/>
            <w:tcMar>
              <w:top w:w="80" w:type="dxa"/>
              <w:start w:w="120" w:type="dxa"/>
              <w:bottom w:w="80" w:type="dxa"/>
              <w:end w:w="120" w:type="dxa"/>
            </w:tcMar>
          </w:tcPr>
          <w:p>
            <w:pPr>
              <w:spacing w:after="0" w:line="252" w:lineRule="auto"/>
            </w:pPr>
            <w:r>
              <w:rPr>
                <w:sz w:val="17"/>
              </w:rPr>
              <w:t>7–10</w:t>
            </w:r>
          </w:p>
        </w:tc>
        <w:tc>
          <w:tcPr>
            <w:tcW w:type="dxa" w:w="1944"/>
            <w:vAlign w:val="center"/>
            <w:tcMar>
              <w:top w:w="80" w:type="dxa"/>
              <w:start w:w="120" w:type="dxa"/>
              <w:bottom w:w="80" w:type="dxa"/>
              <w:end w:w="120" w:type="dxa"/>
            </w:tcMar>
          </w:tcPr>
          <w:p>
            <w:pPr>
              <w:spacing w:after="0" w:line="252" w:lineRule="auto"/>
            </w:pPr>
            <w:r>
              <w:rPr>
                <w:sz w:val="17"/>
              </w:rPr>
              <w:t>Шрифты</w:t>
            </w:r>
          </w:p>
        </w:tc>
        <w:tc>
          <w:tcPr>
            <w:tcW w:type="dxa" w:w="5400"/>
            <w:vAlign w:val="center"/>
            <w:tcMar>
              <w:top w:w="80" w:type="dxa"/>
              <w:start w:w="120" w:type="dxa"/>
              <w:bottom w:w="80" w:type="dxa"/>
              <w:end w:w="120" w:type="dxa"/>
            </w:tcMar>
          </w:tcPr>
          <w:p>
            <w:pPr>
              <w:spacing w:after="0" w:line="252" w:lineRule="auto"/>
            </w:pPr>
            <w:r>
              <w:rPr>
                <w:sz w:val="17"/>
              </w:rPr>
              <w:t>Выбирает общий именованный шрифт заголовка и напряжений</w:t>
            </w:r>
          </w:p>
        </w:tc>
        <w:tc>
          <w:tcPr>
            <w:tcW w:type="dxa" w:w="979"/>
            <w:vAlign w:val="center"/>
            <w:tcMar>
              <w:top w:w="80" w:type="dxa"/>
              <w:start w:w="120" w:type="dxa"/>
              <w:bottom w:w="80" w:type="dxa"/>
              <w:end w:w="120" w:type="dxa"/>
            </w:tcMar>
          </w:tcPr>
          <w:p>
            <w:pPr>
              <w:spacing w:after="0" w:line="252" w:lineRule="auto"/>
            </w:pPr>
            <w:r>
              <w:rPr>
                <w:sz w:val="17"/>
              </w:rPr>
              <w:t>Форматирование можно применить ко всем сечениям фабрики одной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11–14</w:t>
            </w:r>
          </w:p>
        </w:tc>
        <w:tc>
          <w:tcPr>
            <w:tcW w:type="dxa" w:w="1944"/>
            <w:vAlign w:val="center"/>
            <w:tcMar>
              <w:top w:w="80" w:type="dxa"/>
              <w:start w:w="120" w:type="dxa"/>
              <w:bottom w:w="80" w:type="dxa"/>
              <w:end w:w="120" w:type="dxa"/>
            </w:tcMar>
          </w:tcPr>
          <w:p>
            <w:pPr>
              <w:spacing w:after="0" w:line="252" w:lineRule="auto"/>
            </w:pPr>
            <w:r>
              <w:rPr>
                <w:sz w:val="17"/>
              </w:rPr>
              <w:t>Точки</w:t>
            </w:r>
          </w:p>
        </w:tc>
        <w:tc>
          <w:tcPr>
            <w:tcW w:type="dxa" w:w="5400"/>
            <w:vAlign w:val="center"/>
            <w:tcMar>
              <w:top w:w="80" w:type="dxa"/>
              <w:start w:w="120" w:type="dxa"/>
              <w:bottom w:w="80" w:type="dxa"/>
              <w:end w:w="120" w:type="dxa"/>
            </w:tcMar>
          </w:tcPr>
          <w:p>
            <w:pPr>
              <w:spacing w:after="0" w:line="252" w:lineRule="auto"/>
            </w:pPr>
            <w:r>
              <w:rPr>
                <w:sz w:val="17"/>
              </w:rPr>
              <w:t>Добавляет/удаляет строки, импортирует/экспортирует ODS</w:t>
            </w:r>
          </w:p>
        </w:tc>
        <w:tc>
          <w:tcPr>
            <w:tcW w:type="dxa" w:w="979"/>
            <w:vAlign w:val="center"/>
            <w:tcMar>
              <w:top w:w="80" w:type="dxa"/>
              <w:start w:w="120" w:type="dxa"/>
              <w:bottom w:w="80" w:type="dxa"/>
              <w:end w:w="120" w:type="dxa"/>
            </w:tcMar>
          </w:tcPr>
          <w:p>
            <w:pPr>
              <w:spacing w:after="0" w:line="252" w:lineRule="auto"/>
            </w:pPr>
            <w:r>
              <w:rPr>
                <w:sz w:val="17"/>
              </w:rPr>
              <w:t>Удаление выбранной строки/объекта выполняется явно выбранной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Форматировать все</w:t>
            </w:r>
          </w:p>
        </w:tc>
        <w:tc>
          <w:tcPr>
            <w:tcW w:type="dxa" w:w="5400"/>
            <w:vAlign w:val="center"/>
            <w:tcMar>
              <w:top w:w="80" w:type="dxa"/>
              <w:start w:w="120" w:type="dxa"/>
              <w:bottom w:w="80" w:type="dxa"/>
              <w:end w:w="120" w:type="dxa"/>
            </w:tcMar>
          </w:tcPr>
          <w:p>
            <w:pPr>
              <w:spacing w:after="0" w:line="252" w:lineRule="auto"/>
            </w:pPr>
            <w:r>
              <w:rPr>
                <w:sz w:val="17"/>
              </w:rPr>
              <w:t>Назначает выбранные шрифты всем компонентам сечения фабрики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16–17</w:t>
            </w:r>
          </w:p>
        </w:tc>
        <w:tc>
          <w:tcPr>
            <w:tcW w:type="dxa" w:w="1944"/>
            <w:vAlign w:val="center"/>
            <w:tcMar>
              <w:top w:w="80" w:type="dxa"/>
              <w:start w:w="120" w:type="dxa"/>
              <w:bottom w:w="80" w:type="dxa"/>
              <w:end w:w="120" w:type="dxa"/>
            </w:tcMar>
          </w:tcPr>
          <w:p>
            <w:pPr>
              <w:spacing w:after="0" w:line="252" w:lineRule="auto"/>
            </w:pPr>
            <w:r>
              <w:rPr>
                <w:sz w:val="17"/>
              </w:rPr>
              <w:t>Завершение</w:t>
            </w:r>
          </w:p>
        </w:tc>
        <w:tc>
          <w:tcPr>
            <w:tcW w:type="dxa" w:w="5400"/>
            <w:vAlign w:val="center"/>
            <w:tcMar>
              <w:top w:w="80" w:type="dxa"/>
              <w:start w:w="120" w:type="dxa"/>
              <w:bottom w:w="80" w:type="dxa"/>
              <w:end w:w="120" w:type="dxa"/>
            </w:tcMar>
          </w:tcPr>
          <w:p>
            <w:pPr>
              <w:spacing w:after="0" w:line="252" w:lineRule="auto"/>
            </w:pPr>
            <w:r>
              <w:rPr>
                <w:sz w:val="17"/>
              </w:rPr>
              <w:t>Сохранить либо отменить</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18–20</w:t>
            </w:r>
          </w:p>
        </w:tc>
        <w:tc>
          <w:tcPr>
            <w:tcW w:type="dxa" w:w="1944"/>
            <w:vAlign w:val="center"/>
            <w:tcMar>
              <w:top w:w="80" w:type="dxa"/>
              <w:start w:w="120" w:type="dxa"/>
              <w:bottom w:w="80" w:type="dxa"/>
              <w:end w:w="120" w:type="dxa"/>
            </w:tcMar>
          </w:tcPr>
          <w:p>
            <w:pPr>
              <w:spacing w:after="0" w:line="252" w:lineRule="auto"/>
            </w:pPr>
            <w:r>
              <w:rPr>
                <w:sz w:val="17"/>
              </w:rPr>
              <w:t>Теги</w:t>
            </w:r>
          </w:p>
        </w:tc>
        <w:tc>
          <w:tcPr>
            <w:tcW w:type="dxa" w:w="5400"/>
            <w:vAlign w:val="center"/>
            <w:tcMar>
              <w:top w:w="80" w:type="dxa"/>
              <w:start w:w="120" w:type="dxa"/>
              <w:bottom w:w="80" w:type="dxa"/>
              <w:end w:w="120" w:type="dxa"/>
            </w:tcMar>
          </w:tcPr>
          <w:p>
            <w:pPr>
              <w:spacing w:after="0" w:line="252" w:lineRule="auto"/>
            </w:pPr>
            <w:r>
              <w:rPr>
                <w:sz w:val="17"/>
              </w:rPr>
              <w:t xml:space="preserve">Поиск и назначение тегов ролям </w:t>
            </w:r>
            <w:r>
              <w:rPr>
                <w:rFonts w:ascii="Consolas" w:hAnsi="Consolas" w:eastAsia="Consolas"/>
                <w:color w:val="1F4D78"/>
                <w:sz w:val="17"/>
              </w:rPr>
              <w:t>e1</w:t>
            </w:r>
            <w:r>
              <w:rPr>
                <w:sz w:val="17"/>
              </w:rPr>
              <w:t xml:space="preserve">, </w:t>
            </w:r>
            <w:r>
              <w:rPr>
                <w:rFonts w:ascii="Consolas" w:hAnsi="Consolas" w:eastAsia="Consolas"/>
                <w:color w:val="1F4D78"/>
                <w:sz w:val="17"/>
              </w:rPr>
              <w:t>e2</w:t>
            </w:r>
            <w:r>
              <w:rPr>
                <w:sz w:val="17"/>
              </w:rPr>
              <w:t xml:space="preserve">, </w:t>
            </w:r>
            <w:r>
              <w:rPr>
                <w:rFonts w:ascii="Consolas" w:hAnsi="Consolas" w:eastAsia="Consolas"/>
                <w:color w:val="1F4D78"/>
                <w:sz w:val="17"/>
              </w:rPr>
              <w:t>e3</w:t>
            </w:r>
            <w:r>
              <w:rPr>
                <w:sz w:val="17"/>
              </w:rPr>
              <w:t xml:space="preserve">, </w:t>
            </w:r>
            <w:r>
              <w:rPr>
                <w:rFonts w:ascii="Consolas" w:hAnsi="Consolas" w:eastAsia="Consolas"/>
                <w:color w:val="1F4D78"/>
                <w:sz w:val="17"/>
              </w:rPr>
              <w:t>t</w:t>
            </w:r>
          </w:p>
        </w:tc>
        <w:tc>
          <w:tcPr>
            <w:tcW w:type="dxa" w:w="979"/>
            <w:vAlign w:val="center"/>
            <w:tcMar>
              <w:top w:w="80" w:type="dxa"/>
              <w:start w:w="120" w:type="dxa"/>
              <w:bottom w:w="80" w:type="dxa"/>
              <w:end w:w="120" w:type="dxa"/>
            </w:tcMar>
          </w:tcPr>
          <w:p>
            <w:pPr>
              <w:spacing w:after="0" w:line="252" w:lineRule="auto"/>
            </w:pPr>
            <w:r>
              <w:rPr>
                <w:sz w:val="17"/>
              </w:rPr>
              <w:t>Теги можно перетаскивать из списка в нужную роль точки.</w:t>
            </w:r>
          </w:p>
        </w:tc>
      </w:tr>
    </w:tbl>
    <w:p>
      <w:pPr>
        <w:sectPr>
          <w:headerReference w:type="default" r:id="rId95"/>
          <w:footerReference w:type="default" r:id="rId96"/>
          <w:pgSz w:w="12240" w:h="15840"/>
          <w:pgMar w:top="1080" w:right="1440" w:bottom="1008" w:left="1440" w:header="504" w:footer="504" w:gutter="0"/>
          <w:cols w:space="720"/>
          <w:docGrid w:linePitch="360"/>
        </w:sectPr>
      </w:pPr>
    </w:p>
    <w:p>
      <w:pPr>
        <w:pStyle w:val="Heading2"/>
      </w:pPr>
      <w:r>
        <w:t>11. SQL БД и исторические тренды</w:t>
      </w:r>
    </w:p>
    <w:p>
      <w:pPr>
        <w:keepNext/>
        <w:jc w:val="center"/>
      </w:pPr>
      <w:r>
        <w:drawing>
          <wp:inline xmlns:a="http://schemas.openxmlformats.org/drawingml/2006/main" xmlns:pic="http://schemas.openxmlformats.org/drawingml/2006/picture">
            <wp:extent cx="7344075" cy="4983479"/>
            <wp:docPr id="27" name="Picture 27" descr="SQL БД" title="SQL БД"/>
            <wp:cNvGraphicFramePr>
              <a:graphicFrameLocks noChangeAspect="1"/>
            </wp:cNvGraphicFramePr>
            <a:graphic>
              <a:graphicData uri="http://schemas.openxmlformats.org/drawingml/2006/picture">
                <pic:pic>
                  <pic:nvPicPr>
                    <pic:cNvPr id="0" name="12-sql-db-settings.png"/>
                    <pic:cNvPicPr/>
                  </pic:nvPicPr>
                  <pic:blipFill>
                    <a:blip r:embed="rId99"/>
                    <a:stretch>
                      <a:fillRect/>
                    </a:stretch>
                  </pic:blipFill>
                  <pic:spPr>
                    <a:xfrm>
                      <a:off x="0" y="0"/>
                      <a:ext cx="7344075" cy="4983479"/>
                    </a:xfrm>
                    <a:prstGeom prst="rect"/>
                  </pic:spPr>
                </pic:pic>
              </a:graphicData>
            </a:graphic>
          </wp:inline>
        </w:drawing>
      </w:r>
    </w:p>
    <w:p>
      <w:pPr>
        <w:spacing w:after="160"/>
        <w:jc w:val="center"/>
      </w:pPr>
      <w:r>
        <w:rPr>
          <w:rFonts w:ascii="Calibri" w:hAnsi="Calibri" w:eastAsia="Calibri"/>
          <w:color w:val="667788"/>
          <w:sz w:val="18"/>
        </w:rPr>
        <w:t>SQL БД</w:t>
      </w:r>
    </w:p>
    <w:p>
      <w:pPr>
        <w:sectPr>
          <w:headerReference w:type="default" r:id="rId97"/>
          <w:footerReference w:type="default" r:id="rId98"/>
          <w:pgSz w:w="15840" w:h="12240" w:orient="landscape"/>
          <w:pgMar w:top="1080" w:right="936" w:bottom="1008" w:left="936" w:header="504" w:footer="504" w:gutter="0"/>
          <w:cols w:space="720"/>
          <w:docGrid w:linePitch="360"/>
        </w:sectPr>
      </w:pPr>
    </w:p>
    <w:p>
      <w:pPr>
        <w:pStyle w:val="Heading3"/>
      </w:pPr>
      <w:r>
        <w:t>SQL БД RecorderLnx</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Включить запись в SQL</w:t>
            </w:r>
          </w:p>
        </w:tc>
        <w:tc>
          <w:tcPr>
            <w:tcW w:type="dxa" w:w="5400"/>
            <w:vAlign w:val="center"/>
            <w:tcMar>
              <w:top w:w="80" w:type="dxa"/>
              <w:start w:w="120" w:type="dxa"/>
              <w:bottom w:w="80" w:type="dxa"/>
              <w:end w:w="120" w:type="dxa"/>
            </w:tcMar>
          </w:tcPr>
          <w:p>
            <w:pPr>
              <w:spacing w:after="0" w:line="252" w:lineRule="auto"/>
            </w:pPr>
            <w:r>
              <w:rPr>
                <w:sz w:val="17"/>
              </w:rPr>
              <w:t>Разрешает фоновому SQL-менеджеру принимать оценки тегов. Не заменяет основную файловую запись и не исправляет неработающее подключение.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Сервер БД</w:t>
            </w:r>
          </w:p>
        </w:tc>
        <w:tc>
          <w:tcPr>
            <w:tcW w:type="dxa" w:w="5400"/>
            <w:vAlign w:val="center"/>
            <w:tcMar>
              <w:top w:w="80" w:type="dxa"/>
              <w:start w:w="120" w:type="dxa"/>
              <w:bottom w:w="80" w:type="dxa"/>
              <w:end w:w="120" w:type="dxa"/>
            </w:tcMar>
          </w:tcPr>
          <w:p>
            <w:pPr>
              <w:spacing w:after="0" w:line="252" w:lineRule="auto"/>
            </w:pPr>
            <w:r>
              <w:rPr>
                <w:sz w:val="17"/>
              </w:rPr>
              <w:t>Выбирает поддерживаемый backend/версию Firebird и тем самым формат подключения и допустимую схему.</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Каталог проекта БД</w:t>
            </w:r>
          </w:p>
        </w:tc>
        <w:tc>
          <w:tcPr>
            <w:tcW w:type="dxa" w:w="5400"/>
            <w:vAlign w:val="center"/>
            <w:tcMar>
              <w:top w:w="80" w:type="dxa"/>
              <w:start w:w="120" w:type="dxa"/>
              <w:bottom w:w="80" w:type="dxa"/>
              <w:end w:w="120" w:type="dxa"/>
            </w:tcMar>
          </w:tcPr>
          <w:p>
            <w:pPr>
              <w:spacing w:after="0" w:line="252" w:lineRule="auto"/>
            </w:pPr>
            <w:r>
              <w:rPr>
                <w:sz w:val="17"/>
              </w:rPr>
              <w:t>Каталог хранения локальной базы либо базовый путь на стороне сервера. Для сетевого Firebird путь трактуется сервером, а не Linux-клиентом.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Обзор каталога</w:t>
            </w:r>
          </w:p>
        </w:tc>
        <w:tc>
          <w:tcPr>
            <w:tcW w:type="dxa" w:w="5400"/>
            <w:vAlign w:val="center"/>
            <w:tcMar>
              <w:top w:w="80" w:type="dxa"/>
              <w:start w:w="120" w:type="dxa"/>
              <w:bottom w:w="80" w:type="dxa"/>
              <w:end w:w="120" w:type="dxa"/>
            </w:tcMar>
          </w:tcPr>
          <w:p>
            <w:pPr>
              <w:spacing w:after="0" w:line="252" w:lineRule="auto"/>
            </w:pPr>
            <w:r>
              <w:rPr>
                <w:sz w:val="17"/>
              </w:rPr>
              <w:t>Выбирает локальный каталог. Для удалённого сервера путь обычно вводится согласно файловой системе сервера.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Файл базы</w:t>
            </w:r>
          </w:p>
        </w:tc>
        <w:tc>
          <w:tcPr>
            <w:tcW w:type="dxa" w:w="5400"/>
            <w:vAlign w:val="center"/>
            <w:tcMar>
              <w:top w:w="80" w:type="dxa"/>
              <w:start w:w="120" w:type="dxa"/>
              <w:bottom w:w="80" w:type="dxa"/>
              <w:end w:w="120" w:type="dxa"/>
            </w:tcMar>
          </w:tcPr>
          <w:p>
            <w:pPr>
              <w:spacing w:after="0" w:line="252" w:lineRule="auto"/>
            </w:pPr>
            <w:r>
              <w:rPr>
                <w:sz w:val="17"/>
              </w:rPr>
              <w:t xml:space="preserve">Имя </w:t>
            </w:r>
            <w:r>
              <w:rPr>
                <w:rFonts w:ascii="Consolas" w:hAnsi="Consolas" w:eastAsia="Consolas"/>
                <w:color w:val="1F4D78"/>
                <w:sz w:val="17"/>
              </w:rPr>
              <w:t>.fdb</w:t>
            </w:r>
            <w:r>
              <w:rPr>
                <w:sz w:val="17"/>
              </w:rPr>
              <w:t>. Совместно с каталогом, хостом и портом образует адрес базы RecorderLnx.</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Хост</w:t>
            </w:r>
          </w:p>
        </w:tc>
        <w:tc>
          <w:tcPr>
            <w:tcW w:type="dxa" w:w="5400"/>
            <w:vAlign w:val="center"/>
            <w:tcMar>
              <w:top w:w="80" w:type="dxa"/>
              <w:start w:w="120" w:type="dxa"/>
              <w:bottom w:w="80" w:type="dxa"/>
              <w:end w:w="120" w:type="dxa"/>
            </w:tcMar>
          </w:tcPr>
          <w:p>
            <w:pPr>
              <w:spacing w:after="0" w:line="252" w:lineRule="auto"/>
            </w:pPr>
            <w:r>
              <w:rPr>
                <w:sz w:val="17"/>
              </w:rPr>
              <w:t>Пустое значение/</w:t>
            </w:r>
            <w:r>
              <w:rPr>
                <w:rFonts w:ascii="Consolas" w:hAnsi="Consolas" w:eastAsia="Consolas"/>
                <w:color w:val="1F4D78"/>
                <w:sz w:val="17"/>
              </w:rPr>
              <w:t>localhost</w:t>
            </w:r>
            <w:r>
              <w:rPr>
                <w:sz w:val="17"/>
              </w:rPr>
              <w:t xml:space="preserve"> означает локальный сервер. Из виртуальной Linux-машины для Windows Firebird требуется сетевой IP Windows-хоста.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Порт</w:t>
            </w:r>
          </w:p>
        </w:tc>
        <w:tc>
          <w:tcPr>
            <w:tcW w:type="dxa" w:w="5400"/>
            <w:vAlign w:val="center"/>
            <w:tcMar>
              <w:top w:w="80" w:type="dxa"/>
              <w:start w:w="120" w:type="dxa"/>
              <w:bottom w:w="80" w:type="dxa"/>
              <w:end w:w="120" w:type="dxa"/>
            </w:tcMar>
          </w:tcPr>
          <w:p>
            <w:pPr>
              <w:spacing w:after="0" w:line="252" w:lineRule="auto"/>
            </w:pPr>
            <w:r>
              <w:rPr>
                <w:sz w:val="17"/>
              </w:rPr>
              <w:t>TCP-порт Firebird, обычно 3050. Должен быть открыт на сервере и доступен из сети клиента.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Пользователь</w:t>
            </w:r>
          </w:p>
        </w:tc>
        <w:tc>
          <w:tcPr>
            <w:tcW w:type="dxa" w:w="5400"/>
            <w:vAlign w:val="center"/>
            <w:tcMar>
              <w:top w:w="80" w:type="dxa"/>
              <w:start w:w="120" w:type="dxa"/>
              <w:bottom w:w="80" w:type="dxa"/>
              <w:end w:w="120" w:type="dxa"/>
            </w:tcMar>
          </w:tcPr>
          <w:p>
            <w:pPr>
              <w:spacing w:after="0" w:line="252" w:lineRule="auto"/>
            </w:pPr>
            <w:r>
              <w:rPr>
                <w:sz w:val="17"/>
              </w:rPr>
              <w:t xml:space="preserve">Учётная запись Firebird, например </w:t>
            </w:r>
            <w:r>
              <w:rPr>
                <w:rFonts w:ascii="Consolas" w:hAnsi="Consolas" w:eastAsia="Consolas"/>
                <w:color w:val="1F4D78"/>
                <w:sz w:val="17"/>
              </w:rPr>
              <w:t>SYSDBA</w:t>
            </w:r>
            <w:r>
              <w:rPr>
                <w:sz w:val="17"/>
              </w:rPr>
              <w:t>. Применяется вместе с паролем 9.</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Пароль</w:t>
            </w:r>
          </w:p>
        </w:tc>
        <w:tc>
          <w:tcPr>
            <w:tcW w:type="dxa" w:w="5400"/>
            <w:vAlign w:val="center"/>
            <w:tcMar>
              <w:top w:w="80" w:type="dxa"/>
              <w:start w:w="120" w:type="dxa"/>
              <w:bottom w:w="80" w:type="dxa"/>
              <w:end w:w="120" w:type="dxa"/>
            </w:tcMar>
          </w:tcPr>
          <w:p>
            <w:pPr>
              <w:spacing w:after="0" w:line="252" w:lineRule="auto"/>
            </w:pPr>
            <w:r>
              <w:rPr>
                <w:sz w:val="17"/>
              </w:rPr>
              <w:t>Пароль БД. Хранится в конфигурации RecorderLnx согласно текущей политике проекта; его изменение не меняет пароль на сервере.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Переменная окружения</w:t>
            </w:r>
          </w:p>
        </w:tc>
        <w:tc>
          <w:tcPr>
            <w:tcW w:type="dxa" w:w="5400"/>
            <w:vAlign w:val="center"/>
            <w:tcMar>
              <w:top w:w="80" w:type="dxa"/>
              <w:start w:w="120" w:type="dxa"/>
              <w:bottom w:w="80" w:type="dxa"/>
              <w:end w:w="120" w:type="dxa"/>
            </w:tcMar>
          </w:tcPr>
          <w:p>
            <w:pPr>
              <w:spacing w:after="0" w:line="252" w:lineRule="auto"/>
            </w:pPr>
            <w:r>
              <w:rPr>
                <w:sz w:val="17"/>
              </w:rPr>
              <w:t>Имя переменной, из которой можно получить пароль при развёртывании. Используется как альтернативный источник секрета.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TLS/VPN</w:t>
            </w:r>
          </w:p>
        </w:tc>
        <w:tc>
          <w:tcPr>
            <w:tcW w:type="dxa" w:w="5400"/>
            <w:vAlign w:val="center"/>
            <w:tcMar>
              <w:top w:w="80" w:type="dxa"/>
              <w:start w:w="120" w:type="dxa"/>
              <w:bottom w:w="80" w:type="dxa"/>
              <w:end w:w="120" w:type="dxa"/>
            </w:tcMar>
          </w:tcPr>
          <w:p>
            <w:pPr>
              <w:spacing w:after="0" w:line="252" w:lineRule="auto"/>
            </w:pPr>
            <w:r>
              <w:rPr>
                <w:sz w:val="17"/>
              </w:rPr>
              <w:t>Требует защищённый транспорт. Флажок не создаёт VPN автоматически: канал должен быть предварительно настроен в ОС/сети.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Период записи, с</w:t>
            </w:r>
          </w:p>
        </w:tc>
        <w:tc>
          <w:tcPr>
            <w:tcW w:type="dxa" w:w="5400"/>
            <w:vAlign w:val="center"/>
            <w:tcMar>
              <w:top w:w="80" w:type="dxa"/>
              <w:start w:w="120" w:type="dxa"/>
              <w:bottom w:w="80" w:type="dxa"/>
              <w:end w:w="120" w:type="dxa"/>
            </w:tcMar>
          </w:tcPr>
          <w:p>
            <w:pPr>
              <w:spacing w:after="0" w:line="252" w:lineRule="auto"/>
            </w:pPr>
            <w:r>
              <w:rPr>
                <w:sz w:val="17"/>
              </w:rPr>
              <w:t xml:space="preserve">Период формирования SQL-точек. Он задаёт частоту обновления исторического тренда в режиме </w:t>
            </w:r>
            <w:r>
              <w:rPr>
                <w:rFonts w:ascii="Calibri" w:hAnsi="Calibri" w:eastAsia="Calibri"/>
                <w:b/>
                <w:sz w:val="17"/>
              </w:rPr>
              <w:t>Текущая дата</w:t>
            </w:r>
            <w:r>
              <w:rPr>
                <w:sz w:val="17"/>
              </w:rPr>
              <w:t>, но не Fs исходного тега.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13</w:t>
            </w:r>
          </w:p>
        </w:tc>
        <w:tc>
          <w:tcPr>
            <w:tcW w:type="dxa" w:w="1944"/>
            <w:vAlign w:val="center"/>
            <w:tcMar>
              <w:top w:w="80" w:type="dxa"/>
              <w:start w:w="120" w:type="dxa"/>
              <w:bottom w:w="80" w:type="dxa"/>
              <w:end w:w="120" w:type="dxa"/>
            </w:tcMar>
          </w:tcPr>
          <w:p>
            <w:pPr>
              <w:spacing w:after="0" w:line="252" w:lineRule="auto"/>
            </w:pPr>
            <w:r>
              <w:rPr>
                <w:sz w:val="17"/>
              </w:rPr>
              <w:t>Ёмкость очереди</w:t>
            </w:r>
          </w:p>
        </w:tc>
        <w:tc>
          <w:tcPr>
            <w:tcW w:type="dxa" w:w="5400"/>
            <w:vAlign w:val="center"/>
            <w:tcMar>
              <w:top w:w="80" w:type="dxa"/>
              <w:start w:w="120" w:type="dxa"/>
              <w:bottom w:w="80" w:type="dxa"/>
              <w:end w:w="120" w:type="dxa"/>
            </w:tcMar>
          </w:tcPr>
          <w:p>
            <w:pPr>
              <w:spacing w:after="0" w:line="252" w:lineRule="auto"/>
            </w:pPr>
            <w:r>
              <w:rPr>
                <w:sz w:val="17"/>
              </w:rPr>
              <w:t>Максимальный запас SQL-записей при временной задержке сервера. Большая очередь повышает устойчивость, но использует больше памяти.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Проверить Firebird</w:t>
            </w:r>
          </w:p>
        </w:tc>
        <w:tc>
          <w:tcPr>
            <w:tcW w:type="dxa" w:w="5400"/>
            <w:vAlign w:val="center"/>
            <w:tcMar>
              <w:top w:w="80" w:type="dxa"/>
              <w:start w:w="120" w:type="dxa"/>
              <w:bottom w:w="80" w:type="dxa"/>
              <w:end w:w="120" w:type="dxa"/>
            </w:tcMar>
          </w:tcPr>
          <w:p>
            <w:pPr>
              <w:spacing w:after="0" w:line="252" w:lineRule="auto"/>
            </w:pPr>
            <w:r>
              <w:rPr>
                <w:sz w:val="17"/>
              </w:rPr>
              <w:t xml:space="preserve">Проверяет наличие клиентской библиотеки и доступность сервиса. На Linux требуется </w:t>
            </w:r>
            <w:r>
              <w:rPr>
                <w:rFonts w:ascii="Consolas" w:hAnsi="Consolas" w:eastAsia="Consolas"/>
                <w:color w:val="1F4D78"/>
                <w:sz w:val="17"/>
              </w:rPr>
              <w:t>libfbclient.so</w:t>
            </w:r>
            <w:r>
              <w:rPr>
                <w:sz w:val="17"/>
              </w:rPr>
              <w:t>.</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Запустить Firebird</w:t>
            </w:r>
          </w:p>
        </w:tc>
        <w:tc>
          <w:tcPr>
            <w:tcW w:type="dxa" w:w="5400"/>
            <w:vAlign w:val="center"/>
            <w:tcMar>
              <w:top w:w="80" w:type="dxa"/>
              <w:start w:w="120" w:type="dxa"/>
              <w:bottom w:w="80" w:type="dxa"/>
              <w:end w:w="120" w:type="dxa"/>
            </w:tcMar>
          </w:tcPr>
          <w:p>
            <w:pPr>
              <w:spacing w:after="0" w:line="252" w:lineRule="auto"/>
            </w:pPr>
            <w:r>
              <w:rPr>
                <w:sz w:val="17"/>
              </w:rPr>
              <w:t>Пытается запустить локальный сервис. Для удалённого сервера кнопка не запускает службу на другом компьютере.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Проверить/создать</w:t>
            </w:r>
          </w:p>
        </w:tc>
        <w:tc>
          <w:tcPr>
            <w:tcW w:type="dxa" w:w="5400"/>
            <w:vAlign w:val="center"/>
            <w:tcMar>
              <w:top w:w="80" w:type="dxa"/>
              <w:start w:w="120" w:type="dxa"/>
              <w:bottom w:w="80" w:type="dxa"/>
              <w:end w:w="120" w:type="dxa"/>
            </w:tcMar>
          </w:tcPr>
          <w:p>
            <w:pPr>
              <w:spacing w:after="0" w:line="252" w:lineRule="auto"/>
            </w:pPr>
            <w:r>
              <w:rPr>
                <w:sz w:val="17"/>
              </w:rPr>
              <w:t>Подключается, проверяет версию схемы и создаёт недостающую БД/схему в допустимом случае. Более новую схему не следует понижать вручную.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17</w:t>
            </w:r>
          </w:p>
        </w:tc>
        <w:tc>
          <w:tcPr>
            <w:tcW w:type="dxa" w:w="1944"/>
            <w:vAlign w:val="center"/>
            <w:tcMar>
              <w:top w:w="80" w:type="dxa"/>
              <w:start w:w="120" w:type="dxa"/>
              <w:bottom w:w="80" w:type="dxa"/>
              <w:end w:w="120" w:type="dxa"/>
            </w:tcMar>
          </w:tcPr>
          <w:p>
            <w:pPr>
              <w:spacing w:after="0" w:line="252" w:lineRule="auto"/>
            </w:pPr>
            <w:r>
              <w:rPr>
                <w:sz w:val="17"/>
              </w:rPr>
              <w:t>Наименование объекта</w:t>
            </w:r>
          </w:p>
        </w:tc>
        <w:tc>
          <w:tcPr>
            <w:tcW w:type="dxa" w:w="5400"/>
            <w:vAlign w:val="center"/>
            <w:tcMar>
              <w:top w:w="80" w:type="dxa"/>
              <w:start w:w="120" w:type="dxa"/>
              <w:bottom w:w="80" w:type="dxa"/>
              <w:end w:w="120" w:type="dxa"/>
            </w:tcMar>
          </w:tcPr>
          <w:p>
            <w:pPr>
              <w:spacing w:after="0" w:line="252" w:lineRule="auto"/>
            </w:pPr>
            <w:r>
              <w:rPr>
                <w:sz w:val="17"/>
              </w:rPr>
              <w:t>Человекочитаемое имя контролируемого объекта, записываемое в метаданные SQL.</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18</w:t>
            </w:r>
          </w:p>
        </w:tc>
        <w:tc>
          <w:tcPr>
            <w:tcW w:type="dxa" w:w="1944"/>
            <w:vAlign w:val="center"/>
            <w:tcMar>
              <w:top w:w="80" w:type="dxa"/>
              <w:start w:w="120" w:type="dxa"/>
              <w:bottom w:w="80" w:type="dxa"/>
              <w:end w:w="120" w:type="dxa"/>
            </w:tcMar>
          </w:tcPr>
          <w:p>
            <w:pPr>
              <w:spacing w:after="0" w:line="252" w:lineRule="auto"/>
            </w:pPr>
            <w:r>
              <w:rPr>
                <w:sz w:val="17"/>
              </w:rPr>
              <w:t>Тип объекта</w:t>
            </w:r>
          </w:p>
        </w:tc>
        <w:tc>
          <w:tcPr>
            <w:tcW w:type="dxa" w:w="5400"/>
            <w:vAlign w:val="center"/>
            <w:tcMar>
              <w:top w:w="80" w:type="dxa"/>
              <w:start w:w="120" w:type="dxa"/>
              <w:bottom w:w="80" w:type="dxa"/>
              <w:end w:w="120" w:type="dxa"/>
            </w:tcMar>
          </w:tcPr>
          <w:p>
            <w:pPr>
              <w:spacing w:after="0" w:line="252" w:lineRule="auto"/>
            </w:pPr>
            <w:r>
              <w:rPr>
                <w:sz w:val="17"/>
              </w:rPr>
              <w:t>Классификация объекта мониторинга для последующего поиска/анализа.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19</w:t>
            </w:r>
          </w:p>
        </w:tc>
        <w:tc>
          <w:tcPr>
            <w:tcW w:type="dxa" w:w="1944"/>
            <w:vAlign w:val="center"/>
            <w:tcMar>
              <w:top w:w="80" w:type="dxa"/>
              <w:start w:w="120" w:type="dxa"/>
              <w:bottom w:w="80" w:type="dxa"/>
              <w:end w:w="120" w:type="dxa"/>
            </w:tcMar>
          </w:tcPr>
          <w:p>
            <w:pPr>
              <w:spacing w:after="0" w:line="252" w:lineRule="auto"/>
            </w:pPr>
            <w:r>
              <w:rPr>
                <w:sz w:val="17"/>
              </w:rPr>
              <w:t>Серийный номер</w:t>
            </w:r>
          </w:p>
        </w:tc>
        <w:tc>
          <w:tcPr>
            <w:tcW w:type="dxa" w:w="5400"/>
            <w:vAlign w:val="center"/>
            <w:tcMar>
              <w:top w:w="80" w:type="dxa"/>
              <w:start w:w="120" w:type="dxa"/>
              <w:bottom w:w="80" w:type="dxa"/>
              <w:end w:w="120" w:type="dxa"/>
            </w:tcMar>
          </w:tcPr>
          <w:p>
            <w:pPr>
              <w:spacing w:after="0" w:line="252" w:lineRule="auto"/>
            </w:pPr>
            <w:r>
              <w:rPr>
                <w:sz w:val="17"/>
              </w:rPr>
              <w:t>Идентификатор конкретного объекта или установки.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20</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Проверяет и сохраняет подключение, метаданные и назначения тегов.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21</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Закрывает форму без применения текущих изменений.</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22</w:t>
            </w:r>
          </w:p>
        </w:tc>
        <w:tc>
          <w:tcPr>
            <w:tcW w:type="dxa" w:w="1944"/>
            <w:vAlign w:val="center"/>
            <w:tcMar>
              <w:top w:w="80" w:type="dxa"/>
              <w:start w:w="120" w:type="dxa"/>
              <w:bottom w:w="80" w:type="dxa"/>
              <w:end w:w="120" w:type="dxa"/>
            </w:tcMar>
          </w:tcPr>
          <w:p>
            <w:pPr>
              <w:spacing w:after="0" w:line="252" w:lineRule="auto"/>
            </w:pPr>
            <w:r>
              <w:rPr>
                <w:sz w:val="17"/>
              </w:rPr>
              <w:t>Вкладки</w:t>
            </w:r>
          </w:p>
        </w:tc>
        <w:tc>
          <w:tcPr>
            <w:tcW w:type="dxa" w:w="5400"/>
            <w:vAlign w:val="center"/>
            <w:tcMar>
              <w:top w:w="80" w:type="dxa"/>
              <w:start w:w="120" w:type="dxa"/>
              <w:bottom w:w="80" w:type="dxa"/>
              <w:end w:w="120" w:type="dxa"/>
            </w:tcMar>
          </w:tcPr>
          <w:p>
            <w:pPr>
              <w:spacing w:after="0" w:line="252" w:lineRule="auto"/>
            </w:pPr>
            <w:r>
              <w:rPr>
                <w:sz w:val="17"/>
              </w:rPr>
              <w:t xml:space="preserve">Переключает </w:t>
            </w:r>
            <w:r>
              <w:rPr>
                <w:rFonts w:ascii="Calibri" w:hAnsi="Calibri" w:eastAsia="Calibri"/>
                <w:b/>
                <w:sz w:val="17"/>
              </w:rPr>
              <w:t>Теги для записи</w:t>
            </w:r>
            <w:r>
              <w:rPr>
                <w:sz w:val="17"/>
              </w:rPr>
              <w:t xml:space="preserve"> и </w:t>
            </w:r>
            <w:r>
              <w:rPr>
                <w:rFonts w:ascii="Calibri" w:hAnsi="Calibri" w:eastAsia="Calibri"/>
                <w:b/>
                <w:sz w:val="17"/>
              </w:rPr>
              <w:t>Каналы в БД</w:t>
            </w:r>
            <w:r>
              <w:rPr>
                <w:sz w:val="17"/>
              </w:rPr>
              <w:t>. Первая задаёт поток записи, вторая показывает структуру уже доступных каналов.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23</w:t>
            </w:r>
          </w:p>
        </w:tc>
        <w:tc>
          <w:tcPr>
            <w:tcW w:type="dxa" w:w="1944"/>
            <w:vAlign w:val="center"/>
            <w:tcMar>
              <w:top w:w="80" w:type="dxa"/>
              <w:start w:w="120" w:type="dxa"/>
              <w:bottom w:w="80" w:type="dxa"/>
              <w:end w:w="120" w:type="dxa"/>
            </w:tcMar>
          </w:tcPr>
          <w:p>
            <w:pPr>
              <w:spacing w:after="0" w:line="252" w:lineRule="auto"/>
            </w:pPr>
            <w:r>
              <w:rPr>
                <w:sz w:val="17"/>
              </w:rPr>
              <w:t>Управляющий тег</w:t>
            </w:r>
          </w:p>
        </w:tc>
        <w:tc>
          <w:tcPr>
            <w:tcW w:type="dxa" w:w="5400"/>
            <w:vAlign w:val="center"/>
            <w:tcMar>
              <w:top w:w="80" w:type="dxa"/>
              <w:start w:w="120" w:type="dxa"/>
              <w:bottom w:w="80" w:type="dxa"/>
              <w:end w:w="120" w:type="dxa"/>
            </w:tcMar>
          </w:tcPr>
          <w:p>
            <w:pPr>
              <w:spacing w:after="0" w:line="252" w:lineRule="auto"/>
            </w:pPr>
            <w:r>
              <w:rPr>
                <w:sz w:val="17"/>
              </w:rPr>
              <w:t>Логический тег, разрешающий запись. Его значение дополняет общий флажок SQL и состояние RecorderLnx.</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24</w:t>
            </w:r>
          </w:p>
        </w:tc>
        <w:tc>
          <w:tcPr>
            <w:tcW w:type="dxa" w:w="1944"/>
            <w:vAlign w:val="center"/>
            <w:tcMar>
              <w:top w:w="80" w:type="dxa"/>
              <w:start w:w="120" w:type="dxa"/>
              <w:bottom w:w="80" w:type="dxa"/>
              <w:end w:w="120" w:type="dxa"/>
            </w:tcMar>
          </w:tcPr>
          <w:p>
            <w:pPr>
              <w:spacing w:after="0" w:line="252" w:lineRule="auto"/>
            </w:pPr>
            <w:r>
              <w:rPr>
                <w:sz w:val="17"/>
              </w:rPr>
              <w:t>Поиск сигналов</w:t>
            </w:r>
          </w:p>
        </w:tc>
        <w:tc>
          <w:tcPr>
            <w:tcW w:type="dxa" w:w="5400"/>
            <w:vAlign w:val="center"/>
            <w:tcMar>
              <w:top w:w="80" w:type="dxa"/>
              <w:start w:w="120" w:type="dxa"/>
              <w:bottom w:w="80" w:type="dxa"/>
              <w:end w:w="120" w:type="dxa"/>
            </w:tcMar>
          </w:tcPr>
          <w:p>
            <w:pPr>
              <w:spacing w:after="0" w:line="252" w:lineRule="auto"/>
            </w:pPr>
            <w:r>
              <w:rPr>
                <w:sz w:val="17"/>
              </w:rPr>
              <w:t>Фильтрует список назначаемых тегов без изменения уже выбранных каналов.</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25</w:t>
            </w:r>
          </w:p>
        </w:tc>
        <w:tc>
          <w:tcPr>
            <w:tcW w:type="dxa" w:w="1944"/>
            <w:vAlign w:val="center"/>
            <w:tcMar>
              <w:top w:w="80" w:type="dxa"/>
              <w:start w:w="120" w:type="dxa"/>
              <w:bottom w:w="80" w:type="dxa"/>
              <w:end w:w="120" w:type="dxa"/>
            </w:tcMar>
          </w:tcPr>
          <w:p>
            <w:pPr>
              <w:spacing w:after="0" w:line="252" w:lineRule="auto"/>
            </w:pPr>
            <w:r>
              <w:rPr>
                <w:sz w:val="17"/>
              </w:rPr>
              <w:t>Оценка</w:t>
            </w:r>
          </w:p>
        </w:tc>
        <w:tc>
          <w:tcPr>
            <w:tcW w:type="dxa" w:w="5400"/>
            <w:vAlign w:val="center"/>
            <w:tcMar>
              <w:top w:w="80" w:type="dxa"/>
              <w:start w:w="120" w:type="dxa"/>
              <w:bottom w:w="80" w:type="dxa"/>
              <w:end w:w="120" w:type="dxa"/>
            </w:tcMar>
          </w:tcPr>
          <w:p>
            <w:pPr>
              <w:spacing w:after="0" w:line="252" w:lineRule="auto"/>
            </w:pPr>
            <w:r>
              <w:rPr>
                <w:sz w:val="17"/>
              </w:rPr>
              <w:t>Выбирает Mean/RMS/Max или другую оценку, записываемую для выделенных тегов. Оценка определяет смысл SQL-значения.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26</w:t>
            </w:r>
          </w:p>
        </w:tc>
        <w:tc>
          <w:tcPr>
            <w:tcW w:type="dxa" w:w="1944"/>
            <w:vAlign w:val="center"/>
            <w:tcMar>
              <w:top w:w="80" w:type="dxa"/>
              <w:start w:w="120" w:type="dxa"/>
              <w:bottom w:w="80" w:type="dxa"/>
              <w:end w:w="120" w:type="dxa"/>
            </w:tcMar>
          </w:tcPr>
          <w:p>
            <w:pPr>
              <w:spacing w:after="0" w:line="252" w:lineRule="auto"/>
            </w:pPr>
            <w:r>
              <w:rPr>
                <w:sz w:val="17"/>
              </w:rPr>
              <w:t>Назначить</w:t>
            </w:r>
          </w:p>
        </w:tc>
        <w:tc>
          <w:tcPr>
            <w:tcW w:type="dxa" w:w="5400"/>
            <w:vAlign w:val="center"/>
            <w:tcMar>
              <w:top w:w="80" w:type="dxa"/>
              <w:start w:w="120" w:type="dxa"/>
              <w:bottom w:w="80" w:type="dxa"/>
              <w:end w:w="120" w:type="dxa"/>
            </w:tcMar>
          </w:tcPr>
          <w:p>
            <w:pPr>
              <w:spacing w:after="0" w:line="252" w:lineRule="auto"/>
            </w:pPr>
            <w:r>
              <w:rPr>
                <w:sz w:val="17"/>
              </w:rPr>
              <w:t>Применяет выбранную оценку к выделенным строкам.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27</w:t>
            </w:r>
          </w:p>
        </w:tc>
        <w:tc>
          <w:tcPr>
            <w:tcW w:type="dxa" w:w="1944"/>
            <w:vAlign w:val="center"/>
            <w:tcMar>
              <w:top w:w="80" w:type="dxa"/>
              <w:start w:w="120" w:type="dxa"/>
              <w:bottom w:w="80" w:type="dxa"/>
              <w:end w:w="120" w:type="dxa"/>
            </w:tcMar>
          </w:tcPr>
          <w:p>
            <w:pPr>
              <w:spacing w:after="0" w:line="252" w:lineRule="auto"/>
            </w:pPr>
            <w:r>
              <w:rPr>
                <w:sz w:val="17"/>
              </w:rPr>
              <w:t>Выбрать все</w:t>
            </w:r>
          </w:p>
        </w:tc>
        <w:tc>
          <w:tcPr>
            <w:tcW w:type="dxa" w:w="5400"/>
            <w:vAlign w:val="center"/>
            <w:tcMar>
              <w:top w:w="80" w:type="dxa"/>
              <w:start w:w="120" w:type="dxa"/>
              <w:bottom w:w="80" w:type="dxa"/>
              <w:end w:w="120" w:type="dxa"/>
            </w:tcMar>
          </w:tcPr>
          <w:p>
            <w:pPr>
              <w:spacing w:after="0" w:line="252" w:lineRule="auto"/>
            </w:pPr>
            <w:r>
              <w:rPr>
                <w:sz w:val="17"/>
              </w:rPr>
              <w:t>Выделяет все видимые теги для пакетного назначения.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28</w:t>
            </w:r>
          </w:p>
        </w:tc>
        <w:tc>
          <w:tcPr>
            <w:tcW w:type="dxa" w:w="1944"/>
            <w:vAlign w:val="center"/>
            <w:tcMar>
              <w:top w:w="80" w:type="dxa"/>
              <w:start w:w="120" w:type="dxa"/>
              <w:bottom w:w="80" w:type="dxa"/>
              <w:end w:w="120" w:type="dxa"/>
            </w:tcMar>
          </w:tcPr>
          <w:p>
            <w:pPr>
              <w:spacing w:after="0" w:line="252" w:lineRule="auto"/>
            </w:pPr>
            <w:r>
              <w:rPr>
                <w:sz w:val="17"/>
              </w:rPr>
              <w:t>Изменить выбранные</w:t>
            </w:r>
          </w:p>
        </w:tc>
        <w:tc>
          <w:tcPr>
            <w:tcW w:type="dxa" w:w="5400"/>
            <w:vAlign w:val="center"/>
            <w:tcMar>
              <w:top w:w="80" w:type="dxa"/>
              <w:start w:w="120" w:type="dxa"/>
              <w:bottom w:w="80" w:type="dxa"/>
              <w:end w:w="120" w:type="dxa"/>
            </w:tcMar>
          </w:tcPr>
          <w:p>
            <w:pPr>
              <w:spacing w:after="0" w:line="252" w:lineRule="auto"/>
            </w:pPr>
            <w:r>
              <w:rPr>
                <w:sz w:val="17"/>
              </w:rPr>
              <w:t>Пакетно меняет состояние/оценку выбранных каналов согласно текущему действию формы.</w:t>
            </w:r>
          </w:p>
        </w:tc>
        <w:tc>
          <w:tcPr>
            <w:tcW w:type="dxa" w:w="979"/>
            <w:vAlign w:val="center"/>
            <w:tcMar>
              <w:top w:w="80" w:type="dxa"/>
              <w:start w:w="120" w:type="dxa"/>
              <w:bottom w:w="80" w:type="dxa"/>
              <w:end w:w="120" w:type="dxa"/>
            </w:tcMar>
          </w:tcPr>
          <w:p>
            <w:pPr>
              <w:spacing w:after="0" w:line="252" w:lineRule="auto"/>
            </w:pPr>
            <w:r>
              <w:rPr>
                <w:sz w:val="17"/>
              </w:rPr>
              <w:t>—</w:t>
            </w:r>
          </w:p>
        </w:tc>
      </w:tr>
    </w:tbl>
    <w:p>
      <w:r>
        <w:t xml:space="preserve">Для удалённой БД в поле хоста укажите сетевой IP сервера, а не </w:t>
      </w:r>
      <w:r>
        <w:rPr>
          <w:rFonts w:ascii="Consolas" w:hAnsi="Consolas" w:eastAsia="Consolas"/>
          <w:color w:val="1F4D78"/>
          <w:sz w:val="19"/>
        </w:rPr>
        <w:t>localhost</w:t>
      </w:r>
      <w:r>
        <w:t xml:space="preserve">. Пароль берётся из конфигурации RecorderLnx или заданной переменной окружения. На Linux необходим доступный </w:t>
      </w:r>
      <w:r>
        <w:rPr>
          <w:rFonts w:ascii="Consolas" w:hAnsi="Consolas" w:eastAsia="Consolas"/>
          <w:color w:val="1F4D78"/>
          <w:sz w:val="19"/>
        </w:rPr>
        <w:t>libfbclient.so</w:t>
      </w:r>
      <w:r>
        <w:t>.</w:t>
      </w:r>
    </w:p>
    <w:p>
      <w:pPr>
        <w:sectPr>
          <w:headerReference w:type="default" r:id="rId100"/>
          <w:footerReference w:type="default" r:id="rId101"/>
          <w:pgSz w:w="12240" w:h="15840"/>
          <w:pgMar w:top="1080" w:right="1440" w:bottom="1008" w:left="1440" w:header="504" w:footer="504" w:gutter="0"/>
          <w:cols w:space="720"/>
          <w:docGrid w:linePitch="360"/>
        </w:sectPr>
      </w:pPr>
    </w:p>
    <w:p>
      <w:pPr>
        <w:keepNext/>
        <w:jc w:val="center"/>
      </w:pPr>
      <w:r>
        <w:drawing>
          <wp:inline xmlns:a="http://schemas.openxmlformats.org/drawingml/2006/main" xmlns:pic="http://schemas.openxmlformats.org/drawingml/2006/picture">
            <wp:extent cx="7238574" cy="4983480"/>
            <wp:docPr id="28" name="Picture 28" descr="SQL-тренд" title="SQL-тренд"/>
            <wp:cNvGraphicFramePr>
              <a:graphicFrameLocks noChangeAspect="1"/>
            </wp:cNvGraphicFramePr>
            <a:graphic>
              <a:graphicData uri="http://schemas.openxmlformats.org/drawingml/2006/picture">
                <pic:pic>
                  <pic:nvPicPr>
                    <pic:cNvPr id="0" name="13-sql-trend-settings.png"/>
                    <pic:cNvPicPr/>
                  </pic:nvPicPr>
                  <pic:blipFill>
                    <a:blip r:embed="rId104"/>
                    <a:stretch>
                      <a:fillRect/>
                    </a:stretch>
                  </pic:blipFill>
                  <pic:spPr>
                    <a:xfrm>
                      <a:off x="0" y="0"/>
                      <a:ext cx="7238574" cy="4983480"/>
                    </a:xfrm>
                    <a:prstGeom prst="rect"/>
                  </pic:spPr>
                </pic:pic>
              </a:graphicData>
            </a:graphic>
          </wp:inline>
        </w:drawing>
      </w:r>
    </w:p>
    <w:p>
      <w:pPr>
        <w:spacing w:after="160"/>
        <w:jc w:val="center"/>
      </w:pPr>
      <w:r>
        <w:rPr>
          <w:rFonts w:ascii="Calibri" w:hAnsi="Calibri" w:eastAsia="Calibri"/>
          <w:color w:val="667788"/>
          <w:sz w:val="18"/>
        </w:rPr>
        <w:t>SQL-тренд</w:t>
      </w:r>
    </w:p>
    <w:p>
      <w:pPr>
        <w:sectPr>
          <w:headerReference w:type="default" r:id="rId102"/>
          <w:footerReference w:type="default" r:id="rId103"/>
          <w:pgSz w:w="15840" w:h="12240" w:orient="landscape"/>
          <w:pgMar w:top="1080" w:right="936" w:bottom="1008" w:left="936" w:header="504" w:footer="504" w:gutter="0"/>
          <w:cols w:space="720"/>
          <w:docGrid w:linePitch="360"/>
        </w:sectPr>
      </w:pPr>
    </w:p>
    <w:p>
      <w:pPr>
        <w:pStyle w:val="Heading3"/>
      </w:pPr>
      <w:r>
        <w:t>SQL-тренд: исторические данные</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2340"/>
        <w:gridCol w:w="2340"/>
        <w:gridCol w:w="2340"/>
        <w:gridCol w:w="2340"/>
      </w:tblGrid>
      <w:tr>
        <w:trPr>
          <w:tblHeader w:val="true"/>
          <w:cantSplit/>
        </w:trPr>
        <w:tc>
          <w:tcPr>
            <w:tcW w:type="dxa" w:w="1037"/>
            <w:vAlign w:val="center"/>
            <w:tcMar>
              <w:top w:w="80" w:type="dxa"/>
              <w:start w:w="120" w:type="dxa"/>
              <w:bottom w:w="80" w:type="dxa"/>
              <w:end w:w="120" w:type="dxa"/>
            </w:tcMar>
            <w:shd w:fill="E8EEF5"/>
          </w:tcPr>
          <w:p>
            <w:pPr>
              <w:spacing w:after="0" w:line="252" w:lineRule="auto"/>
            </w:pPr>
            <w:r>
              <w:rPr>
                <w:b/>
                <w:sz w:val="17"/>
              </w:rPr>
              <w:t>№ элемента</w:t>
            </w:r>
          </w:p>
        </w:tc>
        <w:tc>
          <w:tcPr>
            <w:tcW w:type="dxa" w:w="1944"/>
            <w:vAlign w:val="center"/>
            <w:tcMar>
              <w:top w:w="80" w:type="dxa"/>
              <w:start w:w="120" w:type="dxa"/>
              <w:bottom w:w="80" w:type="dxa"/>
              <w:end w:w="120" w:type="dxa"/>
            </w:tcMar>
            <w:shd w:fill="E8EEF5"/>
          </w:tcPr>
          <w:p>
            <w:pPr>
              <w:spacing w:after="0" w:line="252" w:lineRule="auto"/>
            </w:pPr>
            <w:r>
              <w:rPr>
                <w:b/>
                <w:sz w:val="17"/>
              </w:rPr>
              <w:t>Элемент</w:t>
            </w:r>
          </w:p>
        </w:tc>
        <w:tc>
          <w:tcPr>
            <w:tcW w:type="dxa" w:w="5400"/>
            <w:vAlign w:val="center"/>
            <w:tcMar>
              <w:top w:w="80" w:type="dxa"/>
              <w:start w:w="120" w:type="dxa"/>
              <w:bottom w:w="80" w:type="dxa"/>
              <w:end w:w="120" w:type="dxa"/>
            </w:tcMar>
            <w:shd w:fill="E8EEF5"/>
          </w:tcPr>
          <w:p>
            <w:pPr>
              <w:spacing w:after="0" w:line="252" w:lineRule="auto"/>
            </w:pPr>
            <w:r>
              <w:rPr>
                <w:b/>
                <w:sz w:val="17"/>
              </w:rPr>
              <w:t>Как работает</w:t>
            </w:r>
          </w:p>
        </w:tc>
        <w:tc>
          <w:tcPr>
            <w:tcW w:type="dxa" w:w="979"/>
            <w:vAlign w:val="center"/>
            <w:tcMar>
              <w:top w:w="80" w:type="dxa"/>
              <w:start w:w="120" w:type="dxa"/>
              <w:bottom w:w="80" w:type="dxa"/>
              <w:end w:w="120" w:type="dxa"/>
            </w:tcMar>
            <w:shd w:fill="E8EEF5"/>
          </w:tcPr>
          <w:p>
            <w:pPr>
              <w:spacing w:after="0" w:line="252" w:lineRule="auto"/>
            </w:pPr>
            <w:r>
              <w:rPr>
                <w:b/>
                <w:sz w:val="17"/>
              </w:rPr>
              <w:t>Характерные действия</w:t>
            </w:r>
          </w:p>
        </w:tc>
      </w:tr>
      <w:tr>
        <w:trPr>
          <w:cantSplit/>
        </w:trPr>
        <w:tc>
          <w:tcPr>
            <w:tcW w:type="dxa" w:w="1037"/>
            <w:vAlign w:val="center"/>
            <w:tcMar>
              <w:top w:w="80" w:type="dxa"/>
              <w:start w:w="120" w:type="dxa"/>
              <w:bottom w:w="80" w:type="dxa"/>
              <w:end w:w="120" w:type="dxa"/>
            </w:tcMar>
          </w:tcPr>
          <w:p>
            <w:pPr>
              <w:spacing w:after="0" w:line="252" w:lineRule="auto"/>
            </w:pPr>
            <w:r>
              <w:rPr>
                <w:sz w:val="17"/>
              </w:rPr>
              <w:t>1</w:t>
            </w:r>
          </w:p>
        </w:tc>
        <w:tc>
          <w:tcPr>
            <w:tcW w:type="dxa" w:w="1944"/>
            <w:vAlign w:val="center"/>
            <w:tcMar>
              <w:top w:w="80" w:type="dxa"/>
              <w:start w:w="120" w:type="dxa"/>
              <w:bottom w:w="80" w:type="dxa"/>
              <w:end w:w="120" w:type="dxa"/>
            </w:tcMar>
          </w:tcPr>
          <w:p>
            <w:pPr>
              <w:spacing w:after="0" w:line="252" w:lineRule="auto"/>
            </w:pPr>
            <w:r>
              <w:rPr>
                <w:sz w:val="17"/>
              </w:rPr>
              <w:t>Отображение</w:t>
            </w:r>
          </w:p>
        </w:tc>
        <w:tc>
          <w:tcPr>
            <w:tcW w:type="dxa" w:w="5400"/>
            <w:vAlign w:val="center"/>
            <w:tcMar>
              <w:top w:w="80" w:type="dxa"/>
              <w:start w:w="120" w:type="dxa"/>
              <w:bottom w:w="80" w:type="dxa"/>
              <w:end w:w="120" w:type="dxa"/>
            </w:tcMar>
          </w:tcPr>
          <w:p>
            <w:pPr>
              <w:spacing w:after="0" w:line="252" w:lineRule="auto"/>
            </w:pPr>
            <w:r>
              <w:rPr>
                <w:sz w:val="17"/>
              </w:rPr>
              <w:t>Выбирает независимый набор линий и осей внутри одного SQL-компонента.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w:t>
            </w:r>
          </w:p>
        </w:tc>
        <w:tc>
          <w:tcPr>
            <w:tcW w:type="dxa" w:w="1944"/>
            <w:vAlign w:val="center"/>
            <w:tcMar>
              <w:top w:w="80" w:type="dxa"/>
              <w:start w:w="120" w:type="dxa"/>
              <w:bottom w:w="80" w:type="dxa"/>
              <w:end w:w="120" w:type="dxa"/>
            </w:tcMar>
          </w:tcPr>
          <w:p>
            <w:pPr>
              <w:spacing w:after="0" w:line="252" w:lineRule="auto"/>
            </w:pPr>
            <w:r>
              <w:rPr>
                <w:sz w:val="17"/>
              </w:rPr>
              <w:t>Имя отображения</w:t>
            </w:r>
          </w:p>
        </w:tc>
        <w:tc>
          <w:tcPr>
            <w:tcW w:type="dxa" w:w="5400"/>
            <w:vAlign w:val="center"/>
            <w:tcMar>
              <w:top w:w="80" w:type="dxa"/>
              <w:start w:w="120" w:type="dxa"/>
              <w:bottom w:w="80" w:type="dxa"/>
              <w:end w:w="120" w:type="dxa"/>
            </w:tcMar>
          </w:tcPr>
          <w:p>
            <w:pPr>
              <w:spacing w:after="0" w:line="252" w:lineRule="auto"/>
            </w:pPr>
            <w:r>
              <w:rPr>
                <w:sz w:val="17"/>
              </w:rPr>
              <w:t>Подпись выбранного набора, показываемая пользователю.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3</w:t>
            </w:r>
          </w:p>
        </w:tc>
        <w:tc>
          <w:tcPr>
            <w:tcW w:type="dxa" w:w="1944"/>
            <w:vAlign w:val="center"/>
            <w:tcMar>
              <w:top w:w="80" w:type="dxa"/>
              <w:start w:w="120" w:type="dxa"/>
              <w:bottom w:w="80" w:type="dxa"/>
              <w:end w:w="120" w:type="dxa"/>
            </w:tcMar>
          </w:tcPr>
          <w:p>
            <w:pPr>
              <w:spacing w:after="0" w:line="252" w:lineRule="auto"/>
            </w:pPr>
            <w:r>
              <w:rPr>
                <w:sz w:val="17"/>
              </w:rPr>
              <w:t>Добавить отображение</w:t>
            </w:r>
          </w:p>
        </w:tc>
        <w:tc>
          <w:tcPr>
            <w:tcW w:type="dxa" w:w="5400"/>
            <w:vAlign w:val="center"/>
            <w:tcMar>
              <w:top w:w="80" w:type="dxa"/>
              <w:start w:w="120" w:type="dxa"/>
              <w:bottom w:w="80" w:type="dxa"/>
              <w:end w:w="120" w:type="dxa"/>
            </w:tcMar>
          </w:tcPr>
          <w:p>
            <w:pPr>
              <w:spacing w:after="0" w:line="252" w:lineRule="auto"/>
            </w:pPr>
            <w:r>
              <w:rPr>
                <w:sz w:val="17"/>
              </w:rPr>
              <w:t>Создаёт новый набор, не копируя автоматически линии текущего.</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4</w:t>
            </w:r>
          </w:p>
        </w:tc>
        <w:tc>
          <w:tcPr>
            <w:tcW w:type="dxa" w:w="1944"/>
            <w:vAlign w:val="center"/>
            <w:tcMar>
              <w:top w:w="80" w:type="dxa"/>
              <w:start w:w="120" w:type="dxa"/>
              <w:bottom w:w="80" w:type="dxa"/>
              <w:end w:w="120" w:type="dxa"/>
            </w:tcMar>
          </w:tcPr>
          <w:p>
            <w:pPr>
              <w:spacing w:after="0" w:line="252" w:lineRule="auto"/>
            </w:pPr>
            <w:r>
              <w:rPr>
                <w:sz w:val="17"/>
              </w:rPr>
              <w:t>Удалить отображение</w:t>
            </w:r>
          </w:p>
        </w:tc>
        <w:tc>
          <w:tcPr>
            <w:tcW w:type="dxa" w:w="5400"/>
            <w:vAlign w:val="center"/>
            <w:tcMar>
              <w:top w:w="80" w:type="dxa"/>
              <w:start w:w="120" w:type="dxa"/>
              <w:bottom w:w="80" w:type="dxa"/>
              <w:end w:w="120" w:type="dxa"/>
            </w:tcMar>
          </w:tcPr>
          <w:p>
            <w:pPr>
              <w:spacing w:after="0" w:line="252" w:lineRule="auto"/>
            </w:pPr>
            <w:r>
              <w:rPr>
                <w:sz w:val="17"/>
              </w:rPr>
              <w:t>Удаляет выбранное представление из компонента, но не данные из БД.</w:t>
            </w:r>
          </w:p>
        </w:tc>
        <w:tc>
          <w:tcPr>
            <w:tcW w:type="dxa" w:w="979"/>
            <w:vAlign w:val="center"/>
            <w:tcMar>
              <w:top w:w="80" w:type="dxa"/>
              <w:start w:w="120" w:type="dxa"/>
              <w:bottom w:w="80" w:type="dxa"/>
              <w:end w:w="120" w:type="dxa"/>
            </w:tcMar>
          </w:tcPr>
          <w:p>
            <w:pPr>
              <w:spacing w:after="0" w:line="252" w:lineRule="auto"/>
            </w:pPr>
            <w:r>
              <w:rPr>
                <w:sz w:val="17"/>
              </w:rPr>
              <w:t>Удаление выбранной строки/объекта выполняется явно выбранной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5</w:t>
            </w:r>
          </w:p>
        </w:tc>
        <w:tc>
          <w:tcPr>
            <w:tcW w:type="dxa" w:w="1944"/>
            <w:vAlign w:val="center"/>
            <w:tcMar>
              <w:top w:w="80" w:type="dxa"/>
              <w:start w:w="120" w:type="dxa"/>
              <w:bottom w:w="80" w:type="dxa"/>
              <w:end w:w="120" w:type="dxa"/>
            </w:tcMar>
          </w:tcPr>
          <w:p>
            <w:pPr>
              <w:spacing w:after="0" w:line="252" w:lineRule="auto"/>
            </w:pPr>
            <w:r>
              <w:rPr>
                <w:sz w:val="17"/>
              </w:rPr>
              <w:t>Авто отображения</w:t>
            </w:r>
          </w:p>
        </w:tc>
        <w:tc>
          <w:tcPr>
            <w:tcW w:type="dxa" w:w="5400"/>
            <w:vAlign w:val="center"/>
            <w:tcMar>
              <w:top w:w="80" w:type="dxa"/>
              <w:start w:w="120" w:type="dxa"/>
              <w:bottom w:w="80" w:type="dxa"/>
              <w:end w:w="120" w:type="dxa"/>
            </w:tcMar>
          </w:tcPr>
          <w:p>
            <w:pPr>
              <w:spacing w:after="0" w:line="252" w:lineRule="auto"/>
            </w:pPr>
            <w:r>
              <w:rPr>
                <w:sz w:val="17"/>
              </w:rPr>
              <w:t>Создаёт типовой набор представлений по прочитанным каналам БД.</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6</w:t>
            </w:r>
          </w:p>
        </w:tc>
        <w:tc>
          <w:tcPr>
            <w:tcW w:type="dxa" w:w="1944"/>
            <w:vAlign w:val="center"/>
            <w:tcMar>
              <w:top w:w="80" w:type="dxa"/>
              <w:start w:w="120" w:type="dxa"/>
              <w:bottom w:w="80" w:type="dxa"/>
              <w:end w:w="120" w:type="dxa"/>
            </w:tcMar>
          </w:tcPr>
          <w:p>
            <w:pPr>
              <w:spacing w:after="0" w:line="252" w:lineRule="auto"/>
            </w:pPr>
            <w:r>
              <w:rPr>
                <w:sz w:val="17"/>
              </w:rPr>
              <w:t>Авто оси</w:t>
            </w:r>
          </w:p>
        </w:tc>
        <w:tc>
          <w:tcPr>
            <w:tcW w:type="dxa" w:w="5400"/>
            <w:vAlign w:val="center"/>
            <w:tcMar>
              <w:top w:w="80" w:type="dxa"/>
              <w:start w:w="120" w:type="dxa"/>
              <w:bottom w:w="80" w:type="dxa"/>
              <w:end w:w="120" w:type="dxa"/>
            </w:tcMar>
          </w:tcPr>
          <w:p>
            <w:pPr>
              <w:spacing w:after="0" w:line="252" w:lineRule="auto"/>
            </w:pPr>
            <w:r>
              <w:rPr>
                <w:sz w:val="17"/>
              </w:rPr>
              <w:t>Группирует/создаёт оси по единицам и диапазонам линий. Ручные масштабы следует проверить после операции.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7</w:t>
            </w:r>
          </w:p>
        </w:tc>
        <w:tc>
          <w:tcPr>
            <w:tcW w:type="dxa" w:w="1944"/>
            <w:vAlign w:val="center"/>
            <w:tcMar>
              <w:top w:w="80" w:type="dxa"/>
              <w:start w:w="120" w:type="dxa"/>
              <w:bottom w:w="80" w:type="dxa"/>
              <w:end w:w="120" w:type="dxa"/>
            </w:tcMar>
          </w:tcPr>
          <w:p>
            <w:pPr>
              <w:spacing w:after="0" w:line="252" w:lineRule="auto"/>
            </w:pPr>
            <w:r>
              <w:rPr>
                <w:sz w:val="17"/>
              </w:rPr>
              <w:t>Прочитать каналы из БД</w:t>
            </w:r>
          </w:p>
        </w:tc>
        <w:tc>
          <w:tcPr>
            <w:tcW w:type="dxa" w:w="5400"/>
            <w:vAlign w:val="center"/>
            <w:tcMar>
              <w:top w:w="80" w:type="dxa"/>
              <w:start w:w="120" w:type="dxa"/>
              <w:bottom w:w="80" w:type="dxa"/>
              <w:end w:w="120" w:type="dxa"/>
            </w:tcMar>
          </w:tcPr>
          <w:p>
            <w:pPr>
              <w:spacing w:after="0" w:line="252" w:lineRule="auto"/>
            </w:pPr>
            <w:r>
              <w:rPr>
                <w:sz w:val="17"/>
              </w:rPr>
              <w:t xml:space="preserve">Обновляет список сигналов по таблице </w:t>
            </w:r>
            <w:r>
              <w:rPr>
                <w:rFonts w:ascii="Consolas" w:hAnsi="Consolas" w:eastAsia="Consolas"/>
                <w:color w:val="1F4D78"/>
                <w:sz w:val="17"/>
              </w:rPr>
              <w:t>signals</w:t>
            </w:r>
            <w:r>
              <w:rPr>
                <w:sz w:val="17"/>
              </w:rPr>
              <w:t>; требует рабочего подключения и совместимой схемы.</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8</w:t>
            </w:r>
          </w:p>
        </w:tc>
        <w:tc>
          <w:tcPr>
            <w:tcW w:type="dxa" w:w="1944"/>
            <w:vAlign w:val="center"/>
            <w:tcMar>
              <w:top w:w="80" w:type="dxa"/>
              <w:start w:w="120" w:type="dxa"/>
              <w:bottom w:w="80" w:type="dxa"/>
              <w:end w:w="120" w:type="dxa"/>
            </w:tcMar>
          </w:tcPr>
          <w:p>
            <w:pPr>
              <w:spacing w:after="0" w:line="252" w:lineRule="auto"/>
            </w:pPr>
            <w:r>
              <w:rPr>
                <w:sz w:val="17"/>
              </w:rPr>
              <w:t>Сигналы БД</w:t>
            </w:r>
          </w:p>
        </w:tc>
        <w:tc>
          <w:tcPr>
            <w:tcW w:type="dxa" w:w="5400"/>
            <w:vAlign w:val="center"/>
            <w:tcMar>
              <w:top w:w="80" w:type="dxa"/>
              <w:start w:w="120" w:type="dxa"/>
              <w:bottom w:w="80" w:type="dxa"/>
              <w:end w:w="120" w:type="dxa"/>
            </w:tcMar>
          </w:tcPr>
          <w:p>
            <w:pPr>
              <w:spacing w:after="0" w:line="252" w:lineRule="auto"/>
            </w:pPr>
            <w:r>
              <w:rPr>
                <w:sz w:val="17"/>
              </w:rPr>
              <w:t>Список доступных исторических каналов. Выбор здесь ещё не добавляет линию.</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9</w:t>
            </w:r>
          </w:p>
        </w:tc>
        <w:tc>
          <w:tcPr>
            <w:tcW w:type="dxa" w:w="1944"/>
            <w:vAlign w:val="center"/>
            <w:tcMar>
              <w:top w:w="80" w:type="dxa"/>
              <w:start w:w="120" w:type="dxa"/>
              <w:bottom w:w="80" w:type="dxa"/>
              <w:end w:w="120" w:type="dxa"/>
            </w:tcMar>
          </w:tcPr>
          <w:p>
            <w:pPr>
              <w:spacing w:after="0" w:line="252" w:lineRule="auto"/>
            </w:pPr>
            <w:r>
              <w:rPr>
                <w:sz w:val="17"/>
              </w:rPr>
              <w:t>Добавить линию</w:t>
            </w:r>
          </w:p>
        </w:tc>
        <w:tc>
          <w:tcPr>
            <w:tcW w:type="dxa" w:w="5400"/>
            <w:vAlign w:val="center"/>
            <w:tcMar>
              <w:top w:w="80" w:type="dxa"/>
              <w:start w:w="120" w:type="dxa"/>
              <w:bottom w:w="80" w:type="dxa"/>
              <w:end w:w="120" w:type="dxa"/>
            </w:tcMar>
          </w:tcPr>
          <w:p>
            <w:pPr>
              <w:spacing w:after="0" w:line="252" w:lineRule="auto"/>
            </w:pPr>
            <w:r>
              <w:rPr>
                <w:sz w:val="17"/>
              </w:rPr>
              <w:t>Добавляет выбранный сигнал в текущее отображение.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10</w:t>
            </w:r>
          </w:p>
        </w:tc>
        <w:tc>
          <w:tcPr>
            <w:tcW w:type="dxa" w:w="1944"/>
            <w:vAlign w:val="center"/>
            <w:tcMar>
              <w:top w:w="80" w:type="dxa"/>
              <w:start w:w="120" w:type="dxa"/>
              <w:bottom w:w="80" w:type="dxa"/>
              <w:end w:w="120" w:type="dxa"/>
            </w:tcMar>
          </w:tcPr>
          <w:p>
            <w:pPr>
              <w:spacing w:after="0" w:line="252" w:lineRule="auto"/>
            </w:pPr>
            <w:r>
              <w:rPr>
                <w:sz w:val="17"/>
              </w:rPr>
              <w:t>Удалить линию</w:t>
            </w:r>
          </w:p>
        </w:tc>
        <w:tc>
          <w:tcPr>
            <w:tcW w:type="dxa" w:w="5400"/>
            <w:vAlign w:val="center"/>
            <w:tcMar>
              <w:top w:w="80" w:type="dxa"/>
              <w:start w:w="120" w:type="dxa"/>
              <w:bottom w:w="80" w:type="dxa"/>
              <w:end w:w="120" w:type="dxa"/>
            </w:tcMar>
          </w:tcPr>
          <w:p>
            <w:pPr>
              <w:spacing w:after="0" w:line="252" w:lineRule="auto"/>
            </w:pPr>
            <w:r>
              <w:rPr>
                <w:sz w:val="17"/>
              </w:rPr>
              <w:t>Удаляет только линию из представления; SQL-данные остаются.</w:t>
            </w:r>
          </w:p>
        </w:tc>
        <w:tc>
          <w:tcPr>
            <w:tcW w:type="dxa" w:w="979"/>
            <w:vAlign w:val="center"/>
            <w:tcMar>
              <w:top w:w="80" w:type="dxa"/>
              <w:start w:w="120" w:type="dxa"/>
              <w:bottom w:w="80" w:type="dxa"/>
              <w:end w:w="120" w:type="dxa"/>
            </w:tcMar>
          </w:tcPr>
          <w:p>
            <w:pPr>
              <w:spacing w:after="0" w:line="252" w:lineRule="auto"/>
            </w:pPr>
            <w:r>
              <w:rPr>
                <w:sz w:val="17"/>
              </w:rPr>
              <w:t>Данные в БД удаляются отдельной командой.</w:t>
            </w:r>
          </w:p>
        </w:tc>
      </w:tr>
      <w:tr>
        <w:trPr>
          <w:cantSplit/>
        </w:trPr>
        <w:tc>
          <w:tcPr>
            <w:tcW w:type="dxa" w:w="1037"/>
            <w:vAlign w:val="center"/>
            <w:tcMar>
              <w:top w:w="80" w:type="dxa"/>
              <w:start w:w="120" w:type="dxa"/>
              <w:bottom w:w="80" w:type="dxa"/>
              <w:end w:w="120" w:type="dxa"/>
            </w:tcMar>
          </w:tcPr>
          <w:p>
            <w:pPr>
              <w:spacing w:after="0" w:line="252" w:lineRule="auto"/>
            </w:pPr>
            <w:r>
              <w:rPr>
                <w:sz w:val="17"/>
              </w:rPr>
              <w:t>11</w:t>
            </w:r>
          </w:p>
        </w:tc>
        <w:tc>
          <w:tcPr>
            <w:tcW w:type="dxa" w:w="1944"/>
            <w:vAlign w:val="center"/>
            <w:tcMar>
              <w:top w:w="80" w:type="dxa"/>
              <w:start w:w="120" w:type="dxa"/>
              <w:bottom w:w="80" w:type="dxa"/>
              <w:end w:w="120" w:type="dxa"/>
            </w:tcMar>
          </w:tcPr>
          <w:p>
            <w:pPr>
              <w:spacing w:after="0" w:line="252" w:lineRule="auto"/>
            </w:pPr>
            <w:r>
              <w:rPr>
                <w:sz w:val="17"/>
              </w:rPr>
              <w:t>Линии отображения</w:t>
            </w:r>
          </w:p>
        </w:tc>
        <w:tc>
          <w:tcPr>
            <w:tcW w:type="dxa" w:w="5400"/>
            <w:vAlign w:val="center"/>
            <w:tcMar>
              <w:top w:w="80" w:type="dxa"/>
              <w:start w:w="120" w:type="dxa"/>
              <w:bottom w:w="80" w:type="dxa"/>
              <w:end w:w="120" w:type="dxa"/>
            </w:tcMar>
          </w:tcPr>
          <w:p>
            <w:pPr>
              <w:spacing w:after="0" w:line="252" w:lineRule="auto"/>
            </w:pPr>
            <w:r>
              <w:rPr>
                <w:sz w:val="17"/>
              </w:rPr>
              <w:t>Выбирает редактируемую линию. В легенде рабочего графика выбор линии также активирует связанную ось Y.</w:t>
            </w:r>
          </w:p>
        </w:tc>
        <w:tc>
          <w:tcPr>
            <w:tcW w:type="dxa" w:w="979"/>
            <w:vAlign w:val="center"/>
            <w:tcMar>
              <w:top w:w="80" w:type="dxa"/>
              <w:start w:w="120" w:type="dxa"/>
              <w:bottom w:w="80" w:type="dxa"/>
              <w:end w:w="120" w:type="dxa"/>
            </w:tcMar>
          </w:tcPr>
          <w:p>
            <w:pPr>
              <w:spacing w:after="0" w:line="252" w:lineRule="auto"/>
            </w:pPr>
            <w:r>
              <w:rPr>
                <w:sz w:val="17"/>
              </w:rPr>
              <w:t>Двойной щелчок открывает свойства выбранного объекта.</w:t>
            </w:r>
          </w:p>
        </w:tc>
      </w:tr>
      <w:tr>
        <w:trPr>
          <w:cantSplit/>
        </w:trPr>
        <w:tc>
          <w:tcPr>
            <w:tcW w:type="dxa" w:w="1037"/>
            <w:vAlign w:val="center"/>
            <w:tcMar>
              <w:top w:w="80" w:type="dxa"/>
              <w:start w:w="120" w:type="dxa"/>
              <w:bottom w:w="80" w:type="dxa"/>
              <w:end w:w="120" w:type="dxa"/>
            </w:tcMar>
          </w:tcPr>
          <w:p>
            <w:pPr>
              <w:spacing w:after="0" w:line="252" w:lineRule="auto"/>
            </w:pPr>
            <w:r>
              <w:rPr>
                <w:sz w:val="17"/>
              </w:rPr>
              <w:t>12</w:t>
            </w:r>
          </w:p>
        </w:tc>
        <w:tc>
          <w:tcPr>
            <w:tcW w:type="dxa" w:w="1944"/>
            <w:vAlign w:val="center"/>
            <w:tcMar>
              <w:top w:w="80" w:type="dxa"/>
              <w:start w:w="120" w:type="dxa"/>
              <w:bottom w:w="80" w:type="dxa"/>
              <w:end w:w="120" w:type="dxa"/>
            </w:tcMar>
          </w:tcPr>
          <w:p>
            <w:pPr>
              <w:spacing w:after="0" w:line="252" w:lineRule="auto"/>
            </w:pPr>
            <w:r>
              <w:rPr>
                <w:sz w:val="17"/>
              </w:rPr>
              <w:t>Подпись линии</w:t>
            </w:r>
          </w:p>
        </w:tc>
        <w:tc>
          <w:tcPr>
            <w:tcW w:type="dxa" w:w="5400"/>
            <w:vAlign w:val="center"/>
            <w:tcMar>
              <w:top w:w="80" w:type="dxa"/>
              <w:start w:w="120" w:type="dxa"/>
              <w:bottom w:w="80" w:type="dxa"/>
              <w:end w:w="120" w:type="dxa"/>
            </w:tcMar>
          </w:tcPr>
          <w:p>
            <w:pPr>
              <w:spacing w:after="0" w:line="252" w:lineRule="auto"/>
            </w:pPr>
            <w:r>
              <w:rPr>
                <w:sz w:val="17"/>
              </w:rPr>
              <w:t>Имя линии в легенде; не переименовывает исходный тег/канал БД.</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13</w:t>
            </w:r>
          </w:p>
        </w:tc>
        <w:tc>
          <w:tcPr>
            <w:tcW w:type="dxa" w:w="1944"/>
            <w:vAlign w:val="center"/>
            <w:tcMar>
              <w:top w:w="80" w:type="dxa"/>
              <w:start w:w="120" w:type="dxa"/>
              <w:bottom w:w="80" w:type="dxa"/>
              <w:end w:w="120" w:type="dxa"/>
            </w:tcMar>
          </w:tcPr>
          <w:p>
            <w:pPr>
              <w:spacing w:after="0" w:line="252" w:lineRule="auto"/>
            </w:pPr>
            <w:r>
              <w:rPr>
                <w:sz w:val="17"/>
              </w:rPr>
              <w:t>Ось</w:t>
            </w:r>
          </w:p>
        </w:tc>
        <w:tc>
          <w:tcPr>
            <w:tcW w:type="dxa" w:w="5400"/>
            <w:vAlign w:val="center"/>
            <w:tcMar>
              <w:top w:w="80" w:type="dxa"/>
              <w:start w:w="120" w:type="dxa"/>
              <w:bottom w:w="80" w:type="dxa"/>
              <w:end w:w="120" w:type="dxa"/>
            </w:tcMar>
          </w:tcPr>
          <w:p>
            <w:pPr>
              <w:spacing w:after="0" w:line="252" w:lineRule="auto"/>
            </w:pPr>
            <w:r>
              <w:rPr>
                <w:sz w:val="17"/>
              </w:rPr>
              <w:t>Назначает линию одной из осей Y. Единицы и диапазон линии должны соответствовать оси.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14</w:t>
            </w:r>
          </w:p>
        </w:tc>
        <w:tc>
          <w:tcPr>
            <w:tcW w:type="dxa" w:w="1944"/>
            <w:vAlign w:val="center"/>
            <w:tcMar>
              <w:top w:w="80" w:type="dxa"/>
              <w:start w:w="120" w:type="dxa"/>
              <w:bottom w:w="80" w:type="dxa"/>
              <w:end w:w="120" w:type="dxa"/>
            </w:tcMar>
          </w:tcPr>
          <w:p>
            <w:pPr>
              <w:spacing w:after="0" w:line="252" w:lineRule="auto"/>
            </w:pPr>
            <w:r>
              <w:rPr>
                <w:sz w:val="17"/>
              </w:rPr>
              <w:t>Показывать</w:t>
            </w:r>
          </w:p>
        </w:tc>
        <w:tc>
          <w:tcPr>
            <w:tcW w:type="dxa" w:w="5400"/>
            <w:vAlign w:val="center"/>
            <w:tcMar>
              <w:top w:w="80" w:type="dxa"/>
              <w:start w:w="120" w:type="dxa"/>
              <w:bottom w:w="80" w:type="dxa"/>
              <w:end w:w="120" w:type="dxa"/>
            </w:tcMar>
          </w:tcPr>
          <w:p>
            <w:pPr>
              <w:spacing w:after="0" w:line="252" w:lineRule="auto"/>
            </w:pPr>
            <w:r>
              <w:rPr>
                <w:sz w:val="17"/>
              </w:rPr>
              <w:t>Скрывает/показывает линию без удаления настройки.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15</w:t>
            </w:r>
          </w:p>
        </w:tc>
        <w:tc>
          <w:tcPr>
            <w:tcW w:type="dxa" w:w="1944"/>
            <w:vAlign w:val="center"/>
            <w:tcMar>
              <w:top w:w="80" w:type="dxa"/>
              <w:start w:w="120" w:type="dxa"/>
              <w:bottom w:w="80" w:type="dxa"/>
              <w:end w:w="120" w:type="dxa"/>
            </w:tcMar>
          </w:tcPr>
          <w:p>
            <w:pPr>
              <w:spacing w:after="0" w:line="252" w:lineRule="auto"/>
            </w:pPr>
            <w:r>
              <w:rPr>
                <w:sz w:val="17"/>
              </w:rPr>
              <w:t>Цвет линии</w:t>
            </w:r>
          </w:p>
        </w:tc>
        <w:tc>
          <w:tcPr>
            <w:tcW w:type="dxa" w:w="5400"/>
            <w:vAlign w:val="center"/>
            <w:tcMar>
              <w:top w:w="80" w:type="dxa"/>
              <w:start w:w="120" w:type="dxa"/>
              <w:bottom w:w="80" w:type="dxa"/>
              <w:end w:w="120" w:type="dxa"/>
            </w:tcMar>
          </w:tcPr>
          <w:p>
            <w:pPr>
              <w:spacing w:after="0" w:line="252" w:lineRule="auto"/>
            </w:pPr>
            <w:r>
              <w:rPr>
                <w:sz w:val="17"/>
              </w:rPr>
              <w:t>Задаёт цвет кривой и маркера легенды.</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16</w:t>
            </w:r>
          </w:p>
        </w:tc>
        <w:tc>
          <w:tcPr>
            <w:tcW w:type="dxa" w:w="1944"/>
            <w:vAlign w:val="center"/>
            <w:tcMar>
              <w:top w:w="80" w:type="dxa"/>
              <w:start w:w="120" w:type="dxa"/>
              <w:bottom w:w="80" w:type="dxa"/>
              <w:end w:w="120" w:type="dxa"/>
            </w:tcMar>
          </w:tcPr>
          <w:p>
            <w:pPr>
              <w:spacing w:after="0" w:line="252" w:lineRule="auto"/>
            </w:pPr>
            <w:r>
              <w:rPr>
                <w:sz w:val="17"/>
              </w:rPr>
              <w:t>Весь диапазон</w:t>
            </w:r>
          </w:p>
        </w:tc>
        <w:tc>
          <w:tcPr>
            <w:tcW w:type="dxa" w:w="5400"/>
            <w:vAlign w:val="center"/>
            <w:tcMar>
              <w:top w:w="80" w:type="dxa"/>
              <w:start w:w="120" w:type="dxa"/>
              <w:bottom w:w="80" w:type="dxa"/>
              <w:end w:w="120" w:type="dxa"/>
            </w:tcMar>
          </w:tcPr>
          <w:p>
            <w:pPr>
              <w:spacing w:after="0" w:line="252" w:lineRule="auto"/>
            </w:pPr>
            <w:r>
              <w:rPr>
                <w:sz w:val="17"/>
              </w:rPr>
              <w:t>Устанавливает X по минимальной и максимальной временной метке доступных данных.</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17</w:t>
            </w:r>
          </w:p>
        </w:tc>
        <w:tc>
          <w:tcPr>
            <w:tcW w:type="dxa" w:w="1944"/>
            <w:vAlign w:val="center"/>
            <w:tcMar>
              <w:top w:w="80" w:type="dxa"/>
              <w:start w:w="120" w:type="dxa"/>
              <w:bottom w:w="80" w:type="dxa"/>
              <w:end w:w="120" w:type="dxa"/>
            </w:tcMar>
          </w:tcPr>
          <w:p>
            <w:pPr>
              <w:spacing w:after="0" w:line="252" w:lineRule="auto"/>
            </w:pPr>
            <w:r>
              <w:rPr>
                <w:sz w:val="17"/>
              </w:rPr>
              <w:t>Удалить интервал в БД</w:t>
            </w:r>
          </w:p>
        </w:tc>
        <w:tc>
          <w:tcPr>
            <w:tcW w:type="dxa" w:w="5400"/>
            <w:vAlign w:val="center"/>
            <w:tcMar>
              <w:top w:w="80" w:type="dxa"/>
              <w:start w:w="120" w:type="dxa"/>
              <w:bottom w:w="80" w:type="dxa"/>
              <w:end w:w="120" w:type="dxa"/>
            </w:tcMar>
          </w:tcPr>
          <w:p>
            <w:pPr>
              <w:spacing w:after="0" w:line="252" w:lineRule="auto"/>
            </w:pPr>
            <w:r>
              <w:rPr>
                <w:sz w:val="17"/>
              </w:rPr>
              <w:t>Необратимо удаляет исторические точки выбранного интервала. Перед действием нужна резервная копия.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18</w:t>
            </w:r>
          </w:p>
        </w:tc>
        <w:tc>
          <w:tcPr>
            <w:tcW w:type="dxa" w:w="1944"/>
            <w:vAlign w:val="center"/>
            <w:tcMar>
              <w:top w:w="80" w:type="dxa"/>
              <w:start w:w="120" w:type="dxa"/>
              <w:bottom w:w="80" w:type="dxa"/>
              <w:end w:w="120" w:type="dxa"/>
            </w:tcMar>
          </w:tcPr>
          <w:p>
            <w:pPr>
              <w:spacing w:after="0" w:line="252" w:lineRule="auto"/>
            </w:pPr>
            <w:r>
              <w:rPr>
                <w:sz w:val="17"/>
              </w:rPr>
              <w:t>Оси Y</w:t>
            </w:r>
          </w:p>
        </w:tc>
        <w:tc>
          <w:tcPr>
            <w:tcW w:type="dxa" w:w="5400"/>
            <w:vAlign w:val="center"/>
            <w:tcMar>
              <w:top w:w="80" w:type="dxa"/>
              <w:start w:w="120" w:type="dxa"/>
              <w:bottom w:w="80" w:type="dxa"/>
              <w:end w:w="120" w:type="dxa"/>
            </w:tcMar>
          </w:tcPr>
          <w:p>
            <w:pPr>
              <w:spacing w:after="0" w:line="252" w:lineRule="auto"/>
            </w:pPr>
            <w:r>
              <w:rPr>
                <w:sz w:val="17"/>
              </w:rPr>
              <w:t>Выбирает ось для редактирования и масштабирования.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19</w:t>
            </w:r>
          </w:p>
        </w:tc>
        <w:tc>
          <w:tcPr>
            <w:tcW w:type="dxa" w:w="1944"/>
            <w:vAlign w:val="center"/>
            <w:tcMar>
              <w:top w:w="80" w:type="dxa"/>
              <w:start w:w="120" w:type="dxa"/>
              <w:bottom w:w="80" w:type="dxa"/>
              <w:end w:w="120" w:type="dxa"/>
            </w:tcMar>
          </w:tcPr>
          <w:p>
            <w:pPr>
              <w:spacing w:after="0" w:line="252" w:lineRule="auto"/>
            </w:pPr>
            <w:r>
              <w:rPr>
                <w:sz w:val="17"/>
              </w:rPr>
              <w:t>Добавить ось</w:t>
            </w:r>
          </w:p>
        </w:tc>
        <w:tc>
          <w:tcPr>
            <w:tcW w:type="dxa" w:w="5400"/>
            <w:vAlign w:val="center"/>
            <w:tcMar>
              <w:top w:w="80" w:type="dxa"/>
              <w:start w:w="120" w:type="dxa"/>
              <w:bottom w:w="80" w:type="dxa"/>
              <w:end w:w="120" w:type="dxa"/>
            </w:tcMar>
          </w:tcPr>
          <w:p>
            <w:pPr>
              <w:spacing w:after="0" w:line="252" w:lineRule="auto"/>
            </w:pPr>
            <w:r>
              <w:rPr>
                <w:sz w:val="17"/>
              </w:rPr>
              <w:t>Создаёт новую независимую шкалу Y.</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20</w:t>
            </w:r>
          </w:p>
        </w:tc>
        <w:tc>
          <w:tcPr>
            <w:tcW w:type="dxa" w:w="1944"/>
            <w:vAlign w:val="center"/>
            <w:tcMar>
              <w:top w:w="80" w:type="dxa"/>
              <w:start w:w="120" w:type="dxa"/>
              <w:bottom w:w="80" w:type="dxa"/>
              <w:end w:w="120" w:type="dxa"/>
            </w:tcMar>
          </w:tcPr>
          <w:p>
            <w:pPr>
              <w:spacing w:after="0" w:line="252" w:lineRule="auto"/>
            </w:pPr>
            <w:r>
              <w:rPr>
                <w:sz w:val="17"/>
              </w:rPr>
              <w:t>Удалить ось</w:t>
            </w:r>
          </w:p>
        </w:tc>
        <w:tc>
          <w:tcPr>
            <w:tcW w:type="dxa" w:w="5400"/>
            <w:vAlign w:val="center"/>
            <w:tcMar>
              <w:top w:w="80" w:type="dxa"/>
              <w:start w:w="120" w:type="dxa"/>
              <w:bottom w:w="80" w:type="dxa"/>
              <w:end w:w="120" w:type="dxa"/>
            </w:tcMar>
          </w:tcPr>
          <w:p>
            <w:pPr>
              <w:spacing w:after="0" w:line="252" w:lineRule="auto"/>
            </w:pPr>
            <w:r>
              <w:rPr>
                <w:sz w:val="17"/>
              </w:rPr>
              <w:t>Удаляет ось; связанные линии необходимо предварительно переназначить.</w:t>
            </w:r>
          </w:p>
        </w:tc>
        <w:tc>
          <w:tcPr>
            <w:tcW w:type="dxa" w:w="979"/>
            <w:vAlign w:val="center"/>
            <w:tcMar>
              <w:top w:w="80" w:type="dxa"/>
              <w:start w:w="120" w:type="dxa"/>
              <w:bottom w:w="80" w:type="dxa"/>
              <w:end w:w="120" w:type="dxa"/>
            </w:tcMar>
          </w:tcPr>
          <w:p>
            <w:pPr>
              <w:spacing w:after="0" w:line="252" w:lineRule="auto"/>
            </w:pPr>
            <w:r>
              <w:rPr>
                <w:sz w:val="17"/>
              </w:rPr>
              <w:t>Нельзя удалить ось, пока на неё ссылаются линии.</w:t>
            </w:r>
          </w:p>
        </w:tc>
      </w:tr>
      <w:tr>
        <w:trPr>
          <w:cantSplit/>
        </w:trPr>
        <w:tc>
          <w:tcPr>
            <w:tcW w:type="dxa" w:w="1037"/>
            <w:vAlign w:val="center"/>
            <w:tcMar>
              <w:top w:w="80" w:type="dxa"/>
              <w:start w:w="120" w:type="dxa"/>
              <w:bottom w:w="80" w:type="dxa"/>
              <w:end w:w="120" w:type="dxa"/>
            </w:tcMar>
          </w:tcPr>
          <w:p>
            <w:pPr>
              <w:spacing w:after="0" w:line="252" w:lineRule="auto"/>
            </w:pPr>
            <w:r>
              <w:rPr>
                <w:sz w:val="17"/>
              </w:rPr>
              <w:t>21</w:t>
            </w:r>
          </w:p>
        </w:tc>
        <w:tc>
          <w:tcPr>
            <w:tcW w:type="dxa" w:w="1944"/>
            <w:vAlign w:val="center"/>
            <w:tcMar>
              <w:top w:w="80" w:type="dxa"/>
              <w:start w:w="120" w:type="dxa"/>
              <w:bottom w:w="80" w:type="dxa"/>
              <w:end w:w="120" w:type="dxa"/>
            </w:tcMar>
          </w:tcPr>
          <w:p>
            <w:pPr>
              <w:spacing w:after="0" w:line="252" w:lineRule="auto"/>
            </w:pPr>
            <w:r>
              <w:rPr>
                <w:sz w:val="17"/>
              </w:rPr>
              <w:t>Название оси</w:t>
            </w:r>
          </w:p>
        </w:tc>
        <w:tc>
          <w:tcPr>
            <w:tcW w:type="dxa" w:w="5400"/>
            <w:vAlign w:val="center"/>
            <w:tcMar>
              <w:top w:w="80" w:type="dxa"/>
              <w:start w:w="120" w:type="dxa"/>
              <w:bottom w:w="80" w:type="dxa"/>
              <w:end w:w="120" w:type="dxa"/>
            </w:tcMar>
          </w:tcPr>
          <w:p>
            <w:pPr>
              <w:spacing w:after="0" w:line="252" w:lineRule="auto"/>
            </w:pPr>
            <w:r>
              <w:rPr>
                <w:sz w:val="17"/>
              </w:rPr>
              <w:t>Подпись шкалы, обычно физическая величина или единица.</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22</w:t>
            </w:r>
          </w:p>
        </w:tc>
        <w:tc>
          <w:tcPr>
            <w:tcW w:type="dxa" w:w="1944"/>
            <w:vAlign w:val="center"/>
            <w:tcMar>
              <w:top w:w="80" w:type="dxa"/>
              <w:start w:w="120" w:type="dxa"/>
              <w:bottom w:w="80" w:type="dxa"/>
              <w:end w:w="120" w:type="dxa"/>
            </w:tcMar>
          </w:tcPr>
          <w:p>
            <w:pPr>
              <w:spacing w:after="0" w:line="252" w:lineRule="auto"/>
            </w:pPr>
            <w:r>
              <w:rPr>
                <w:sz w:val="17"/>
              </w:rPr>
              <w:t>Минимум</w:t>
            </w:r>
          </w:p>
        </w:tc>
        <w:tc>
          <w:tcPr>
            <w:tcW w:type="dxa" w:w="5400"/>
            <w:vAlign w:val="center"/>
            <w:tcMar>
              <w:top w:w="80" w:type="dxa"/>
              <w:start w:w="120" w:type="dxa"/>
              <w:bottom w:w="80" w:type="dxa"/>
              <w:end w:w="120" w:type="dxa"/>
            </w:tcMar>
          </w:tcPr>
          <w:p>
            <w:pPr>
              <w:spacing w:after="0" w:line="252" w:lineRule="auto"/>
            </w:pPr>
            <w:r>
              <w:rPr>
                <w:sz w:val="17"/>
              </w:rPr>
              <w:t>Нижняя граница ручного масштаба выбранной оси.</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23</w:t>
            </w:r>
          </w:p>
        </w:tc>
        <w:tc>
          <w:tcPr>
            <w:tcW w:type="dxa" w:w="1944"/>
            <w:vAlign w:val="center"/>
            <w:tcMar>
              <w:top w:w="80" w:type="dxa"/>
              <w:start w:w="120" w:type="dxa"/>
              <w:bottom w:w="80" w:type="dxa"/>
              <w:end w:w="120" w:type="dxa"/>
            </w:tcMar>
          </w:tcPr>
          <w:p>
            <w:pPr>
              <w:spacing w:after="0" w:line="252" w:lineRule="auto"/>
            </w:pPr>
            <w:r>
              <w:rPr>
                <w:sz w:val="17"/>
              </w:rPr>
              <w:t>Максимум</w:t>
            </w:r>
          </w:p>
        </w:tc>
        <w:tc>
          <w:tcPr>
            <w:tcW w:type="dxa" w:w="5400"/>
            <w:vAlign w:val="center"/>
            <w:tcMar>
              <w:top w:w="80" w:type="dxa"/>
              <w:start w:w="120" w:type="dxa"/>
              <w:bottom w:w="80" w:type="dxa"/>
              <w:end w:w="120" w:type="dxa"/>
            </w:tcMar>
          </w:tcPr>
          <w:p>
            <w:pPr>
              <w:spacing w:after="0" w:line="252" w:lineRule="auto"/>
            </w:pPr>
            <w:r>
              <w:rPr>
                <w:sz w:val="17"/>
              </w:rPr>
              <w:t>Верхняя граница; должна быть больше минимума. Двойной щелчок по линии может автоматически вписать её данные.</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24</w:t>
            </w:r>
          </w:p>
        </w:tc>
        <w:tc>
          <w:tcPr>
            <w:tcW w:type="dxa" w:w="1944"/>
            <w:vAlign w:val="center"/>
            <w:tcMar>
              <w:top w:w="80" w:type="dxa"/>
              <w:start w:w="120" w:type="dxa"/>
              <w:bottom w:w="80" w:type="dxa"/>
              <w:end w:w="120" w:type="dxa"/>
            </w:tcMar>
          </w:tcPr>
          <w:p>
            <w:pPr>
              <w:spacing w:after="0" w:line="252" w:lineRule="auto"/>
            </w:pPr>
            <w:r>
              <w:rPr>
                <w:sz w:val="17"/>
              </w:rPr>
              <w:t>Режим времени</w:t>
            </w:r>
          </w:p>
        </w:tc>
        <w:tc>
          <w:tcPr>
            <w:tcW w:type="dxa" w:w="5400"/>
            <w:vAlign w:val="center"/>
            <w:tcMar>
              <w:top w:w="80" w:type="dxa"/>
              <w:start w:w="120" w:type="dxa"/>
              <w:bottom w:w="80" w:type="dxa"/>
              <w:end w:w="120" w:type="dxa"/>
            </w:tcMar>
          </w:tcPr>
          <w:p>
            <w:pPr>
              <w:spacing w:after="0" w:line="252" w:lineRule="auto"/>
            </w:pPr>
            <w:r>
              <w:rPr>
                <w:sz w:val="17"/>
              </w:rPr>
              <w:t>Выбирает фиксированный интервал или астрономическое окно.</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25</w:t>
            </w:r>
          </w:p>
        </w:tc>
        <w:tc>
          <w:tcPr>
            <w:tcW w:type="dxa" w:w="1944"/>
            <w:vAlign w:val="center"/>
            <w:tcMar>
              <w:top w:w="80" w:type="dxa"/>
              <w:start w:w="120" w:type="dxa"/>
              <w:bottom w:w="80" w:type="dxa"/>
              <w:end w:w="120" w:type="dxa"/>
            </w:tcMar>
          </w:tcPr>
          <w:p>
            <w:pPr>
              <w:spacing w:after="0" w:line="252" w:lineRule="auto"/>
            </w:pPr>
            <w:r>
              <w:rPr>
                <w:sz w:val="17"/>
              </w:rPr>
              <w:t>Текущая дата</w:t>
            </w:r>
          </w:p>
        </w:tc>
        <w:tc>
          <w:tcPr>
            <w:tcW w:type="dxa" w:w="5400"/>
            <w:vAlign w:val="center"/>
            <w:tcMar>
              <w:top w:w="80" w:type="dxa"/>
              <w:start w:w="120" w:type="dxa"/>
              <w:bottom w:w="80" w:type="dxa"/>
              <w:end w:w="120" w:type="dxa"/>
            </w:tcMar>
          </w:tcPr>
          <w:p>
            <w:pPr>
              <w:spacing w:after="0" w:line="252" w:lineRule="auto"/>
            </w:pPr>
            <w:r>
              <w:rPr>
                <w:sz w:val="17"/>
              </w:rPr>
              <w:t>Привязывает правую границу X к текущему времени и включает периодическое дочитывание новых SQL-точек.</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26</w:t>
            </w:r>
          </w:p>
        </w:tc>
        <w:tc>
          <w:tcPr>
            <w:tcW w:type="dxa" w:w="1944"/>
            <w:vAlign w:val="center"/>
            <w:tcMar>
              <w:top w:w="80" w:type="dxa"/>
              <w:start w:w="120" w:type="dxa"/>
              <w:bottom w:w="80" w:type="dxa"/>
              <w:end w:w="120" w:type="dxa"/>
            </w:tcMar>
          </w:tcPr>
          <w:p>
            <w:pPr>
              <w:spacing w:after="0" w:line="252" w:lineRule="auto"/>
            </w:pPr>
            <w:r>
              <w:rPr>
                <w:sz w:val="17"/>
              </w:rPr>
              <w:t>Макс. точек на линию</w:t>
            </w:r>
          </w:p>
        </w:tc>
        <w:tc>
          <w:tcPr>
            <w:tcW w:type="dxa" w:w="5400"/>
            <w:vAlign w:val="center"/>
            <w:tcMar>
              <w:top w:w="80" w:type="dxa"/>
              <w:start w:w="120" w:type="dxa"/>
              <w:bottom w:w="80" w:type="dxa"/>
              <w:end w:w="120" w:type="dxa"/>
            </w:tcMar>
          </w:tcPr>
          <w:p>
            <w:pPr>
              <w:spacing w:after="0" w:line="252" w:lineRule="auto"/>
            </w:pPr>
            <w:r>
              <w:rPr>
                <w:sz w:val="17"/>
              </w:rPr>
              <w:t>Ограничивает число отображаемых точек и тем самым память/время отрисовки; данные БД не удаляются.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27</w:t>
            </w:r>
          </w:p>
        </w:tc>
        <w:tc>
          <w:tcPr>
            <w:tcW w:type="dxa" w:w="1944"/>
            <w:vAlign w:val="center"/>
            <w:tcMar>
              <w:top w:w="80" w:type="dxa"/>
              <w:start w:w="120" w:type="dxa"/>
              <w:bottom w:w="80" w:type="dxa"/>
              <w:end w:w="120" w:type="dxa"/>
            </w:tcMar>
          </w:tcPr>
          <w:p>
            <w:pPr>
              <w:spacing w:after="0" w:line="252" w:lineRule="auto"/>
            </w:pPr>
            <w:r>
              <w:rPr>
                <w:sz w:val="17"/>
              </w:rPr>
              <w:t>Окно, дней</w:t>
            </w:r>
          </w:p>
        </w:tc>
        <w:tc>
          <w:tcPr>
            <w:tcW w:type="dxa" w:w="5400"/>
            <w:vAlign w:val="center"/>
            <w:tcMar>
              <w:top w:w="80" w:type="dxa"/>
              <w:start w:w="120" w:type="dxa"/>
              <w:bottom w:w="80" w:type="dxa"/>
              <w:end w:w="120" w:type="dxa"/>
            </w:tcMar>
          </w:tcPr>
          <w:p>
            <w:pPr>
              <w:spacing w:after="0" w:line="252" w:lineRule="auto"/>
            </w:pPr>
            <w:r>
              <w:rPr>
                <w:sz w:val="17"/>
              </w:rPr>
              <w:t>Ширина скользящего окна в режиме текущей даты. При обновлении сдвигается X, а ручной Y сохраняется.</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28</w:t>
            </w:r>
          </w:p>
        </w:tc>
        <w:tc>
          <w:tcPr>
            <w:tcW w:type="dxa" w:w="1944"/>
            <w:vAlign w:val="center"/>
            <w:tcMar>
              <w:top w:w="80" w:type="dxa"/>
              <w:start w:w="120" w:type="dxa"/>
              <w:bottom w:w="80" w:type="dxa"/>
              <w:end w:w="120" w:type="dxa"/>
            </w:tcMar>
          </w:tcPr>
          <w:p>
            <w:pPr>
              <w:spacing w:after="0" w:line="252" w:lineRule="auto"/>
            </w:pPr>
            <w:r>
              <w:rPr>
                <w:sz w:val="17"/>
              </w:rPr>
              <w:t>OK</w:t>
            </w:r>
          </w:p>
        </w:tc>
        <w:tc>
          <w:tcPr>
            <w:tcW w:type="dxa" w:w="5400"/>
            <w:vAlign w:val="center"/>
            <w:tcMar>
              <w:top w:w="80" w:type="dxa"/>
              <w:start w:w="120" w:type="dxa"/>
              <w:bottom w:w="80" w:type="dxa"/>
              <w:end w:w="120" w:type="dxa"/>
            </w:tcMar>
          </w:tcPr>
          <w:p>
            <w:pPr>
              <w:spacing w:after="0" w:line="252" w:lineRule="auto"/>
            </w:pPr>
            <w:r>
              <w:rPr>
                <w:sz w:val="17"/>
              </w:rPr>
              <w:t>Сохраняет отображения, линии, оси и временной режим.</w:t>
            </w:r>
          </w:p>
        </w:tc>
        <w:tc>
          <w:tcPr>
            <w:tcW w:type="dxa" w:w="979"/>
            <w:vAlign w:val="center"/>
            <w:tcMar>
              <w:top w:w="80" w:type="dxa"/>
              <w:start w:w="120" w:type="dxa"/>
              <w:bottom w:w="80" w:type="dxa"/>
              <w:end w:w="120" w:type="dxa"/>
            </w:tcMar>
          </w:tcPr>
          <w:p>
            <w:pPr>
              <w:spacing w:after="0" w:line="252" w:lineRule="auto"/>
            </w:pPr>
            <w:r>
              <w:rPr>
                <w:sz w:val="17"/>
              </w:rPr>
              <w:t>—</w:t>
            </w:r>
          </w:p>
        </w:tc>
      </w:tr>
      <w:tr>
        <w:trPr>
          <w:cantSplit/>
        </w:trPr>
        <w:tc>
          <w:tcPr>
            <w:tcW w:type="dxa" w:w="1037"/>
            <w:vAlign w:val="center"/>
            <w:tcMar>
              <w:top w:w="80" w:type="dxa"/>
              <w:start w:w="120" w:type="dxa"/>
              <w:bottom w:w="80" w:type="dxa"/>
              <w:end w:w="120" w:type="dxa"/>
            </w:tcMar>
          </w:tcPr>
          <w:p>
            <w:pPr>
              <w:spacing w:after="0" w:line="252" w:lineRule="auto"/>
            </w:pPr>
            <w:r>
              <w:rPr>
                <w:sz w:val="17"/>
              </w:rPr>
              <w:t>29</w:t>
            </w:r>
          </w:p>
        </w:tc>
        <w:tc>
          <w:tcPr>
            <w:tcW w:type="dxa" w:w="1944"/>
            <w:vAlign w:val="center"/>
            <w:tcMar>
              <w:top w:w="80" w:type="dxa"/>
              <w:start w:w="120" w:type="dxa"/>
              <w:bottom w:w="80" w:type="dxa"/>
              <w:end w:w="120" w:type="dxa"/>
            </w:tcMar>
          </w:tcPr>
          <w:p>
            <w:pPr>
              <w:spacing w:after="0" w:line="252" w:lineRule="auto"/>
            </w:pPr>
            <w:r>
              <w:rPr>
                <w:sz w:val="17"/>
              </w:rPr>
              <w:t>Отмена</w:t>
            </w:r>
          </w:p>
        </w:tc>
        <w:tc>
          <w:tcPr>
            <w:tcW w:type="dxa" w:w="5400"/>
            <w:vAlign w:val="center"/>
            <w:tcMar>
              <w:top w:w="80" w:type="dxa"/>
              <w:start w:w="120" w:type="dxa"/>
              <w:bottom w:w="80" w:type="dxa"/>
              <w:end w:w="120" w:type="dxa"/>
            </w:tcMar>
          </w:tcPr>
          <w:p>
            <w:pPr>
              <w:spacing w:after="0" w:line="252" w:lineRule="auto"/>
            </w:pPr>
            <w:r>
              <w:rPr>
                <w:sz w:val="17"/>
              </w:rPr>
              <w:t>Закрывает окно без применения текущих изменений.</w:t>
            </w:r>
          </w:p>
        </w:tc>
        <w:tc>
          <w:tcPr>
            <w:tcW w:type="dxa" w:w="979"/>
            <w:vAlign w:val="center"/>
            <w:tcMar>
              <w:top w:w="80" w:type="dxa"/>
              <w:start w:w="120" w:type="dxa"/>
              <w:bottom w:w="80" w:type="dxa"/>
              <w:end w:w="120" w:type="dxa"/>
            </w:tcMar>
          </w:tcPr>
          <w:p>
            <w:pPr>
              <w:spacing w:after="0" w:line="252" w:lineRule="auto"/>
            </w:pPr>
            <w:r>
              <w:rPr>
                <w:sz w:val="17"/>
              </w:rPr>
              <w:t>—</w:t>
            </w:r>
          </w:p>
        </w:tc>
      </w:tr>
    </w:tbl>
    <w:p>
      <w:r>
        <w:t xml:space="preserve">В режиме </w:t>
      </w:r>
      <w:r>
        <w:rPr>
          <w:rFonts w:ascii="Calibri" w:hAnsi="Calibri" w:eastAsia="Calibri"/>
          <w:b/>
          <w:sz w:val="22"/>
        </w:rPr>
        <w:t>Текущая дата</w:t>
      </w:r>
      <w:r>
        <w:t xml:space="preserve"> правая граница X следует за текущим временем, обновление выполняется с периодом SQL-записи, а масштаб Y пользователя сохраняется. Выбор линии в легенде выбирает её ось; двойной щелчок вписывает выбранный сигнал по Y. Масштаб X не прокручивается дальше текущего времени.</w:t>
      </w:r>
    </w:p>
    <w:p>
      <w:pPr>
        <w:pStyle w:val="Heading2"/>
      </w:pPr>
      <w:r>
        <w:t>12. Графики</w:t>
      </w:r>
    </w:p>
    <w:p>
      <w:r>
        <w:t>Графические компоненты используют теги и их оценки, но предназначены для разных задач. Осциллограмма показывает форму быстрого сигнала, оперативный тренд - изменение текущих оценок во время сеанса, SQL-тренд - исторические точки из базы. Поэтому одинаковый жест может иметь разные ограничения по X.</w:t>
      </w:r>
    </w:p>
    <w:p>
      <w:pPr>
        <w:pStyle w:val="Heading3"/>
      </w:pPr>
      <w:r>
        <w:t>12.1. Общие обозначения и действия графиков</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Элемент/действие</w:t>
            </w:r>
          </w:p>
        </w:tc>
        <w:tc>
          <w:tcPr>
            <w:tcW w:type="dxa" w:w="3120"/>
            <w:vAlign w:val="center"/>
            <w:tcMar>
              <w:top w:w="80" w:type="dxa"/>
              <w:start w:w="120" w:type="dxa"/>
              <w:bottom w:w="80" w:type="dxa"/>
              <w:end w:w="120" w:type="dxa"/>
            </w:tcMar>
            <w:shd w:fill="E8EEF5"/>
          </w:tcPr>
          <w:p>
            <w:pPr>
              <w:spacing w:after="0" w:line="252" w:lineRule="auto"/>
            </w:pPr>
            <w:r>
              <w:rPr>
                <w:b/>
                <w:sz w:val="18"/>
              </w:rPr>
              <w:t>Назначение</w:t>
            </w:r>
          </w:p>
        </w:tc>
        <w:tc>
          <w:tcPr>
            <w:tcW w:type="dxa" w:w="3120"/>
            <w:vAlign w:val="center"/>
            <w:tcMar>
              <w:top w:w="80" w:type="dxa"/>
              <w:start w:w="120" w:type="dxa"/>
              <w:bottom w:w="80" w:type="dxa"/>
              <w:end w:w="120" w:type="dxa"/>
            </w:tcMar>
            <w:shd w:fill="E8EEF5"/>
          </w:tcPr>
          <w:p>
            <w:pPr>
              <w:spacing w:after="0" w:line="252" w:lineRule="auto"/>
            </w:pPr>
            <w:r>
              <w:rPr>
                <w:b/>
                <w:sz w:val="18"/>
              </w:rPr>
              <w:t>Описание как работает</w:t>
            </w:r>
          </w:p>
        </w:tc>
      </w:tr>
      <w:tr>
        <w:trPr>
          <w:cantSplit/>
        </w:trPr>
        <w:tc>
          <w:tcPr>
            <w:tcW w:type="dxa" w:w="3120"/>
            <w:vAlign w:val="center"/>
            <w:tcMar>
              <w:top w:w="80" w:type="dxa"/>
              <w:start w:w="120" w:type="dxa"/>
              <w:bottom w:w="80" w:type="dxa"/>
              <w:end w:w="120" w:type="dxa"/>
            </w:tcMar>
          </w:tcPr>
          <w:p>
            <w:pPr>
              <w:spacing w:after="0" w:line="252" w:lineRule="auto"/>
            </w:pPr>
            <w:r>
              <w:rPr>
                <w:sz w:val="18"/>
              </w:rPr>
              <w:t>Заголовок линии</w:t>
            </w:r>
          </w:p>
        </w:tc>
        <w:tc>
          <w:tcPr>
            <w:tcW w:type="dxa" w:w="3120"/>
            <w:vAlign w:val="center"/>
            <w:tcMar>
              <w:top w:w="80" w:type="dxa"/>
              <w:start w:w="120" w:type="dxa"/>
              <w:bottom w:w="80" w:type="dxa"/>
              <w:end w:w="120" w:type="dxa"/>
            </w:tcMar>
          </w:tcPr>
          <w:p>
            <w:pPr>
              <w:spacing w:after="0" w:line="252" w:lineRule="auto"/>
            </w:pPr>
            <w:r>
              <w:rPr>
                <w:sz w:val="18"/>
              </w:rPr>
              <w:t>Идентификация сигнала</w:t>
            </w:r>
          </w:p>
        </w:tc>
        <w:tc>
          <w:tcPr>
            <w:tcW w:type="dxa" w:w="3120"/>
            <w:vAlign w:val="center"/>
            <w:tcMar>
              <w:top w:w="80" w:type="dxa"/>
              <w:start w:w="120" w:type="dxa"/>
              <w:bottom w:w="80" w:type="dxa"/>
              <w:end w:w="120" w:type="dxa"/>
            </w:tcMar>
          </w:tcPr>
          <w:p>
            <w:pPr>
              <w:spacing w:after="0" w:line="252" w:lineRule="auto"/>
            </w:pPr>
            <w:r>
              <w:rPr>
                <w:sz w:val="18"/>
              </w:rPr>
              <w:t>Показывает имя тега, выбранную оценку и вспомогательные значения компонента. Цвет соответствует линии/легенде.</w:t>
            </w:r>
          </w:p>
        </w:tc>
      </w:tr>
      <w:tr>
        <w:trPr>
          <w:cantSplit/>
        </w:trPr>
        <w:tc>
          <w:tcPr>
            <w:tcW w:type="dxa" w:w="3120"/>
            <w:vAlign w:val="center"/>
            <w:tcMar>
              <w:top w:w="80" w:type="dxa"/>
              <w:start w:w="120" w:type="dxa"/>
              <w:bottom w:w="80" w:type="dxa"/>
              <w:end w:w="120" w:type="dxa"/>
            </w:tcMar>
          </w:tcPr>
          <w:p>
            <w:pPr>
              <w:spacing w:after="0" w:line="252" w:lineRule="auto"/>
            </w:pPr>
            <w:r>
              <w:rPr>
                <w:sz w:val="18"/>
              </w:rPr>
              <w:t>Ось Y</w:t>
            </w:r>
          </w:p>
        </w:tc>
        <w:tc>
          <w:tcPr>
            <w:tcW w:type="dxa" w:w="3120"/>
            <w:vAlign w:val="center"/>
            <w:tcMar>
              <w:top w:w="80" w:type="dxa"/>
              <w:start w:w="120" w:type="dxa"/>
              <w:bottom w:w="80" w:type="dxa"/>
              <w:end w:w="120" w:type="dxa"/>
            </w:tcMar>
          </w:tcPr>
          <w:p>
            <w:pPr>
              <w:spacing w:after="0" w:line="252" w:lineRule="auto"/>
            </w:pPr>
            <w:r>
              <w:rPr>
                <w:sz w:val="18"/>
              </w:rPr>
              <w:t>Масштаб величины</w:t>
            </w:r>
          </w:p>
        </w:tc>
        <w:tc>
          <w:tcPr>
            <w:tcW w:type="dxa" w:w="3120"/>
            <w:vAlign w:val="center"/>
            <w:tcMar>
              <w:top w:w="80" w:type="dxa"/>
              <w:start w:w="120" w:type="dxa"/>
              <w:bottom w:w="80" w:type="dxa"/>
              <w:end w:w="120" w:type="dxa"/>
            </w:tcMar>
          </w:tcPr>
          <w:p>
            <w:pPr>
              <w:spacing w:after="0" w:line="252" w:lineRule="auto"/>
            </w:pPr>
            <w:r>
              <w:rPr>
                <w:sz w:val="18"/>
              </w:rPr>
              <w:t>Каждая линия назначается оси. Несколько линий можно объединять только при совместимых величинах и единицах.</w:t>
            </w:r>
          </w:p>
        </w:tc>
      </w:tr>
      <w:tr>
        <w:trPr>
          <w:cantSplit/>
        </w:trPr>
        <w:tc>
          <w:tcPr>
            <w:tcW w:type="dxa" w:w="3120"/>
            <w:vAlign w:val="center"/>
            <w:tcMar>
              <w:top w:w="80" w:type="dxa"/>
              <w:start w:w="120" w:type="dxa"/>
              <w:bottom w:w="80" w:type="dxa"/>
              <w:end w:w="120" w:type="dxa"/>
            </w:tcMar>
          </w:tcPr>
          <w:p>
            <w:pPr>
              <w:spacing w:after="0" w:line="252" w:lineRule="auto"/>
            </w:pPr>
            <w:r>
              <w:rPr>
                <w:rFonts w:ascii="Consolas" w:hAnsi="Consolas" w:eastAsia="Consolas"/>
                <w:color w:val="1F4D78"/>
                <w:sz w:val="18"/>
              </w:rPr>
              <w:t>dY</w:t>
            </w:r>
          </w:p>
        </w:tc>
        <w:tc>
          <w:tcPr>
            <w:tcW w:type="dxa" w:w="3120"/>
            <w:vAlign w:val="center"/>
            <w:tcMar>
              <w:top w:w="80" w:type="dxa"/>
              <w:start w:w="120" w:type="dxa"/>
              <w:bottom w:w="80" w:type="dxa"/>
              <w:end w:w="120" w:type="dxa"/>
            </w:tcMar>
          </w:tcPr>
          <w:p>
            <w:pPr>
              <w:spacing w:after="0" w:line="252" w:lineRule="auto"/>
            </w:pPr>
            <w:r>
              <w:rPr>
                <w:sz w:val="18"/>
              </w:rPr>
              <w:t>Текущий размах</w:t>
            </w:r>
          </w:p>
        </w:tc>
        <w:tc>
          <w:tcPr>
            <w:tcW w:type="dxa" w:w="3120"/>
            <w:vAlign w:val="center"/>
            <w:tcMar>
              <w:top w:w="80" w:type="dxa"/>
              <w:start w:w="120" w:type="dxa"/>
              <w:bottom w:w="80" w:type="dxa"/>
              <w:end w:w="120" w:type="dxa"/>
            </w:tcMar>
          </w:tcPr>
          <w:p>
            <w:pPr>
              <w:spacing w:after="0" w:line="252" w:lineRule="auto"/>
            </w:pPr>
            <w:r>
              <w:rPr>
                <w:sz w:val="18"/>
              </w:rPr>
              <w:t xml:space="preserve">Показывает </w:t>
            </w:r>
            <w:r>
              <w:rPr>
                <w:rFonts w:ascii="Consolas" w:hAnsi="Consolas" w:eastAsia="Consolas"/>
                <w:color w:val="1F4D78"/>
                <w:sz w:val="18"/>
              </w:rPr>
              <w:t>Ymax - Ymin</w:t>
            </w:r>
            <w:r>
              <w:rPr>
                <w:sz w:val="18"/>
              </w:rPr>
              <w:t xml:space="preserve"> выбранной оси, то есть видимый размах, а не амплитуду конкретного сигнала. Меняется при zoom/антизуме.</w:t>
            </w:r>
          </w:p>
        </w:tc>
      </w:tr>
      <w:tr>
        <w:trPr>
          <w:cantSplit/>
        </w:trPr>
        <w:tc>
          <w:tcPr>
            <w:tcW w:type="dxa" w:w="3120"/>
            <w:vAlign w:val="center"/>
            <w:tcMar>
              <w:top w:w="80" w:type="dxa"/>
              <w:start w:w="120" w:type="dxa"/>
              <w:bottom w:w="80" w:type="dxa"/>
              <w:end w:w="120" w:type="dxa"/>
            </w:tcMar>
          </w:tcPr>
          <w:p>
            <w:pPr>
              <w:spacing w:after="0" w:line="252" w:lineRule="auto"/>
            </w:pPr>
            <w:r>
              <w:rPr>
                <w:sz w:val="18"/>
              </w:rPr>
              <w:t>Протаскивание вправо и вниз</w:t>
            </w:r>
          </w:p>
        </w:tc>
        <w:tc>
          <w:tcPr>
            <w:tcW w:type="dxa" w:w="3120"/>
            <w:vAlign w:val="center"/>
            <w:tcMar>
              <w:top w:w="80" w:type="dxa"/>
              <w:start w:w="120" w:type="dxa"/>
              <w:bottom w:w="80" w:type="dxa"/>
              <w:end w:w="120" w:type="dxa"/>
            </w:tcMar>
          </w:tcPr>
          <w:p>
            <w:pPr>
              <w:spacing w:after="0" w:line="252" w:lineRule="auto"/>
            </w:pPr>
            <w:r>
              <w:rPr>
                <w:sz w:val="18"/>
              </w:rPr>
              <w:t>Прямой zoom</w:t>
            </w:r>
          </w:p>
        </w:tc>
        <w:tc>
          <w:tcPr>
            <w:tcW w:type="dxa" w:w="3120"/>
            <w:vAlign w:val="center"/>
            <w:tcMar>
              <w:top w:w="80" w:type="dxa"/>
              <w:start w:w="120" w:type="dxa"/>
              <w:bottom w:w="80" w:type="dxa"/>
              <w:end w:w="120" w:type="dxa"/>
            </w:tcMar>
          </w:tcPr>
          <w:p>
            <w:pPr>
              <w:spacing w:after="0" w:line="252" w:lineRule="auto"/>
            </w:pPr>
            <w:r>
              <w:rPr>
                <w:sz w:val="18"/>
              </w:rPr>
              <w:t>Рамка определяет новый видимый диапазон X и Y. Жест внутри области построения масштабирует обе оси.</w:t>
            </w:r>
          </w:p>
        </w:tc>
      </w:tr>
      <w:tr>
        <w:trPr>
          <w:cantSplit/>
        </w:trPr>
        <w:tc>
          <w:tcPr>
            <w:tcW w:type="dxa" w:w="3120"/>
            <w:vAlign w:val="center"/>
            <w:tcMar>
              <w:top w:w="80" w:type="dxa"/>
              <w:start w:w="120" w:type="dxa"/>
              <w:bottom w:w="80" w:type="dxa"/>
              <w:end w:w="120" w:type="dxa"/>
            </w:tcMar>
          </w:tcPr>
          <w:p>
            <w:pPr>
              <w:spacing w:after="0" w:line="252" w:lineRule="auto"/>
            </w:pPr>
            <w:r>
              <w:rPr>
                <w:sz w:val="18"/>
              </w:rPr>
              <w:t>Протаскивание в обратном направлении</w:t>
            </w:r>
          </w:p>
        </w:tc>
        <w:tc>
          <w:tcPr>
            <w:tcW w:type="dxa" w:w="3120"/>
            <w:vAlign w:val="center"/>
            <w:tcMar>
              <w:top w:w="80" w:type="dxa"/>
              <w:start w:w="120" w:type="dxa"/>
              <w:bottom w:w="80" w:type="dxa"/>
              <w:end w:w="120" w:type="dxa"/>
            </w:tcMar>
          </w:tcPr>
          <w:p>
            <w:pPr>
              <w:spacing w:after="0" w:line="252" w:lineRule="auto"/>
            </w:pPr>
            <w:r>
              <w:rPr>
                <w:sz w:val="18"/>
              </w:rPr>
              <w:t>Антизум</w:t>
            </w:r>
          </w:p>
        </w:tc>
        <w:tc>
          <w:tcPr>
            <w:tcW w:type="dxa" w:w="3120"/>
            <w:vAlign w:val="center"/>
            <w:tcMar>
              <w:top w:w="80" w:type="dxa"/>
              <w:start w:w="120" w:type="dxa"/>
              <w:bottom w:w="80" w:type="dxa"/>
              <w:end w:w="120" w:type="dxa"/>
            </w:tcMar>
          </w:tcPr>
          <w:p>
            <w:pPr>
              <w:spacing w:after="0" w:line="252" w:lineRule="auto"/>
            </w:pPr>
            <w:r>
              <w:rPr>
                <w:sz w:val="18"/>
              </w:rPr>
              <w:t>Расширяет текущий диапазон относительно рамки. Компонент ограничивает результат доступными данными/полной шкалой.</w:t>
            </w:r>
          </w:p>
        </w:tc>
      </w:tr>
      <w:tr>
        <w:trPr>
          <w:cantSplit/>
        </w:trPr>
        <w:tc>
          <w:tcPr>
            <w:tcW w:type="dxa" w:w="3120"/>
            <w:vAlign w:val="center"/>
            <w:tcMar>
              <w:top w:w="80" w:type="dxa"/>
              <w:start w:w="120" w:type="dxa"/>
              <w:bottom w:w="80" w:type="dxa"/>
              <w:end w:w="120" w:type="dxa"/>
            </w:tcMar>
          </w:tcPr>
          <w:p>
            <w:pPr>
              <w:spacing w:after="0" w:line="252" w:lineRule="auto"/>
            </w:pPr>
            <w:r>
              <w:rPr>
                <w:sz w:val="18"/>
              </w:rPr>
              <w:t>Жест ниже оси X</w:t>
            </w:r>
          </w:p>
        </w:tc>
        <w:tc>
          <w:tcPr>
            <w:tcW w:type="dxa" w:w="3120"/>
            <w:vAlign w:val="center"/>
            <w:tcMar>
              <w:top w:w="80" w:type="dxa"/>
              <w:start w:w="120" w:type="dxa"/>
              <w:bottom w:w="80" w:type="dxa"/>
              <w:end w:w="120" w:type="dxa"/>
            </w:tcMar>
          </w:tcPr>
          <w:p>
            <w:pPr>
              <w:spacing w:after="0" w:line="252" w:lineRule="auto"/>
            </w:pPr>
            <w:r>
              <w:rPr>
                <w:sz w:val="18"/>
              </w:rPr>
              <w:t>Только X</w:t>
            </w:r>
          </w:p>
        </w:tc>
        <w:tc>
          <w:tcPr>
            <w:tcW w:type="dxa" w:w="3120"/>
            <w:vAlign w:val="center"/>
            <w:tcMar>
              <w:top w:w="80" w:type="dxa"/>
              <w:start w:w="120" w:type="dxa"/>
              <w:bottom w:w="80" w:type="dxa"/>
              <w:end w:w="120" w:type="dxa"/>
            </w:tcMar>
          </w:tcPr>
          <w:p>
            <w:pPr>
              <w:spacing w:after="0" w:line="252" w:lineRule="auto"/>
            </w:pPr>
            <w:r>
              <w:rPr>
                <w:sz w:val="18"/>
              </w:rPr>
              <w:t>Zoom или антизум изменяет временную ось, сохраняя ручной масштаб Y.</w:t>
            </w:r>
          </w:p>
        </w:tc>
      </w:tr>
      <w:tr>
        <w:trPr>
          <w:cantSplit/>
        </w:trPr>
        <w:tc>
          <w:tcPr>
            <w:tcW w:type="dxa" w:w="3120"/>
            <w:vAlign w:val="center"/>
            <w:tcMar>
              <w:top w:w="80" w:type="dxa"/>
              <w:start w:w="120" w:type="dxa"/>
              <w:bottom w:w="80" w:type="dxa"/>
              <w:end w:w="120" w:type="dxa"/>
            </w:tcMar>
          </w:tcPr>
          <w:p>
            <w:pPr>
              <w:spacing w:after="0" w:line="252" w:lineRule="auto"/>
            </w:pPr>
            <w:r>
              <w:rPr>
                <w:sz w:val="18"/>
              </w:rPr>
              <w:t>Жест слева от оси Y</w:t>
            </w:r>
          </w:p>
        </w:tc>
        <w:tc>
          <w:tcPr>
            <w:tcW w:type="dxa" w:w="3120"/>
            <w:vAlign w:val="center"/>
            <w:tcMar>
              <w:top w:w="80" w:type="dxa"/>
              <w:start w:w="120" w:type="dxa"/>
              <w:bottom w:w="80" w:type="dxa"/>
              <w:end w:w="120" w:type="dxa"/>
            </w:tcMar>
          </w:tcPr>
          <w:p>
            <w:pPr>
              <w:spacing w:after="0" w:line="252" w:lineRule="auto"/>
            </w:pPr>
            <w:r>
              <w:rPr>
                <w:sz w:val="18"/>
              </w:rPr>
              <w:t>Только Y</w:t>
            </w:r>
          </w:p>
        </w:tc>
        <w:tc>
          <w:tcPr>
            <w:tcW w:type="dxa" w:w="3120"/>
            <w:vAlign w:val="center"/>
            <w:tcMar>
              <w:top w:w="80" w:type="dxa"/>
              <w:start w:w="120" w:type="dxa"/>
              <w:bottom w:w="80" w:type="dxa"/>
              <w:end w:w="120" w:type="dxa"/>
            </w:tcMar>
          </w:tcPr>
          <w:p>
            <w:pPr>
              <w:spacing w:after="0" w:line="252" w:lineRule="auto"/>
            </w:pPr>
            <w:r>
              <w:rPr>
                <w:sz w:val="18"/>
              </w:rPr>
              <w:t>Zoom или антизум изменяет выбранную ось Y, не сдвигая временной интервал.</w:t>
            </w:r>
          </w:p>
        </w:tc>
      </w:tr>
    </w:tbl>
    <w:p>
      <w:pPr>
        <w:sectPr>
          <w:headerReference w:type="default" r:id="rId105"/>
          <w:footerReference w:type="default" r:id="rId106"/>
          <w:pgSz w:w="12240" w:h="15840"/>
          <w:pgMar w:top="1080" w:right="1440" w:bottom="1008" w:left="1440" w:header="504" w:footer="504" w:gutter="0"/>
          <w:cols w:space="720"/>
          <w:docGrid w:linePitch="360"/>
        </w:sectPr>
      </w:pPr>
    </w:p>
    <w:p>
      <w:pPr>
        <w:pStyle w:val="Heading3"/>
      </w:pPr>
      <w:r>
        <w:t>12.2. Осциллограмма</w:t>
      </w:r>
    </w:p>
    <w:p>
      <w:pPr>
        <w:keepNext/>
        <w:jc w:val="center"/>
      </w:pPr>
      <w:r>
        <w:drawing>
          <wp:inline xmlns:a="http://schemas.openxmlformats.org/drawingml/2006/main" xmlns:pic="http://schemas.openxmlformats.org/drawingml/2006/picture">
            <wp:extent cx="8778240" cy="3683562"/>
            <wp:docPr id="29" name="Picture 29" descr="Осциллограмма с измерительным сигналом" title="Осциллограмма с измерительным сигналом"/>
            <wp:cNvGraphicFramePr>
              <a:graphicFrameLocks noChangeAspect="1"/>
            </wp:cNvGraphicFramePr>
            <a:graphic>
              <a:graphicData uri="http://schemas.openxmlformats.org/drawingml/2006/picture">
                <pic:pic>
                  <pic:nvPicPr>
                    <pic:cNvPr id="0" name="user-oscillogram.png"/>
                    <pic:cNvPicPr/>
                  </pic:nvPicPr>
                  <pic:blipFill>
                    <a:blip r:embed="rId109"/>
                    <a:stretch>
                      <a:fillRect/>
                    </a:stretch>
                  </pic:blipFill>
                  <pic:spPr>
                    <a:xfrm>
                      <a:off x="0" y="0"/>
                      <a:ext cx="8778240" cy="3683562"/>
                    </a:xfrm>
                    <a:prstGeom prst="rect"/>
                  </pic:spPr>
                </pic:pic>
              </a:graphicData>
            </a:graphic>
          </wp:inline>
        </w:drawing>
      </w:r>
    </w:p>
    <w:p>
      <w:pPr>
        <w:spacing w:after="160"/>
        <w:jc w:val="center"/>
      </w:pPr>
      <w:r>
        <w:rPr>
          <w:rFonts w:ascii="Calibri" w:hAnsi="Calibri" w:eastAsia="Calibri"/>
          <w:color w:val="667788"/>
          <w:sz w:val="18"/>
        </w:rPr>
        <w:t>Осциллограмма с измерительным сигналом</w:t>
      </w:r>
    </w:p>
    <w:p>
      <w:r>
        <w:t>Осциллограмма предназначена для векторного тега и показывает последовательность отсчётов текущего блока. Она нужна для оценки формы сигнала, выбросов, смещения и быстрого процесса, а не для долговременной истории.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4656"/>
        <w:gridCol w:w="4656"/>
        <w:gridCol w:w="4656"/>
      </w:tblGrid>
      <w:tr>
        <w:trPr>
          <w:tblHeader w:val="true"/>
          <w:cantSplit/>
        </w:trPr>
        <w:tc>
          <w:tcPr>
            <w:tcW w:type="dxa" w:w="4608"/>
            <w:vAlign w:val="center"/>
            <w:tcMar>
              <w:top w:w="80" w:type="dxa"/>
              <w:start w:w="120" w:type="dxa"/>
              <w:bottom w:w="80" w:type="dxa"/>
              <w:end w:w="120" w:type="dxa"/>
            </w:tcMar>
            <w:shd w:fill="E8EEF5"/>
          </w:tcPr>
          <w:p>
            <w:pPr>
              <w:spacing w:after="0" w:line="252" w:lineRule="auto"/>
            </w:pPr>
            <w:r>
              <w:rPr>
                <w:b/>
                <w:sz w:val="18"/>
              </w:rPr>
              <w:t>Действие пользователя</w:t>
            </w:r>
          </w:p>
        </w:tc>
        <w:tc>
          <w:tcPr>
            <w:tcW w:type="dxa" w:w="4608"/>
            <w:vAlign w:val="center"/>
            <w:tcMar>
              <w:top w:w="80" w:type="dxa"/>
              <w:start w:w="120" w:type="dxa"/>
              <w:bottom w:w="80" w:type="dxa"/>
              <w:end w:w="120" w:type="dxa"/>
            </w:tcMar>
            <w:shd w:fill="E8EEF5"/>
          </w:tcPr>
          <w:p>
            <w:pPr>
              <w:spacing w:after="0" w:line="252" w:lineRule="auto"/>
            </w:pPr>
            <w:r>
              <w:rPr>
                <w:b/>
                <w:sz w:val="18"/>
              </w:rPr>
              <w:t>Результат</w:t>
            </w:r>
          </w:p>
        </w:tc>
        <w:tc>
          <w:tcPr>
            <w:tcW w:type="dxa" w:w="4608"/>
            <w:vAlign w:val="center"/>
            <w:tcMar>
              <w:top w:w="80" w:type="dxa"/>
              <w:start w:w="120" w:type="dxa"/>
              <w:bottom w:w="80" w:type="dxa"/>
              <w:end w:w="120" w:type="dxa"/>
            </w:tcMar>
            <w:shd w:fill="E8EEF5"/>
          </w:tcPr>
          <w:p>
            <w:pPr>
              <w:spacing w:after="0" w:line="252" w:lineRule="auto"/>
            </w:pPr>
            <w:r>
              <w:rPr>
                <w:b/>
                <w:sz w:val="18"/>
              </w:rPr>
              <w:t>Ограничения и взаимосвязи</w:t>
            </w:r>
          </w:p>
        </w:tc>
      </w:tr>
      <w:tr>
        <w:trPr>
          <w:cantSplit/>
        </w:trPr>
        <w:tc>
          <w:tcPr>
            <w:tcW w:type="dxa" w:w="4608"/>
            <w:vAlign w:val="center"/>
            <w:tcMar>
              <w:top w:w="80" w:type="dxa"/>
              <w:start w:w="120" w:type="dxa"/>
              <w:bottom w:w="80" w:type="dxa"/>
              <w:end w:w="120" w:type="dxa"/>
            </w:tcMar>
          </w:tcPr>
          <w:p>
            <w:pPr>
              <w:spacing w:after="0" w:line="252" w:lineRule="auto"/>
            </w:pPr>
            <w:r>
              <w:rPr>
                <w:sz w:val="18"/>
              </w:rPr>
              <w:t>Выбор основного тега в настройке</w:t>
            </w:r>
          </w:p>
        </w:tc>
        <w:tc>
          <w:tcPr>
            <w:tcW w:type="dxa" w:w="4608"/>
            <w:vAlign w:val="center"/>
            <w:tcMar>
              <w:top w:w="80" w:type="dxa"/>
              <w:start w:w="120" w:type="dxa"/>
              <w:bottom w:w="80" w:type="dxa"/>
              <w:end w:w="120" w:type="dxa"/>
            </w:tcMar>
          </w:tcPr>
          <w:p>
            <w:pPr>
              <w:spacing w:after="0" w:line="252" w:lineRule="auto"/>
            </w:pPr>
            <w:r>
              <w:rPr>
                <w:sz w:val="18"/>
              </w:rPr>
              <w:t>Назначает временную сетку и основной сигнал осциллограммы</w:t>
            </w:r>
          </w:p>
        </w:tc>
        <w:tc>
          <w:tcPr>
            <w:tcW w:type="dxa" w:w="4608"/>
            <w:vAlign w:val="center"/>
            <w:tcMar>
              <w:top w:w="80" w:type="dxa"/>
              <w:start w:w="120" w:type="dxa"/>
              <w:bottom w:w="80" w:type="dxa"/>
              <w:end w:w="120" w:type="dxa"/>
            </w:tcMar>
          </w:tcPr>
          <w:p>
            <w:pPr>
              <w:spacing w:after="0" w:line="252" w:lineRule="auto"/>
            </w:pPr>
            <w:r>
              <w:rPr>
                <w:sz w:val="18"/>
              </w:rPr>
              <w:t>Частота и размер блока берутся из тега/источника; смена Fs меняет шкалу X</w:t>
            </w:r>
          </w:p>
        </w:tc>
      </w:tr>
      <w:tr>
        <w:trPr>
          <w:cantSplit/>
        </w:trPr>
        <w:tc>
          <w:tcPr>
            <w:tcW w:type="dxa" w:w="4608"/>
            <w:vAlign w:val="center"/>
            <w:tcMar>
              <w:top w:w="80" w:type="dxa"/>
              <w:start w:w="120" w:type="dxa"/>
              <w:bottom w:w="80" w:type="dxa"/>
              <w:end w:w="120" w:type="dxa"/>
            </w:tcMar>
          </w:tcPr>
          <w:p>
            <w:pPr>
              <w:spacing w:after="0" w:line="252" w:lineRule="auto"/>
            </w:pPr>
            <w:r>
              <w:rPr>
                <w:sz w:val="18"/>
              </w:rPr>
              <w:t>Добавление линий</w:t>
            </w:r>
          </w:p>
        </w:tc>
        <w:tc>
          <w:tcPr>
            <w:tcW w:type="dxa" w:w="4608"/>
            <w:vAlign w:val="center"/>
            <w:tcMar>
              <w:top w:w="80" w:type="dxa"/>
              <w:start w:w="120" w:type="dxa"/>
              <w:bottom w:w="80" w:type="dxa"/>
              <w:end w:w="120" w:type="dxa"/>
            </w:tcMar>
          </w:tcPr>
          <w:p>
            <w:pPr>
              <w:spacing w:after="0" w:line="252" w:lineRule="auto"/>
            </w:pPr>
            <w:r>
              <w:rPr>
                <w:sz w:val="18"/>
              </w:rPr>
              <w:t>Накладывает связанные сигналы на тот же временной интервал</w:t>
            </w:r>
          </w:p>
        </w:tc>
        <w:tc>
          <w:tcPr>
            <w:tcW w:type="dxa" w:w="4608"/>
            <w:vAlign w:val="center"/>
            <w:tcMar>
              <w:top w:w="80" w:type="dxa"/>
              <w:start w:w="120" w:type="dxa"/>
              <w:bottom w:w="80" w:type="dxa"/>
              <w:end w:w="120" w:type="dxa"/>
            </w:tcMar>
          </w:tcPr>
          <w:p>
            <w:pPr>
              <w:spacing w:after="0" w:line="252" w:lineRule="auto"/>
            </w:pPr>
            <w:r>
              <w:rPr>
                <w:sz w:val="18"/>
              </w:rPr>
              <w:t>Линии должны иметь согласованное время; ось/единицы задаются настройкой компонента</w:t>
            </w:r>
          </w:p>
        </w:tc>
      </w:tr>
      <w:tr>
        <w:trPr>
          <w:cantSplit/>
        </w:trPr>
        <w:tc>
          <w:tcPr>
            <w:tcW w:type="dxa" w:w="4608"/>
            <w:vAlign w:val="center"/>
            <w:tcMar>
              <w:top w:w="80" w:type="dxa"/>
              <w:start w:w="120" w:type="dxa"/>
              <w:bottom w:w="80" w:type="dxa"/>
              <w:end w:w="120" w:type="dxa"/>
            </w:tcMar>
          </w:tcPr>
          <w:p>
            <w:pPr>
              <w:spacing w:after="0" w:line="252" w:lineRule="auto"/>
            </w:pPr>
            <w:r>
              <w:rPr>
                <w:sz w:val="18"/>
              </w:rPr>
              <w:t>Двойной щелчок по графику</w:t>
            </w:r>
          </w:p>
        </w:tc>
        <w:tc>
          <w:tcPr>
            <w:tcW w:type="dxa" w:w="4608"/>
            <w:vAlign w:val="center"/>
            <w:tcMar>
              <w:top w:w="80" w:type="dxa"/>
              <w:start w:w="120" w:type="dxa"/>
              <w:bottom w:w="80" w:type="dxa"/>
              <w:end w:w="120" w:type="dxa"/>
            </w:tcMar>
          </w:tcPr>
          <w:p>
            <w:pPr>
              <w:spacing w:after="0" w:line="252" w:lineRule="auto"/>
            </w:pPr>
            <w:r>
              <w:rPr>
                <w:sz w:val="18"/>
              </w:rPr>
              <w:t>Нормализует вид: полный доступный X и данные по Y с запасом 20%</w:t>
            </w:r>
          </w:p>
        </w:tc>
        <w:tc>
          <w:tcPr>
            <w:tcW w:type="dxa" w:w="4608"/>
            <w:vAlign w:val="center"/>
            <w:tcMar>
              <w:top w:w="80" w:type="dxa"/>
              <w:start w:w="120" w:type="dxa"/>
              <w:bottom w:w="80" w:type="dxa"/>
              <w:end w:w="120" w:type="dxa"/>
            </w:tcMar>
          </w:tcPr>
          <w:p>
            <w:pPr>
              <w:spacing w:after="0" w:line="252" w:lineRule="auto"/>
            </w:pPr>
            <w:r>
              <w:rPr>
                <w:sz w:val="18"/>
              </w:rPr>
              <w:t>Это единственное действие двойного щелчка; предустановленный максимальный Y через секунду не восстанавливается</w:t>
            </w:r>
          </w:p>
        </w:tc>
      </w:tr>
      <w:tr>
        <w:trPr>
          <w:cantSplit/>
        </w:trPr>
        <w:tc>
          <w:tcPr>
            <w:tcW w:type="dxa" w:w="4608"/>
            <w:vAlign w:val="center"/>
            <w:tcMar>
              <w:top w:w="80" w:type="dxa"/>
              <w:start w:w="120" w:type="dxa"/>
              <w:bottom w:w="80" w:type="dxa"/>
              <w:end w:w="120" w:type="dxa"/>
            </w:tcMar>
          </w:tcPr>
          <w:p>
            <w:pPr>
              <w:spacing w:after="0" w:line="252" w:lineRule="auto"/>
            </w:pPr>
            <w:r>
              <w:rPr>
                <w:sz w:val="18"/>
              </w:rPr>
              <w:t>Прямой zoom рамкой</w:t>
            </w:r>
          </w:p>
        </w:tc>
        <w:tc>
          <w:tcPr>
            <w:tcW w:type="dxa" w:w="4608"/>
            <w:vAlign w:val="center"/>
            <w:tcMar>
              <w:top w:w="80" w:type="dxa"/>
              <w:start w:w="120" w:type="dxa"/>
              <w:bottom w:w="80" w:type="dxa"/>
              <w:end w:w="120" w:type="dxa"/>
            </w:tcMar>
          </w:tcPr>
          <w:p>
            <w:pPr>
              <w:spacing w:after="0" w:line="252" w:lineRule="auto"/>
            </w:pPr>
            <w:r>
              <w:rPr>
                <w:sz w:val="18"/>
              </w:rPr>
              <w:t>Увеличивает выбранный фрагмент сигнала</w:t>
            </w:r>
          </w:p>
        </w:tc>
        <w:tc>
          <w:tcPr>
            <w:tcW w:type="dxa" w:w="4608"/>
            <w:vAlign w:val="center"/>
            <w:tcMar>
              <w:top w:w="80" w:type="dxa"/>
              <w:start w:w="120" w:type="dxa"/>
              <w:bottom w:w="80" w:type="dxa"/>
              <w:end w:w="120" w:type="dxa"/>
            </w:tcMar>
          </w:tcPr>
          <w:p>
            <w:pPr>
              <w:spacing w:after="0" w:line="252" w:lineRule="auto"/>
            </w:pPr>
            <w:r>
              <w:rPr>
                <w:sz w:val="18"/>
              </w:rPr>
              <w:t>По X нельзя выйти за полный диапазон текущего блока</w:t>
            </w:r>
          </w:p>
        </w:tc>
      </w:tr>
      <w:tr>
        <w:trPr>
          <w:cantSplit/>
        </w:trPr>
        <w:tc>
          <w:tcPr>
            <w:tcW w:type="dxa" w:w="4608"/>
            <w:vAlign w:val="center"/>
            <w:tcMar>
              <w:top w:w="80" w:type="dxa"/>
              <w:start w:w="120" w:type="dxa"/>
              <w:bottom w:w="80" w:type="dxa"/>
              <w:end w:w="120" w:type="dxa"/>
            </w:tcMar>
          </w:tcPr>
          <w:p>
            <w:pPr>
              <w:spacing w:after="0" w:line="252" w:lineRule="auto"/>
            </w:pPr>
            <w:r>
              <w:rPr>
                <w:sz w:val="18"/>
              </w:rPr>
              <w:t>Обратный zoom</w:t>
            </w:r>
          </w:p>
        </w:tc>
        <w:tc>
          <w:tcPr>
            <w:tcW w:type="dxa" w:w="4608"/>
            <w:vAlign w:val="center"/>
            <w:tcMar>
              <w:top w:w="80" w:type="dxa"/>
              <w:start w:w="120" w:type="dxa"/>
              <w:bottom w:w="80" w:type="dxa"/>
              <w:end w:w="120" w:type="dxa"/>
            </w:tcMar>
          </w:tcPr>
          <w:p>
            <w:pPr>
              <w:spacing w:after="0" w:line="252" w:lineRule="auto"/>
            </w:pPr>
            <w:r>
              <w:rPr>
                <w:sz w:val="18"/>
              </w:rPr>
              <w:t>Возвращает более широкий диапазон</w:t>
            </w:r>
          </w:p>
        </w:tc>
        <w:tc>
          <w:tcPr>
            <w:tcW w:type="dxa" w:w="4608"/>
            <w:vAlign w:val="center"/>
            <w:tcMar>
              <w:top w:w="80" w:type="dxa"/>
              <w:start w:w="120" w:type="dxa"/>
              <w:bottom w:w="80" w:type="dxa"/>
              <w:end w:w="120" w:type="dxa"/>
            </w:tcMar>
          </w:tcPr>
          <w:p>
            <w:pPr>
              <w:spacing w:after="0" w:line="252" w:lineRule="auto"/>
            </w:pPr>
            <w:r>
              <w:rPr>
                <w:sz w:val="18"/>
              </w:rPr>
              <w:t>X ограничивается началом и концом доступной осциллограммы, пустые области не добавляются</w:t>
            </w:r>
          </w:p>
        </w:tc>
      </w:tr>
      <w:tr>
        <w:trPr>
          <w:cantSplit/>
        </w:trPr>
        <w:tc>
          <w:tcPr>
            <w:tcW w:type="dxa" w:w="4608"/>
            <w:vAlign w:val="center"/>
            <w:tcMar>
              <w:top w:w="80" w:type="dxa"/>
              <w:start w:w="120" w:type="dxa"/>
              <w:bottom w:w="80" w:type="dxa"/>
              <w:end w:w="120" w:type="dxa"/>
            </w:tcMar>
          </w:tcPr>
          <w:p>
            <w:pPr>
              <w:spacing w:after="0" w:line="252" w:lineRule="auto"/>
            </w:pPr>
            <w:r>
              <w:rPr>
                <w:sz w:val="18"/>
              </w:rPr>
              <w:t>Переход Stop -&gt; Preview/Record</w:t>
            </w:r>
          </w:p>
        </w:tc>
        <w:tc>
          <w:tcPr>
            <w:tcW w:type="dxa" w:w="4608"/>
            <w:vAlign w:val="center"/>
            <w:tcMar>
              <w:top w:w="80" w:type="dxa"/>
              <w:start w:w="120" w:type="dxa"/>
              <w:bottom w:w="80" w:type="dxa"/>
              <w:end w:w="120" w:type="dxa"/>
            </w:tcMar>
          </w:tcPr>
          <w:p>
            <w:pPr>
              <w:spacing w:after="0" w:line="252" w:lineRule="auto"/>
            </w:pPr>
            <w:r>
              <w:rPr>
                <w:sz w:val="18"/>
              </w:rPr>
              <w:t>Начинает новый сеанс отображения</w:t>
            </w:r>
          </w:p>
        </w:tc>
        <w:tc>
          <w:tcPr>
            <w:tcW w:type="dxa" w:w="4608"/>
            <w:vAlign w:val="center"/>
            <w:tcMar>
              <w:top w:w="80" w:type="dxa"/>
              <w:start w:w="120" w:type="dxa"/>
              <w:bottom w:w="80" w:type="dxa"/>
              <w:end w:w="120" w:type="dxa"/>
            </w:tcMar>
          </w:tcPr>
          <w:p>
            <w:pPr>
              <w:spacing w:after="0" w:line="252" w:lineRule="auto"/>
            </w:pPr>
            <w:r>
              <w:rPr>
                <w:sz w:val="18"/>
              </w:rPr>
              <w:t>Старые линии и индексы очищаются, чтобы точки предыдущего запуска не соединялись с новым блоком</w:t>
            </w:r>
          </w:p>
        </w:tc>
      </w:tr>
    </w:tbl>
    <w:p>
      <w:pPr>
        <w:sectPr>
          <w:headerReference w:type="default" r:id="rId107"/>
          <w:footerReference w:type="default" r:id="rId108"/>
          <w:pgSz w:w="15840" w:h="12240" w:orient="landscape"/>
          <w:pgMar w:top="1080" w:right="936" w:bottom="1008" w:left="936" w:header="504" w:footer="504" w:gutter="0"/>
          <w:cols w:space="720"/>
          <w:docGrid w:linePitch="360"/>
        </w:sectPr>
      </w:pPr>
    </w:p>
    <w:p>
      <w:pPr>
        <w:pStyle w:val="Heading3"/>
      </w:pPr>
      <w:r>
        <w:t>12.3. Оперативный тренд</w:t>
      </w:r>
    </w:p>
    <w:p>
      <w:pPr>
        <w:keepNext/>
        <w:jc w:val="center"/>
      </w:pPr>
      <w:r>
        <w:drawing>
          <wp:inline xmlns:a="http://schemas.openxmlformats.org/drawingml/2006/main" xmlns:pic="http://schemas.openxmlformats.org/drawingml/2006/picture">
            <wp:extent cx="5943600" cy="4644189"/>
            <wp:docPr id="30" name="Picture 30" descr="Оперативный тренд" title="Оперативный тренд"/>
            <wp:cNvGraphicFramePr>
              <a:graphicFrameLocks noChangeAspect="1"/>
            </wp:cNvGraphicFramePr>
            <a:graphic>
              <a:graphicData uri="http://schemas.openxmlformats.org/drawingml/2006/picture">
                <pic:pic>
                  <pic:nvPicPr>
                    <pic:cNvPr id="0" name="user-live-trend.png"/>
                    <pic:cNvPicPr/>
                  </pic:nvPicPr>
                  <pic:blipFill>
                    <a:blip r:embed="rId112"/>
                    <a:stretch>
                      <a:fillRect/>
                    </a:stretch>
                  </pic:blipFill>
                  <pic:spPr>
                    <a:xfrm>
                      <a:off x="0" y="0"/>
                      <a:ext cx="5943600" cy="4644189"/>
                    </a:xfrm>
                    <a:prstGeom prst="rect"/>
                  </pic:spPr>
                </pic:pic>
              </a:graphicData>
            </a:graphic>
          </wp:inline>
        </w:drawing>
      </w:r>
    </w:p>
    <w:p>
      <w:pPr>
        <w:spacing w:after="160"/>
        <w:jc w:val="center"/>
      </w:pPr>
      <w:r>
        <w:rPr>
          <w:rFonts w:ascii="Calibri" w:hAnsi="Calibri" w:eastAsia="Calibri"/>
          <w:color w:val="667788"/>
          <w:sz w:val="18"/>
        </w:rPr>
        <w:t>Оперативный тренд</w:t>
      </w:r>
    </w:p>
    <w:p>
      <w:r>
        <w:t>Оперативный тренд строится по текущим оценкам тегов во время Preview или Record. Например, вместо всех высокочастотных отсчётов он может показывать Mean, RMS или Max с периодом обновления данных.</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Действие пользователя</w:t>
            </w:r>
          </w:p>
        </w:tc>
        <w:tc>
          <w:tcPr>
            <w:tcW w:type="dxa" w:w="3120"/>
            <w:vAlign w:val="center"/>
            <w:tcMar>
              <w:top w:w="80" w:type="dxa"/>
              <w:start w:w="120" w:type="dxa"/>
              <w:bottom w:w="80" w:type="dxa"/>
              <w:end w:w="120" w:type="dxa"/>
            </w:tcMar>
            <w:shd w:fill="E8EEF5"/>
          </w:tcPr>
          <w:p>
            <w:pPr>
              <w:spacing w:after="0" w:line="252" w:lineRule="auto"/>
            </w:pPr>
            <w:r>
              <w:rPr>
                <w:b/>
                <w:sz w:val="18"/>
              </w:rPr>
              <w:t>Результат</w:t>
            </w:r>
          </w:p>
        </w:tc>
        <w:tc>
          <w:tcPr>
            <w:tcW w:type="dxa" w:w="3120"/>
            <w:vAlign w:val="center"/>
            <w:tcMar>
              <w:top w:w="80" w:type="dxa"/>
              <w:start w:w="120" w:type="dxa"/>
              <w:bottom w:w="80" w:type="dxa"/>
              <w:end w:w="120" w:type="dxa"/>
            </w:tcMar>
            <w:shd w:fill="E8EEF5"/>
          </w:tcPr>
          <w:p>
            <w:pPr>
              <w:spacing w:after="0" w:line="252" w:lineRule="auto"/>
            </w:pPr>
            <w:r>
              <w:rPr>
                <w:b/>
                <w:sz w:val="18"/>
              </w:rPr>
              <w:t>Ограничения и взаимосвязи</w:t>
            </w:r>
          </w:p>
        </w:tc>
      </w:tr>
      <w:tr>
        <w:trPr>
          <w:cantSplit/>
        </w:trPr>
        <w:tc>
          <w:tcPr>
            <w:tcW w:type="dxa" w:w="3120"/>
            <w:vAlign w:val="center"/>
            <w:tcMar>
              <w:top w:w="80" w:type="dxa"/>
              <w:start w:w="120" w:type="dxa"/>
              <w:bottom w:w="80" w:type="dxa"/>
              <w:end w:w="120" w:type="dxa"/>
            </w:tcMar>
          </w:tcPr>
          <w:p>
            <w:pPr>
              <w:spacing w:after="0" w:line="252" w:lineRule="auto"/>
            </w:pPr>
            <w:r>
              <w:rPr>
                <w:sz w:val="18"/>
              </w:rPr>
              <w:t>Выбор тега и оценки</w:t>
            </w:r>
          </w:p>
        </w:tc>
        <w:tc>
          <w:tcPr>
            <w:tcW w:type="dxa" w:w="3120"/>
            <w:vAlign w:val="center"/>
            <w:tcMar>
              <w:top w:w="80" w:type="dxa"/>
              <w:start w:w="120" w:type="dxa"/>
              <w:bottom w:w="80" w:type="dxa"/>
              <w:end w:w="120" w:type="dxa"/>
            </w:tcMar>
          </w:tcPr>
          <w:p>
            <w:pPr>
              <w:spacing w:after="0" w:line="252" w:lineRule="auto"/>
            </w:pPr>
            <w:r>
              <w:rPr>
                <w:sz w:val="18"/>
              </w:rPr>
              <w:t>Создаёт линию текущей оценки</w:t>
            </w:r>
          </w:p>
        </w:tc>
        <w:tc>
          <w:tcPr>
            <w:tcW w:type="dxa" w:w="3120"/>
            <w:vAlign w:val="center"/>
            <w:tcMar>
              <w:top w:w="80" w:type="dxa"/>
              <w:start w:w="120" w:type="dxa"/>
              <w:bottom w:w="80" w:type="dxa"/>
              <w:end w:w="120" w:type="dxa"/>
            </w:tcMar>
          </w:tcPr>
          <w:p>
            <w:pPr>
              <w:spacing w:after="0" w:line="252" w:lineRule="auto"/>
            </w:pPr>
            <w:r>
              <w:rPr>
                <w:sz w:val="18"/>
              </w:rPr>
              <w:t>Доступные оценки определяются типом тега и его настройками расчёта</w:t>
            </w:r>
          </w:p>
        </w:tc>
      </w:tr>
      <w:tr>
        <w:trPr>
          <w:cantSplit/>
        </w:trPr>
        <w:tc>
          <w:tcPr>
            <w:tcW w:type="dxa" w:w="3120"/>
            <w:vAlign w:val="center"/>
            <w:tcMar>
              <w:top w:w="80" w:type="dxa"/>
              <w:start w:w="120" w:type="dxa"/>
              <w:bottom w:w="80" w:type="dxa"/>
              <w:end w:w="120" w:type="dxa"/>
            </w:tcMar>
          </w:tcPr>
          <w:p>
            <w:pPr>
              <w:spacing w:after="0" w:line="252" w:lineRule="auto"/>
            </w:pPr>
            <w:r>
              <w:rPr>
                <w:sz w:val="18"/>
              </w:rPr>
              <w:t>Выбор оси Y</w:t>
            </w:r>
          </w:p>
        </w:tc>
        <w:tc>
          <w:tcPr>
            <w:tcW w:type="dxa" w:w="3120"/>
            <w:vAlign w:val="center"/>
            <w:tcMar>
              <w:top w:w="80" w:type="dxa"/>
              <w:start w:w="120" w:type="dxa"/>
              <w:bottom w:w="80" w:type="dxa"/>
              <w:end w:w="120" w:type="dxa"/>
            </w:tcMar>
          </w:tcPr>
          <w:p>
            <w:pPr>
              <w:spacing w:after="0" w:line="252" w:lineRule="auto"/>
            </w:pPr>
            <w:r>
              <w:rPr>
                <w:sz w:val="18"/>
              </w:rPr>
              <w:t xml:space="preserve">Делает ось активной для zoom и </w:t>
            </w:r>
            <w:r>
              <w:rPr>
                <w:rFonts w:ascii="Consolas" w:hAnsi="Consolas" w:eastAsia="Consolas"/>
                <w:color w:val="1F4D78"/>
                <w:sz w:val="18"/>
              </w:rPr>
              <w:t>dY</w:t>
            </w:r>
          </w:p>
        </w:tc>
        <w:tc>
          <w:tcPr>
            <w:tcW w:type="dxa" w:w="3120"/>
            <w:vAlign w:val="center"/>
            <w:tcMar>
              <w:top w:w="80" w:type="dxa"/>
              <w:start w:w="120" w:type="dxa"/>
              <w:bottom w:w="80" w:type="dxa"/>
              <w:end w:w="120" w:type="dxa"/>
            </w:tcMar>
          </w:tcPr>
          <w:p>
            <w:pPr>
              <w:spacing w:after="0" w:line="252" w:lineRule="auto"/>
            </w:pPr>
            <w:r>
              <w:rPr>
                <w:sz w:val="18"/>
              </w:rPr>
              <w:t>Линия должна быть назначена этой оси в настройке тренда</w:t>
            </w:r>
          </w:p>
        </w:tc>
      </w:tr>
      <w:tr>
        <w:trPr>
          <w:cantSplit/>
        </w:trPr>
        <w:tc>
          <w:tcPr>
            <w:tcW w:type="dxa" w:w="3120"/>
            <w:vAlign w:val="center"/>
            <w:tcMar>
              <w:top w:w="80" w:type="dxa"/>
              <w:start w:w="120" w:type="dxa"/>
              <w:bottom w:w="80" w:type="dxa"/>
              <w:end w:w="120" w:type="dxa"/>
            </w:tcMar>
          </w:tcPr>
          <w:p>
            <w:pPr>
              <w:spacing w:after="0" w:line="252" w:lineRule="auto"/>
            </w:pPr>
            <w:r>
              <w:rPr>
                <w:sz w:val="18"/>
              </w:rPr>
              <w:t>Zoom/антизум рамкой</w:t>
            </w:r>
          </w:p>
        </w:tc>
        <w:tc>
          <w:tcPr>
            <w:tcW w:type="dxa" w:w="3120"/>
            <w:vAlign w:val="center"/>
            <w:tcMar>
              <w:top w:w="80" w:type="dxa"/>
              <w:start w:w="120" w:type="dxa"/>
              <w:bottom w:w="80" w:type="dxa"/>
              <w:end w:w="120" w:type="dxa"/>
            </w:tcMar>
          </w:tcPr>
          <w:p>
            <w:pPr>
              <w:spacing w:after="0" w:line="252" w:lineRule="auto"/>
            </w:pPr>
            <w:r>
              <w:rPr>
                <w:sz w:val="18"/>
              </w:rPr>
              <w:t>Меняет видимый интервал и масштаб выбранной оси</w:t>
            </w:r>
          </w:p>
        </w:tc>
        <w:tc>
          <w:tcPr>
            <w:tcW w:type="dxa" w:w="3120"/>
            <w:vAlign w:val="center"/>
            <w:tcMar>
              <w:top w:w="80" w:type="dxa"/>
              <w:start w:w="120" w:type="dxa"/>
              <w:bottom w:w="80" w:type="dxa"/>
              <w:end w:w="120" w:type="dxa"/>
            </w:tcMar>
          </w:tcPr>
          <w:p>
            <w:pPr>
              <w:spacing w:after="0" w:line="252" w:lineRule="auto"/>
            </w:pPr>
            <w:r>
              <w:rPr>
                <w:sz w:val="18"/>
              </w:rPr>
              <w:t>Жест ниже X или слева Y ограничивает действие одной осью</w:t>
            </w:r>
          </w:p>
        </w:tc>
      </w:tr>
      <w:tr>
        <w:trPr>
          <w:cantSplit/>
        </w:trPr>
        <w:tc>
          <w:tcPr>
            <w:tcW w:type="dxa" w:w="3120"/>
            <w:vAlign w:val="center"/>
            <w:tcMar>
              <w:top w:w="80" w:type="dxa"/>
              <w:start w:w="120" w:type="dxa"/>
              <w:bottom w:w="80" w:type="dxa"/>
              <w:end w:w="120" w:type="dxa"/>
            </w:tcMar>
          </w:tcPr>
          <w:p>
            <w:pPr>
              <w:spacing w:after="0" w:line="252" w:lineRule="auto"/>
            </w:pPr>
            <w:r>
              <w:rPr>
                <w:sz w:val="18"/>
              </w:rPr>
              <w:t>Многократный Preview/Record</w:t>
            </w:r>
          </w:p>
        </w:tc>
        <w:tc>
          <w:tcPr>
            <w:tcW w:type="dxa" w:w="3120"/>
            <w:vAlign w:val="center"/>
            <w:tcMar>
              <w:top w:w="80" w:type="dxa"/>
              <w:start w:w="120" w:type="dxa"/>
              <w:bottom w:w="80" w:type="dxa"/>
              <w:end w:w="120" w:type="dxa"/>
            </w:tcMar>
          </w:tcPr>
          <w:p>
            <w:pPr>
              <w:spacing w:after="0" w:line="252" w:lineRule="auto"/>
            </w:pPr>
            <w:r>
              <w:rPr>
                <w:sz w:val="18"/>
              </w:rPr>
              <w:t>Каждый запуск рисуется с начала</w:t>
            </w:r>
          </w:p>
        </w:tc>
        <w:tc>
          <w:tcPr>
            <w:tcW w:type="dxa" w:w="3120"/>
            <w:vAlign w:val="center"/>
            <w:tcMar>
              <w:top w:w="80" w:type="dxa"/>
              <w:start w:w="120" w:type="dxa"/>
              <w:bottom w:w="80" w:type="dxa"/>
              <w:end w:w="120" w:type="dxa"/>
            </w:tcMar>
          </w:tcPr>
          <w:p>
            <w:pPr>
              <w:spacing w:after="0" w:line="252" w:lineRule="auto"/>
            </w:pPr>
            <w:r>
              <w:rPr>
                <w:sz w:val="18"/>
              </w:rPr>
              <w:t xml:space="preserve">При </w:t>
            </w:r>
            <w:r>
              <w:rPr>
                <w:rFonts w:ascii="Consolas" w:hAnsi="Consolas" w:eastAsia="Consolas"/>
                <w:color w:val="1F4D78"/>
                <w:sz w:val="18"/>
              </w:rPr>
              <w:t>StopToView</w:t>
            </w:r>
            <w:r>
              <w:rPr>
                <w:sz w:val="18"/>
              </w:rPr>
              <w:t xml:space="preserve"> и </w:t>
            </w:r>
            <w:r>
              <w:rPr>
                <w:rFonts w:ascii="Consolas" w:hAnsi="Consolas" w:eastAsia="Consolas"/>
                <w:color w:val="1F4D78"/>
                <w:sz w:val="18"/>
              </w:rPr>
              <w:t>StopToRecord</w:t>
            </w:r>
            <w:r>
              <w:rPr>
                <w:sz w:val="18"/>
              </w:rPr>
              <w:t xml:space="preserve"> точки, линии и текущие индексы очищаются</w:t>
            </w:r>
          </w:p>
        </w:tc>
      </w:tr>
      <w:tr>
        <w:trPr>
          <w:cantSplit/>
        </w:trPr>
        <w:tc>
          <w:tcPr>
            <w:tcW w:type="dxa" w:w="3120"/>
            <w:vAlign w:val="center"/>
            <w:tcMar>
              <w:top w:w="80" w:type="dxa"/>
              <w:start w:w="120" w:type="dxa"/>
              <w:bottom w:w="80" w:type="dxa"/>
              <w:end w:w="120" w:type="dxa"/>
            </w:tcMar>
          </w:tcPr>
          <w:p>
            <w:pPr>
              <w:spacing w:after="0" w:line="252" w:lineRule="auto"/>
            </w:pPr>
            <w:r>
              <w:rPr>
                <w:sz w:val="18"/>
              </w:rPr>
              <w:t>Автопрокрутка</w:t>
            </w:r>
          </w:p>
        </w:tc>
        <w:tc>
          <w:tcPr>
            <w:tcW w:type="dxa" w:w="3120"/>
            <w:vAlign w:val="center"/>
            <w:tcMar>
              <w:top w:w="80" w:type="dxa"/>
              <w:start w:w="120" w:type="dxa"/>
              <w:bottom w:w="80" w:type="dxa"/>
              <w:end w:w="120" w:type="dxa"/>
            </w:tcMar>
          </w:tcPr>
          <w:p>
            <w:pPr>
              <w:spacing w:after="0" w:line="252" w:lineRule="auto"/>
            </w:pPr>
            <w:r>
              <w:rPr>
                <w:sz w:val="18"/>
              </w:rPr>
              <w:t>Сдвигает X вслед за новыми точками</w:t>
            </w:r>
          </w:p>
        </w:tc>
        <w:tc>
          <w:tcPr>
            <w:tcW w:type="dxa" w:w="3120"/>
            <w:vAlign w:val="center"/>
            <w:tcMar>
              <w:top w:w="80" w:type="dxa"/>
              <w:start w:w="120" w:type="dxa"/>
              <w:bottom w:w="80" w:type="dxa"/>
              <w:end w:w="120" w:type="dxa"/>
            </w:tcMar>
          </w:tcPr>
          <w:p>
            <w:pPr>
              <w:spacing w:after="0" w:line="252" w:lineRule="auto"/>
            </w:pPr>
            <w:r>
              <w:rPr>
                <w:sz w:val="18"/>
              </w:rPr>
              <w:t>Ручной масштаб Y пользователя не должен сбрасываться при добавлении точки</w:t>
            </w:r>
          </w:p>
        </w:tc>
      </w:tr>
    </w:tbl>
    <w:p>
      <w:pPr>
        <w:sectPr>
          <w:headerReference w:type="default" r:id="rId110"/>
          <w:footerReference w:type="default" r:id="rId111"/>
          <w:pgSz w:w="12240" w:h="15840"/>
          <w:pgMar w:top="1080" w:right="1440" w:bottom="1008" w:left="1440" w:header="504" w:footer="504" w:gutter="0"/>
          <w:cols w:space="720"/>
          <w:docGrid w:linePitch="360"/>
        </w:sectPr>
      </w:pPr>
    </w:p>
    <w:p>
      <w:pPr>
        <w:pStyle w:val="Heading3"/>
      </w:pPr>
      <w:r>
        <w:t>12.4. SQL-тренд</w:t>
      </w:r>
    </w:p>
    <w:p>
      <w:pPr>
        <w:keepNext/>
        <w:jc w:val="center"/>
      </w:pPr>
      <w:r>
        <w:drawing>
          <wp:inline xmlns:a="http://schemas.openxmlformats.org/drawingml/2006/main" xmlns:pic="http://schemas.openxmlformats.org/drawingml/2006/picture">
            <wp:extent cx="8778240" cy="2019818"/>
            <wp:docPr id="31" name="Picture 31" descr="SQL-тренд с историческими линиями" title="SQL-тренд с историческими линиями"/>
            <wp:cNvGraphicFramePr>
              <a:graphicFrameLocks noChangeAspect="1"/>
            </wp:cNvGraphicFramePr>
            <a:graphic>
              <a:graphicData uri="http://schemas.openxmlformats.org/drawingml/2006/picture">
                <pic:pic>
                  <pic:nvPicPr>
                    <pic:cNvPr id="0" name="user-sql-trend.png"/>
                    <pic:cNvPicPr/>
                  </pic:nvPicPr>
                  <pic:blipFill>
                    <a:blip r:embed="rId115"/>
                    <a:stretch>
                      <a:fillRect/>
                    </a:stretch>
                  </pic:blipFill>
                  <pic:spPr>
                    <a:xfrm>
                      <a:off x="0" y="0"/>
                      <a:ext cx="8778240" cy="2019818"/>
                    </a:xfrm>
                    <a:prstGeom prst="rect"/>
                  </pic:spPr>
                </pic:pic>
              </a:graphicData>
            </a:graphic>
          </wp:inline>
        </w:drawing>
      </w:r>
    </w:p>
    <w:p>
      <w:pPr>
        <w:spacing w:after="160"/>
        <w:jc w:val="center"/>
      </w:pPr>
      <w:r>
        <w:rPr>
          <w:rFonts w:ascii="Calibri" w:hAnsi="Calibri" w:eastAsia="Calibri"/>
          <w:color w:val="667788"/>
          <w:sz w:val="18"/>
        </w:rPr>
        <w:t>SQL-тренд с историческими линиями</w:t>
      </w:r>
    </w:p>
    <w:p>
      <w:r>
        <w:t xml:space="preserve">SQL-тренд читает сохранённые оценки из БД и не зависит от наличия текущего высокочастотного блока. Его линии, отображения и оси задаются в форме </w:t>
      </w:r>
      <w:r>
        <w:rPr>
          <w:rFonts w:ascii="Calibri" w:hAnsi="Calibri" w:eastAsia="Calibri"/>
          <w:b/>
          <w:sz w:val="22"/>
        </w:rPr>
        <w:t>SQL-тренд: исторические данные</w:t>
      </w:r>
      <w:r>
        <w:t>.</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4656"/>
        <w:gridCol w:w="4656"/>
        <w:gridCol w:w="4656"/>
      </w:tblGrid>
      <w:tr>
        <w:trPr>
          <w:tblHeader w:val="true"/>
          <w:cantSplit/>
        </w:trPr>
        <w:tc>
          <w:tcPr>
            <w:tcW w:type="dxa" w:w="4608"/>
            <w:vAlign w:val="center"/>
            <w:tcMar>
              <w:top w:w="80" w:type="dxa"/>
              <w:start w:w="120" w:type="dxa"/>
              <w:bottom w:w="80" w:type="dxa"/>
              <w:end w:w="120" w:type="dxa"/>
            </w:tcMar>
            <w:shd w:fill="E8EEF5"/>
          </w:tcPr>
          <w:p>
            <w:pPr>
              <w:spacing w:after="0" w:line="252" w:lineRule="auto"/>
            </w:pPr>
            <w:r>
              <w:rPr>
                <w:b/>
                <w:sz w:val="18"/>
              </w:rPr>
              <w:t>Действие пользователя</w:t>
            </w:r>
          </w:p>
        </w:tc>
        <w:tc>
          <w:tcPr>
            <w:tcW w:type="dxa" w:w="4608"/>
            <w:vAlign w:val="center"/>
            <w:tcMar>
              <w:top w:w="80" w:type="dxa"/>
              <w:start w:w="120" w:type="dxa"/>
              <w:bottom w:w="80" w:type="dxa"/>
              <w:end w:w="120" w:type="dxa"/>
            </w:tcMar>
            <w:shd w:fill="E8EEF5"/>
          </w:tcPr>
          <w:p>
            <w:pPr>
              <w:spacing w:after="0" w:line="252" w:lineRule="auto"/>
            </w:pPr>
            <w:r>
              <w:rPr>
                <w:b/>
                <w:sz w:val="18"/>
              </w:rPr>
              <w:t>Результат</w:t>
            </w:r>
          </w:p>
        </w:tc>
        <w:tc>
          <w:tcPr>
            <w:tcW w:type="dxa" w:w="4608"/>
            <w:vAlign w:val="center"/>
            <w:tcMar>
              <w:top w:w="80" w:type="dxa"/>
              <w:start w:w="120" w:type="dxa"/>
              <w:bottom w:w="80" w:type="dxa"/>
              <w:end w:w="120" w:type="dxa"/>
            </w:tcMar>
            <w:shd w:fill="E8EEF5"/>
          </w:tcPr>
          <w:p>
            <w:pPr>
              <w:spacing w:after="0" w:line="252" w:lineRule="auto"/>
            </w:pPr>
            <w:r>
              <w:rPr>
                <w:b/>
                <w:sz w:val="18"/>
              </w:rPr>
              <w:t>Ограничения и взаимосвязи</w:t>
            </w:r>
          </w:p>
        </w:tc>
      </w:tr>
      <w:tr>
        <w:trPr>
          <w:cantSplit/>
        </w:trPr>
        <w:tc>
          <w:tcPr>
            <w:tcW w:type="dxa" w:w="4608"/>
            <w:vAlign w:val="center"/>
            <w:tcMar>
              <w:top w:w="80" w:type="dxa"/>
              <w:start w:w="120" w:type="dxa"/>
              <w:bottom w:w="80" w:type="dxa"/>
              <w:end w:w="120" w:type="dxa"/>
            </w:tcMar>
          </w:tcPr>
          <w:p>
            <w:pPr>
              <w:spacing w:after="0" w:line="252" w:lineRule="auto"/>
            </w:pPr>
            <w:r>
              <w:rPr>
                <w:sz w:val="18"/>
              </w:rPr>
              <w:t>Выбор линии в легенде</w:t>
            </w:r>
          </w:p>
        </w:tc>
        <w:tc>
          <w:tcPr>
            <w:tcW w:type="dxa" w:w="4608"/>
            <w:vAlign w:val="center"/>
            <w:tcMar>
              <w:top w:w="80" w:type="dxa"/>
              <w:start w:w="120" w:type="dxa"/>
              <w:bottom w:w="80" w:type="dxa"/>
              <w:end w:w="120" w:type="dxa"/>
            </w:tcMar>
          </w:tcPr>
          <w:p>
            <w:pPr>
              <w:spacing w:after="0" w:line="252" w:lineRule="auto"/>
            </w:pPr>
            <w:r>
              <w:rPr>
                <w:sz w:val="18"/>
              </w:rPr>
              <w:t>Выбирает линию и автоматически активирует назначенную ей ось Y</w:t>
            </w:r>
          </w:p>
        </w:tc>
        <w:tc>
          <w:tcPr>
            <w:tcW w:type="dxa" w:w="4608"/>
            <w:vAlign w:val="center"/>
            <w:tcMar>
              <w:top w:w="80" w:type="dxa"/>
              <w:start w:w="120" w:type="dxa"/>
              <w:bottom w:w="80" w:type="dxa"/>
              <w:end w:w="120" w:type="dxa"/>
            </w:tcMar>
          </w:tcPr>
          <w:p>
            <w:pPr>
              <w:spacing w:after="0" w:line="252" w:lineRule="auto"/>
            </w:pPr>
            <w:r>
              <w:rPr>
                <w:sz w:val="18"/>
              </w:rPr>
              <w:t xml:space="preserve">Последующие Y-zoom и </w:t>
            </w:r>
            <w:r>
              <w:rPr>
                <w:rFonts w:ascii="Consolas" w:hAnsi="Consolas" w:eastAsia="Consolas"/>
                <w:color w:val="1F4D78"/>
                <w:sz w:val="18"/>
              </w:rPr>
              <w:t>dY</w:t>
            </w:r>
            <w:r>
              <w:rPr>
                <w:sz w:val="18"/>
              </w:rPr>
              <w:t xml:space="preserve"> относятся к этой оси</w:t>
            </w:r>
          </w:p>
        </w:tc>
      </w:tr>
      <w:tr>
        <w:trPr>
          <w:cantSplit/>
        </w:trPr>
        <w:tc>
          <w:tcPr>
            <w:tcW w:type="dxa" w:w="4608"/>
            <w:vAlign w:val="center"/>
            <w:tcMar>
              <w:top w:w="80" w:type="dxa"/>
              <w:start w:w="120" w:type="dxa"/>
              <w:bottom w:w="80" w:type="dxa"/>
              <w:end w:w="120" w:type="dxa"/>
            </w:tcMar>
          </w:tcPr>
          <w:p>
            <w:pPr>
              <w:spacing w:after="0" w:line="252" w:lineRule="auto"/>
            </w:pPr>
            <w:r>
              <w:rPr>
                <w:sz w:val="18"/>
              </w:rPr>
              <w:t>Двойной щелчок по сигналу легенды</w:t>
            </w:r>
          </w:p>
        </w:tc>
        <w:tc>
          <w:tcPr>
            <w:tcW w:type="dxa" w:w="4608"/>
            <w:vAlign w:val="center"/>
            <w:tcMar>
              <w:top w:w="80" w:type="dxa"/>
              <w:start w:w="120" w:type="dxa"/>
              <w:bottom w:w="80" w:type="dxa"/>
              <w:end w:w="120" w:type="dxa"/>
            </w:tcMar>
          </w:tcPr>
          <w:p>
            <w:pPr>
              <w:spacing w:after="0" w:line="252" w:lineRule="auto"/>
            </w:pPr>
            <w:r>
              <w:rPr>
                <w:sz w:val="18"/>
              </w:rPr>
              <w:t>Выставляет Y выбранной оси так, чтобы данные линии целиком поместились</w:t>
            </w:r>
          </w:p>
        </w:tc>
        <w:tc>
          <w:tcPr>
            <w:tcW w:type="dxa" w:w="4608"/>
            <w:vAlign w:val="center"/>
            <w:tcMar>
              <w:top w:w="80" w:type="dxa"/>
              <w:start w:w="120" w:type="dxa"/>
              <w:bottom w:w="80" w:type="dxa"/>
              <w:end w:w="120" w:type="dxa"/>
            </w:tcMar>
          </w:tcPr>
          <w:p>
            <w:pPr>
              <w:spacing w:after="0" w:line="252" w:lineRule="auto"/>
            </w:pPr>
            <w:r>
              <w:rPr>
                <w:sz w:val="18"/>
              </w:rPr>
              <w:t>Масштабируются данные текущего временного окна, X не меняется</w:t>
            </w:r>
          </w:p>
        </w:tc>
      </w:tr>
      <w:tr>
        <w:trPr>
          <w:cantSplit/>
        </w:trPr>
        <w:tc>
          <w:tcPr>
            <w:tcW w:type="dxa" w:w="4608"/>
            <w:vAlign w:val="center"/>
            <w:tcMar>
              <w:top w:w="80" w:type="dxa"/>
              <w:start w:w="120" w:type="dxa"/>
              <w:bottom w:w="80" w:type="dxa"/>
              <w:end w:w="120" w:type="dxa"/>
            </w:tcMar>
          </w:tcPr>
          <w:p>
            <w:pPr>
              <w:spacing w:after="0" w:line="252" w:lineRule="auto"/>
            </w:pPr>
            <w:r>
              <w:rPr>
                <w:sz w:val="18"/>
              </w:rPr>
              <w:t>Прямой zoom рамкой</w:t>
            </w:r>
          </w:p>
        </w:tc>
        <w:tc>
          <w:tcPr>
            <w:tcW w:type="dxa" w:w="4608"/>
            <w:vAlign w:val="center"/>
            <w:tcMar>
              <w:top w:w="80" w:type="dxa"/>
              <w:start w:w="120" w:type="dxa"/>
              <w:bottom w:w="80" w:type="dxa"/>
              <w:end w:w="120" w:type="dxa"/>
            </w:tcMar>
          </w:tcPr>
          <w:p>
            <w:pPr>
              <w:spacing w:after="0" w:line="252" w:lineRule="auto"/>
            </w:pPr>
            <w:r>
              <w:rPr>
                <w:sz w:val="18"/>
              </w:rPr>
              <w:t>Сужает исторический диапазон</w:t>
            </w:r>
          </w:p>
        </w:tc>
        <w:tc>
          <w:tcPr>
            <w:tcW w:type="dxa" w:w="4608"/>
            <w:vAlign w:val="center"/>
            <w:tcMar>
              <w:top w:w="80" w:type="dxa"/>
              <w:start w:w="120" w:type="dxa"/>
              <w:bottom w:w="80" w:type="dxa"/>
              <w:end w:w="120" w:type="dxa"/>
            </w:tcMar>
          </w:tcPr>
          <w:p>
            <w:pPr>
              <w:spacing w:after="0" w:line="252" w:lineRule="auto"/>
            </w:pPr>
            <w:r>
              <w:rPr>
                <w:sz w:val="18"/>
              </w:rPr>
              <w:t>Внутри поля меняются X/Y; ниже X - только время; слева Y - только выбранная ось</w:t>
            </w:r>
          </w:p>
        </w:tc>
      </w:tr>
      <w:tr>
        <w:trPr>
          <w:cantSplit/>
        </w:trPr>
        <w:tc>
          <w:tcPr>
            <w:tcW w:type="dxa" w:w="4608"/>
            <w:vAlign w:val="center"/>
            <w:tcMar>
              <w:top w:w="80" w:type="dxa"/>
              <w:start w:w="120" w:type="dxa"/>
              <w:bottom w:w="80" w:type="dxa"/>
              <w:end w:w="120" w:type="dxa"/>
            </w:tcMar>
          </w:tcPr>
          <w:p>
            <w:pPr>
              <w:spacing w:after="0" w:line="252" w:lineRule="auto"/>
            </w:pPr>
            <w:r>
              <w:rPr>
                <w:sz w:val="18"/>
              </w:rPr>
              <w:t>Обратный zoom</w:t>
            </w:r>
          </w:p>
        </w:tc>
        <w:tc>
          <w:tcPr>
            <w:tcW w:type="dxa" w:w="4608"/>
            <w:vAlign w:val="center"/>
            <w:tcMar>
              <w:top w:w="80" w:type="dxa"/>
              <w:start w:w="120" w:type="dxa"/>
              <w:bottom w:w="80" w:type="dxa"/>
              <w:end w:w="120" w:type="dxa"/>
            </w:tcMar>
          </w:tcPr>
          <w:p>
            <w:pPr>
              <w:spacing w:after="0" w:line="252" w:lineRule="auto"/>
            </w:pPr>
            <w:r>
              <w:rPr>
                <w:sz w:val="18"/>
              </w:rPr>
              <w:t>Расширяет диапазон</w:t>
            </w:r>
          </w:p>
        </w:tc>
        <w:tc>
          <w:tcPr>
            <w:tcW w:type="dxa" w:w="4608"/>
            <w:vAlign w:val="center"/>
            <w:tcMar>
              <w:top w:w="80" w:type="dxa"/>
              <w:start w:w="120" w:type="dxa"/>
              <w:bottom w:w="80" w:type="dxa"/>
              <w:end w:w="120" w:type="dxa"/>
            </w:tcMar>
          </w:tcPr>
          <w:p>
            <w:pPr>
              <w:spacing w:after="0" w:line="252" w:lineRule="auto"/>
            </w:pPr>
            <w:r>
              <w:rPr>
                <w:sz w:val="18"/>
              </w:rPr>
              <w:t>Правая граница X не может перейти за текущую дату/время; левая ограничена доступной историей</w:t>
            </w:r>
          </w:p>
        </w:tc>
      </w:tr>
      <w:tr>
        <w:trPr>
          <w:cantSplit/>
        </w:trPr>
        <w:tc>
          <w:tcPr>
            <w:tcW w:type="dxa" w:w="4608"/>
            <w:vAlign w:val="center"/>
            <w:tcMar>
              <w:top w:w="80" w:type="dxa"/>
              <w:start w:w="120" w:type="dxa"/>
              <w:bottom w:w="80" w:type="dxa"/>
              <w:end w:w="120" w:type="dxa"/>
            </w:tcMar>
          </w:tcPr>
          <w:p>
            <w:pPr>
              <w:spacing w:after="0" w:line="252" w:lineRule="auto"/>
            </w:pPr>
            <w:r>
              <w:rPr>
                <w:sz w:val="18"/>
              </w:rPr>
              <w:t xml:space="preserve">Флажок </w:t>
            </w:r>
            <w:r>
              <w:rPr>
                <w:rFonts w:ascii="Calibri" w:hAnsi="Calibri" w:eastAsia="Calibri"/>
                <w:b/>
                <w:sz w:val="18"/>
              </w:rPr>
              <w:t>Текущая дата</w:t>
            </w:r>
          </w:p>
        </w:tc>
        <w:tc>
          <w:tcPr>
            <w:tcW w:type="dxa" w:w="4608"/>
            <w:vAlign w:val="center"/>
            <w:tcMar>
              <w:top w:w="80" w:type="dxa"/>
              <w:start w:w="120" w:type="dxa"/>
              <w:bottom w:w="80" w:type="dxa"/>
              <w:end w:w="120" w:type="dxa"/>
            </w:tcMar>
          </w:tcPr>
          <w:p>
            <w:pPr>
              <w:spacing w:after="0" w:line="252" w:lineRule="auto"/>
            </w:pPr>
            <w:r>
              <w:rPr>
                <w:sz w:val="18"/>
              </w:rPr>
              <w:t>Делает правую границу равной текущему времени</w:t>
            </w:r>
          </w:p>
        </w:tc>
        <w:tc>
          <w:tcPr>
            <w:tcW w:type="dxa" w:w="4608"/>
            <w:vAlign w:val="center"/>
            <w:tcMar>
              <w:top w:w="80" w:type="dxa"/>
              <w:start w:w="120" w:type="dxa"/>
              <w:bottom w:w="80" w:type="dxa"/>
              <w:end w:w="120" w:type="dxa"/>
            </w:tcMar>
          </w:tcPr>
          <w:p>
            <w:pPr>
              <w:spacing w:after="0" w:line="252" w:lineRule="auto"/>
            </w:pPr>
            <w:r>
              <w:rPr>
                <w:sz w:val="18"/>
              </w:rPr>
              <w:t>Тренд дочитывает БД с периодом SQL-записи и продвигает только X</w:t>
            </w:r>
          </w:p>
        </w:tc>
      </w:tr>
      <w:tr>
        <w:trPr>
          <w:cantSplit/>
        </w:trPr>
        <w:tc>
          <w:tcPr>
            <w:tcW w:type="dxa" w:w="4608"/>
            <w:vAlign w:val="center"/>
            <w:tcMar>
              <w:top w:w="80" w:type="dxa"/>
              <w:start w:w="120" w:type="dxa"/>
              <w:bottom w:w="80" w:type="dxa"/>
              <w:end w:w="120" w:type="dxa"/>
            </w:tcMar>
          </w:tcPr>
          <w:p>
            <w:pPr>
              <w:spacing w:after="0" w:line="252" w:lineRule="auto"/>
            </w:pPr>
            <w:r>
              <w:rPr>
                <w:sz w:val="18"/>
              </w:rPr>
              <w:t>Поступление новой SQL-точки</w:t>
            </w:r>
          </w:p>
        </w:tc>
        <w:tc>
          <w:tcPr>
            <w:tcW w:type="dxa" w:w="4608"/>
            <w:vAlign w:val="center"/>
            <w:tcMar>
              <w:top w:w="80" w:type="dxa"/>
              <w:start w:w="120" w:type="dxa"/>
              <w:bottom w:w="80" w:type="dxa"/>
              <w:end w:w="120" w:type="dxa"/>
            </w:tcMar>
          </w:tcPr>
          <w:p>
            <w:pPr>
              <w:spacing w:after="0" w:line="252" w:lineRule="auto"/>
            </w:pPr>
            <w:r>
              <w:rPr>
                <w:sz w:val="18"/>
              </w:rPr>
              <w:t>Добавляет точку и сдвигает временное окно</w:t>
            </w:r>
          </w:p>
        </w:tc>
        <w:tc>
          <w:tcPr>
            <w:tcW w:type="dxa" w:w="4608"/>
            <w:vAlign w:val="center"/>
            <w:tcMar>
              <w:top w:w="80" w:type="dxa"/>
              <w:start w:w="120" w:type="dxa"/>
              <w:bottom w:w="80" w:type="dxa"/>
              <w:end w:w="120" w:type="dxa"/>
            </w:tcMar>
          </w:tcPr>
          <w:p>
            <w:pPr>
              <w:spacing w:after="0" w:line="252" w:lineRule="auto"/>
            </w:pPr>
            <w:r>
              <w:rPr>
                <w:sz w:val="18"/>
              </w:rPr>
              <w:t>Пользовательский Y не сбрасывается; число точек ограничено настройкой компонента</w:t>
            </w:r>
          </w:p>
        </w:tc>
      </w:tr>
      <w:tr>
        <w:trPr>
          <w:cantSplit/>
        </w:trPr>
        <w:tc>
          <w:tcPr>
            <w:tcW w:type="dxa" w:w="4608"/>
            <w:vAlign w:val="center"/>
            <w:tcMar>
              <w:top w:w="80" w:type="dxa"/>
              <w:start w:w="120" w:type="dxa"/>
              <w:bottom w:w="80" w:type="dxa"/>
              <w:end w:w="120" w:type="dxa"/>
            </w:tcMar>
          </w:tcPr>
          <w:p>
            <w:pPr>
              <w:spacing w:after="0" w:line="252" w:lineRule="auto"/>
            </w:pPr>
            <w:r>
              <w:rPr>
                <w:rFonts w:ascii="Calibri" w:hAnsi="Calibri" w:eastAsia="Calibri"/>
                <w:b/>
                <w:sz w:val="18"/>
              </w:rPr>
              <w:t>Весь диапазон</w:t>
            </w:r>
          </w:p>
        </w:tc>
        <w:tc>
          <w:tcPr>
            <w:tcW w:type="dxa" w:w="4608"/>
            <w:vAlign w:val="center"/>
            <w:tcMar>
              <w:top w:w="80" w:type="dxa"/>
              <w:start w:w="120" w:type="dxa"/>
              <w:bottom w:w="80" w:type="dxa"/>
              <w:end w:w="120" w:type="dxa"/>
            </w:tcMar>
          </w:tcPr>
          <w:p>
            <w:pPr>
              <w:spacing w:after="0" w:line="252" w:lineRule="auto"/>
            </w:pPr>
            <w:r>
              <w:rPr>
                <w:sz w:val="18"/>
              </w:rPr>
              <w:t>Показывает интервал от первой до последней доступной записи</w:t>
            </w:r>
          </w:p>
        </w:tc>
        <w:tc>
          <w:tcPr>
            <w:tcW w:type="dxa" w:w="4608"/>
            <w:vAlign w:val="center"/>
            <w:tcMar>
              <w:top w:w="80" w:type="dxa"/>
              <w:start w:w="120" w:type="dxa"/>
              <w:bottom w:w="80" w:type="dxa"/>
              <w:end w:w="120" w:type="dxa"/>
            </w:tcMar>
          </w:tcPr>
          <w:p>
            <w:pPr>
              <w:spacing w:after="0" w:line="252" w:lineRule="auto"/>
            </w:pPr>
            <w:r>
              <w:rPr>
                <w:sz w:val="18"/>
              </w:rPr>
              <w:t xml:space="preserve">Может загрузить большой период, но количество отрисовываемых точек ограничивается </w:t>
            </w:r>
            <w:r>
              <w:rPr>
                <w:rFonts w:ascii="Consolas" w:hAnsi="Consolas" w:eastAsia="Consolas"/>
                <w:color w:val="1F4D78"/>
                <w:sz w:val="18"/>
              </w:rPr>
              <w:t>Макс. точек на линию</w:t>
            </w:r>
          </w:p>
        </w:tc>
      </w:tr>
      <w:tr>
        <w:trPr>
          <w:cantSplit/>
        </w:trPr>
        <w:tc>
          <w:tcPr>
            <w:tcW w:type="dxa" w:w="4608"/>
            <w:vAlign w:val="center"/>
            <w:tcMar>
              <w:top w:w="80" w:type="dxa"/>
              <w:start w:w="120" w:type="dxa"/>
              <w:bottom w:w="80" w:type="dxa"/>
              <w:end w:w="120" w:type="dxa"/>
            </w:tcMar>
          </w:tcPr>
          <w:p>
            <w:pPr>
              <w:spacing w:after="0" w:line="252" w:lineRule="auto"/>
            </w:pPr>
            <w:r>
              <w:rPr>
                <w:rFonts w:ascii="Calibri" w:hAnsi="Calibri" w:eastAsia="Calibri"/>
                <w:b/>
                <w:sz w:val="18"/>
              </w:rPr>
              <w:t>Удалить интервал в БД</w:t>
            </w:r>
          </w:p>
        </w:tc>
        <w:tc>
          <w:tcPr>
            <w:tcW w:type="dxa" w:w="4608"/>
            <w:vAlign w:val="center"/>
            <w:tcMar>
              <w:top w:w="80" w:type="dxa"/>
              <w:start w:w="120" w:type="dxa"/>
              <w:bottom w:w="80" w:type="dxa"/>
              <w:end w:w="120" w:type="dxa"/>
            </w:tcMar>
          </w:tcPr>
          <w:p>
            <w:pPr>
              <w:spacing w:after="0" w:line="252" w:lineRule="auto"/>
            </w:pPr>
            <w:r>
              <w:rPr>
                <w:sz w:val="18"/>
              </w:rPr>
              <w:t>Удаляет точки выбранного времени</w:t>
            </w:r>
          </w:p>
        </w:tc>
        <w:tc>
          <w:tcPr>
            <w:tcW w:type="dxa" w:w="4608"/>
            <w:vAlign w:val="center"/>
            <w:tcMar>
              <w:top w:w="80" w:type="dxa"/>
              <w:start w:w="120" w:type="dxa"/>
              <w:bottom w:w="80" w:type="dxa"/>
              <w:end w:w="120" w:type="dxa"/>
            </w:tcMar>
          </w:tcPr>
          <w:p>
            <w:pPr>
              <w:spacing w:after="0" w:line="252" w:lineRule="auto"/>
            </w:pPr>
            <w:r>
              <w:rPr>
                <w:sz w:val="18"/>
              </w:rPr>
              <w:t>Операция необратима и относится к данным БД, а не только к линии компонента</w:t>
            </w:r>
          </w:p>
        </w:tc>
      </w:tr>
    </w:tbl>
    <w:p>
      <w:pPr>
        <w:pStyle w:val="Heading3"/>
      </w:pPr>
      <w:r>
        <w:t>12.5. Спектр</w:t>
      </w:r>
    </w:p>
    <w:p>
      <w:pPr>
        <w:keepNext/>
        <w:jc w:val="center"/>
      </w:pPr>
      <w:r>
        <w:drawing>
          <wp:inline xmlns:a="http://schemas.openxmlformats.org/drawingml/2006/main" xmlns:pic="http://schemas.openxmlformats.org/drawingml/2006/picture">
            <wp:extent cx="8778240" cy="3889369"/>
            <wp:docPr id="32" name="Picture 32" descr="Спектральный компонент" title="Спектральный компонент"/>
            <wp:cNvGraphicFramePr>
              <a:graphicFrameLocks noChangeAspect="1"/>
            </wp:cNvGraphicFramePr>
            <a:graphic>
              <a:graphicData uri="http://schemas.openxmlformats.org/drawingml/2006/picture">
                <pic:pic>
                  <pic:nvPicPr>
                    <pic:cNvPr id="0" name="user-spectrum.png"/>
                    <pic:cNvPicPr/>
                  </pic:nvPicPr>
                  <pic:blipFill>
                    <a:blip r:embed="rId116"/>
                    <a:stretch>
                      <a:fillRect/>
                    </a:stretch>
                  </pic:blipFill>
                  <pic:spPr>
                    <a:xfrm>
                      <a:off x="0" y="0"/>
                      <a:ext cx="8778240" cy="3889369"/>
                    </a:xfrm>
                    <a:prstGeom prst="rect"/>
                  </pic:spPr>
                </pic:pic>
              </a:graphicData>
            </a:graphic>
          </wp:inline>
        </w:drawing>
      </w:r>
    </w:p>
    <w:p>
      <w:pPr>
        <w:spacing w:after="160"/>
        <w:jc w:val="center"/>
      </w:pPr>
      <w:r>
        <w:rPr>
          <w:rFonts w:ascii="Calibri" w:hAnsi="Calibri" w:eastAsia="Calibri"/>
          <w:color w:val="667788"/>
          <w:sz w:val="18"/>
        </w:rPr>
        <w:t>Спектральный компонент</w:t>
      </w:r>
    </w:p>
    <w:p>
      <w:r>
        <w:t>Спектральный компонент рассчитывает частотное представление выбранных векторных тегов. Диапазон X означает частоту, а Y - амплитуду выбранного результата.</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4656"/>
        <w:gridCol w:w="4656"/>
        <w:gridCol w:w="4656"/>
      </w:tblGrid>
      <w:tr>
        <w:trPr>
          <w:tblHeader w:val="true"/>
          <w:cantSplit/>
        </w:trPr>
        <w:tc>
          <w:tcPr>
            <w:tcW w:type="dxa" w:w="4608"/>
            <w:vAlign w:val="center"/>
            <w:tcMar>
              <w:top w:w="80" w:type="dxa"/>
              <w:start w:w="120" w:type="dxa"/>
              <w:bottom w:w="80" w:type="dxa"/>
              <w:end w:w="120" w:type="dxa"/>
            </w:tcMar>
            <w:shd w:fill="E8EEF5"/>
          </w:tcPr>
          <w:p>
            <w:pPr>
              <w:spacing w:after="0" w:line="252" w:lineRule="auto"/>
            </w:pPr>
            <w:r>
              <w:rPr>
                <w:b/>
                <w:sz w:val="18"/>
              </w:rPr>
              <w:t>Действие/настройка</w:t>
            </w:r>
          </w:p>
        </w:tc>
        <w:tc>
          <w:tcPr>
            <w:tcW w:type="dxa" w:w="4608"/>
            <w:vAlign w:val="center"/>
            <w:tcMar>
              <w:top w:w="80" w:type="dxa"/>
              <w:start w:w="120" w:type="dxa"/>
              <w:bottom w:w="80" w:type="dxa"/>
              <w:end w:w="120" w:type="dxa"/>
            </w:tcMar>
            <w:shd w:fill="E8EEF5"/>
          </w:tcPr>
          <w:p>
            <w:pPr>
              <w:spacing w:after="0" w:line="252" w:lineRule="auto"/>
            </w:pPr>
            <w:r>
              <w:rPr>
                <w:b/>
                <w:sz w:val="18"/>
              </w:rPr>
              <w:t>Результат</w:t>
            </w:r>
          </w:p>
        </w:tc>
        <w:tc>
          <w:tcPr>
            <w:tcW w:type="dxa" w:w="4608"/>
            <w:vAlign w:val="center"/>
            <w:tcMar>
              <w:top w:w="80" w:type="dxa"/>
              <w:start w:w="120" w:type="dxa"/>
              <w:bottom w:w="80" w:type="dxa"/>
              <w:end w:w="120" w:type="dxa"/>
            </w:tcMar>
            <w:shd w:fill="E8EEF5"/>
          </w:tcPr>
          <w:p>
            <w:pPr>
              <w:spacing w:after="0" w:line="252" w:lineRule="auto"/>
            </w:pPr>
            <w:r>
              <w:rPr>
                <w:b/>
                <w:sz w:val="18"/>
              </w:rPr>
              <w:t>Ограничения и взаимосвязи</w:t>
            </w:r>
          </w:p>
        </w:tc>
      </w:tr>
      <w:tr>
        <w:trPr>
          <w:cantSplit/>
        </w:trPr>
        <w:tc>
          <w:tcPr>
            <w:tcW w:type="dxa" w:w="4608"/>
            <w:vAlign w:val="center"/>
            <w:tcMar>
              <w:top w:w="80" w:type="dxa"/>
              <w:start w:w="120" w:type="dxa"/>
              <w:bottom w:w="80" w:type="dxa"/>
              <w:end w:w="120" w:type="dxa"/>
            </w:tcMar>
          </w:tcPr>
          <w:p>
            <w:pPr>
              <w:spacing w:after="0" w:line="252" w:lineRule="auto"/>
            </w:pPr>
            <w:r>
              <w:rPr>
                <w:sz w:val="18"/>
              </w:rPr>
              <w:t>Выбор тегов</w:t>
            </w:r>
          </w:p>
        </w:tc>
        <w:tc>
          <w:tcPr>
            <w:tcW w:type="dxa" w:w="4608"/>
            <w:vAlign w:val="center"/>
            <w:tcMar>
              <w:top w:w="80" w:type="dxa"/>
              <w:start w:w="120" w:type="dxa"/>
              <w:bottom w:w="80" w:type="dxa"/>
              <w:end w:w="120" w:type="dxa"/>
            </w:tcMar>
          </w:tcPr>
          <w:p>
            <w:pPr>
              <w:spacing w:after="0" w:line="252" w:lineRule="auto"/>
            </w:pPr>
            <w:r>
              <w:rPr>
                <w:sz w:val="18"/>
              </w:rPr>
              <w:t>Добавляет сигналы в спектральный расчёт</w:t>
            </w:r>
          </w:p>
        </w:tc>
        <w:tc>
          <w:tcPr>
            <w:tcW w:type="dxa" w:w="4608"/>
            <w:vAlign w:val="center"/>
            <w:tcMar>
              <w:top w:w="80" w:type="dxa"/>
              <w:start w:w="120" w:type="dxa"/>
              <w:bottom w:w="80" w:type="dxa"/>
              <w:end w:w="120" w:type="dxa"/>
            </w:tcMar>
          </w:tcPr>
          <w:p>
            <w:pPr>
              <w:spacing w:after="0" w:line="252" w:lineRule="auto"/>
            </w:pPr>
            <w:r>
              <w:rPr>
                <w:sz w:val="18"/>
              </w:rPr>
              <w:t>Fs и длина входного блока определяют доступный частотный диапазон и разрешение</w:t>
            </w:r>
          </w:p>
        </w:tc>
      </w:tr>
      <w:tr>
        <w:trPr>
          <w:cantSplit/>
        </w:trPr>
        <w:tc>
          <w:tcPr>
            <w:tcW w:type="dxa" w:w="4608"/>
            <w:vAlign w:val="center"/>
            <w:tcMar>
              <w:top w:w="80" w:type="dxa"/>
              <w:start w:w="120" w:type="dxa"/>
              <w:bottom w:w="80" w:type="dxa"/>
              <w:end w:w="120" w:type="dxa"/>
            </w:tcMar>
          </w:tcPr>
          <w:p>
            <w:pPr>
              <w:spacing w:after="0" w:line="252" w:lineRule="auto"/>
            </w:pPr>
            <w:r>
              <w:rPr>
                <w:sz w:val="18"/>
              </w:rPr>
              <w:t>Диапазон X/Y</w:t>
            </w:r>
          </w:p>
        </w:tc>
        <w:tc>
          <w:tcPr>
            <w:tcW w:type="dxa" w:w="4608"/>
            <w:vAlign w:val="center"/>
            <w:tcMar>
              <w:top w:w="80" w:type="dxa"/>
              <w:start w:w="120" w:type="dxa"/>
              <w:bottom w:w="80" w:type="dxa"/>
              <w:end w:w="120" w:type="dxa"/>
            </w:tcMar>
          </w:tcPr>
          <w:p>
            <w:pPr>
              <w:spacing w:after="0" w:line="252" w:lineRule="auto"/>
            </w:pPr>
            <w:r>
              <w:rPr>
                <w:sz w:val="18"/>
              </w:rPr>
              <w:t>Ограничивает видимую область спектра</w:t>
            </w:r>
          </w:p>
        </w:tc>
        <w:tc>
          <w:tcPr>
            <w:tcW w:type="dxa" w:w="4608"/>
            <w:vAlign w:val="center"/>
            <w:tcMar>
              <w:top w:w="80" w:type="dxa"/>
              <w:start w:w="120" w:type="dxa"/>
              <w:bottom w:w="80" w:type="dxa"/>
              <w:end w:w="120" w:type="dxa"/>
            </w:tcMar>
          </w:tcPr>
          <w:p>
            <w:pPr>
              <w:spacing w:after="0" w:line="252" w:lineRule="auto"/>
            </w:pPr>
            <w:r>
              <w:rPr>
                <w:sz w:val="18"/>
              </w:rPr>
              <w:t>Логарифмическая шкала требует положительных значений соответствующей оси</w:t>
            </w:r>
          </w:p>
        </w:tc>
      </w:tr>
      <w:tr>
        <w:trPr>
          <w:cantSplit/>
        </w:trPr>
        <w:tc>
          <w:tcPr>
            <w:tcW w:type="dxa" w:w="4608"/>
            <w:vAlign w:val="center"/>
            <w:tcMar>
              <w:top w:w="80" w:type="dxa"/>
              <w:start w:w="120" w:type="dxa"/>
              <w:bottom w:w="80" w:type="dxa"/>
              <w:end w:w="120" w:type="dxa"/>
            </w:tcMar>
          </w:tcPr>
          <w:p>
            <w:pPr>
              <w:spacing w:after="0" w:line="252" w:lineRule="auto"/>
            </w:pPr>
            <w:r>
              <w:rPr>
                <w:sz w:val="18"/>
              </w:rPr>
              <w:t>Тип результата</w:t>
            </w:r>
          </w:p>
        </w:tc>
        <w:tc>
          <w:tcPr>
            <w:tcW w:type="dxa" w:w="4608"/>
            <w:vAlign w:val="center"/>
            <w:tcMar>
              <w:top w:w="80" w:type="dxa"/>
              <w:start w:w="120" w:type="dxa"/>
              <w:bottom w:w="80" w:type="dxa"/>
              <w:end w:w="120" w:type="dxa"/>
            </w:tcMar>
          </w:tcPr>
          <w:p>
            <w:pPr>
              <w:spacing w:after="0" w:line="252" w:lineRule="auto"/>
            </w:pPr>
            <w:r>
              <w:rPr>
                <w:sz w:val="18"/>
              </w:rPr>
              <w:t>Выбирает амплитуду, мощность или поддерживаемую спектральную оценку</w:t>
            </w:r>
          </w:p>
        </w:tc>
        <w:tc>
          <w:tcPr>
            <w:tcW w:type="dxa" w:w="4608"/>
            <w:vAlign w:val="center"/>
            <w:tcMar>
              <w:top w:w="80" w:type="dxa"/>
              <w:start w:w="120" w:type="dxa"/>
              <w:bottom w:w="80" w:type="dxa"/>
              <w:end w:w="120" w:type="dxa"/>
            </w:tcMar>
          </w:tcPr>
          <w:p>
            <w:pPr>
              <w:spacing w:after="0" w:line="252" w:lineRule="auto"/>
            </w:pPr>
            <w:r>
              <w:rPr>
                <w:sz w:val="18"/>
              </w:rPr>
              <w:t>Меняет физический смысл и единицы Y</w:t>
            </w:r>
          </w:p>
        </w:tc>
      </w:tr>
      <w:tr>
        <w:trPr>
          <w:cantSplit/>
        </w:trPr>
        <w:tc>
          <w:tcPr>
            <w:tcW w:type="dxa" w:w="4608"/>
            <w:vAlign w:val="center"/>
            <w:tcMar>
              <w:top w:w="80" w:type="dxa"/>
              <w:start w:w="120" w:type="dxa"/>
              <w:bottom w:w="80" w:type="dxa"/>
              <w:end w:w="120" w:type="dxa"/>
            </w:tcMar>
          </w:tcPr>
          <w:p>
            <w:pPr>
              <w:spacing w:after="0" w:line="252" w:lineRule="auto"/>
            </w:pPr>
            <w:r>
              <w:rPr>
                <w:sz w:val="18"/>
              </w:rPr>
              <w:t>Тахоканал</w:t>
            </w:r>
          </w:p>
        </w:tc>
        <w:tc>
          <w:tcPr>
            <w:tcW w:type="dxa" w:w="4608"/>
            <w:vAlign w:val="center"/>
            <w:tcMar>
              <w:top w:w="80" w:type="dxa"/>
              <w:start w:w="120" w:type="dxa"/>
              <w:bottom w:w="80" w:type="dxa"/>
              <w:end w:w="120" w:type="dxa"/>
            </w:tcMar>
          </w:tcPr>
          <w:p>
            <w:pPr>
              <w:spacing w:after="0" w:line="252" w:lineRule="auto"/>
            </w:pPr>
            <w:r>
              <w:rPr>
                <w:sz w:val="18"/>
              </w:rPr>
              <w:t>Связывает спектр с частотой вращения для порядкового анализа</w:t>
            </w:r>
          </w:p>
        </w:tc>
        <w:tc>
          <w:tcPr>
            <w:tcW w:type="dxa" w:w="4608"/>
            <w:vAlign w:val="center"/>
            <w:tcMar>
              <w:top w:w="80" w:type="dxa"/>
              <w:start w:w="120" w:type="dxa"/>
              <w:bottom w:w="80" w:type="dxa"/>
              <w:end w:w="120" w:type="dxa"/>
            </w:tcMar>
          </w:tcPr>
          <w:p>
            <w:pPr>
              <w:spacing w:after="0" w:line="252" w:lineRule="auto"/>
            </w:pPr>
            <w:r>
              <w:rPr>
                <w:sz w:val="18"/>
              </w:rPr>
              <w:t>Требует корректного тега оборотов/импульсов</w:t>
            </w:r>
          </w:p>
        </w:tc>
      </w:tr>
      <w:tr>
        <w:trPr>
          <w:cantSplit/>
        </w:trPr>
        <w:tc>
          <w:tcPr>
            <w:tcW w:type="dxa" w:w="4608"/>
            <w:vAlign w:val="center"/>
            <w:tcMar>
              <w:top w:w="80" w:type="dxa"/>
              <w:start w:w="120" w:type="dxa"/>
              <w:bottom w:w="80" w:type="dxa"/>
              <w:end w:w="120" w:type="dxa"/>
            </w:tcMar>
          </w:tcPr>
          <w:p>
            <w:pPr>
              <w:spacing w:after="0" w:line="252" w:lineRule="auto"/>
            </w:pPr>
            <w:r>
              <w:rPr>
                <w:sz w:val="18"/>
              </w:rPr>
              <w:t>Тревоги, предупреждения, профиль</w:t>
            </w:r>
          </w:p>
        </w:tc>
        <w:tc>
          <w:tcPr>
            <w:tcW w:type="dxa" w:w="4608"/>
            <w:vAlign w:val="center"/>
            <w:tcMar>
              <w:top w:w="80" w:type="dxa"/>
              <w:start w:w="120" w:type="dxa"/>
              <w:bottom w:w="80" w:type="dxa"/>
              <w:end w:w="120" w:type="dxa"/>
            </w:tcMar>
          </w:tcPr>
          <w:p>
            <w:pPr>
              <w:spacing w:after="0" w:line="252" w:lineRule="auto"/>
            </w:pPr>
            <w:r>
              <w:rPr>
                <w:sz w:val="18"/>
              </w:rPr>
              <w:t>Накладывает контрольные границы и эталон</w:t>
            </w:r>
          </w:p>
        </w:tc>
        <w:tc>
          <w:tcPr>
            <w:tcW w:type="dxa" w:w="4608"/>
            <w:vAlign w:val="center"/>
            <w:tcMar>
              <w:top w:w="80" w:type="dxa"/>
              <w:start w:w="120" w:type="dxa"/>
              <w:bottom w:w="80" w:type="dxa"/>
              <w:end w:w="120" w:type="dxa"/>
            </w:tcMar>
          </w:tcPr>
          <w:p>
            <w:pPr>
              <w:spacing w:after="0" w:line="252" w:lineRule="auto"/>
            </w:pPr>
            <w:r>
              <w:rPr>
                <w:sz w:val="18"/>
              </w:rPr>
              <w:t>Эти данные не изменяют измеренный спектр, а только помогают оценить состояние</w:t>
            </w:r>
          </w:p>
        </w:tc>
      </w:tr>
    </w:tbl>
    <w:p>
      <w:pPr>
        <w:sectPr>
          <w:headerReference w:type="default" r:id="rId113"/>
          <w:footerReference w:type="default" r:id="rId114"/>
          <w:pgSz w:w="15840" w:h="12240" w:orient="landscape"/>
          <w:pgMar w:top="1080" w:right="936" w:bottom="1008" w:left="936" w:header="504" w:footer="504" w:gutter="0"/>
          <w:cols w:space="720"/>
          <w:docGrid w:linePitch="360"/>
        </w:sectPr>
      </w:pPr>
    </w:p>
    <w:p>
      <w:pPr>
        <w:pStyle w:val="Heading2"/>
      </w:pPr>
      <w:r>
        <w:t>13. Диагностика и типовые ошибки</w:t>
      </w:r>
    </w:p>
    <w:tbl>
      <w:tblPr>
        <w:tblW w:type="auto" w:w="0"/>
        <w:jc w:val="center"/>
        <w:tblLayout w:type="fixed"/>
        <w:tblLook w:firstColumn="1" w:firstRow="1" w:lastColumn="0" w:lastRow="0" w:noHBand="0" w:noVBand="1" w:val="04A0"/>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after="0" w:line="252" w:lineRule="auto"/>
            </w:pPr>
            <w:r>
              <w:rPr>
                <w:b/>
                <w:sz w:val="18"/>
              </w:rPr>
              <w:t>Сообщение/симптом</w:t>
            </w:r>
          </w:p>
        </w:tc>
        <w:tc>
          <w:tcPr>
            <w:tcW w:type="dxa" w:w="3120"/>
            <w:vAlign w:val="center"/>
            <w:tcMar>
              <w:top w:w="80" w:type="dxa"/>
              <w:start w:w="120" w:type="dxa"/>
              <w:bottom w:w="80" w:type="dxa"/>
              <w:end w:w="120" w:type="dxa"/>
            </w:tcMar>
            <w:shd w:fill="E8EEF5"/>
          </w:tcPr>
          <w:p>
            <w:pPr>
              <w:spacing w:after="0" w:line="252" w:lineRule="auto"/>
            </w:pPr>
            <w:r>
              <w:rPr>
                <w:b/>
                <w:sz w:val="18"/>
              </w:rPr>
              <w:t>Причина</w:t>
            </w:r>
          </w:p>
        </w:tc>
        <w:tc>
          <w:tcPr>
            <w:tcW w:type="dxa" w:w="3120"/>
            <w:vAlign w:val="center"/>
            <w:tcMar>
              <w:top w:w="80" w:type="dxa"/>
              <w:start w:w="120" w:type="dxa"/>
              <w:bottom w:w="80" w:type="dxa"/>
              <w:end w:w="120" w:type="dxa"/>
            </w:tcMar>
            <w:shd w:fill="E8EEF5"/>
          </w:tcPr>
          <w:p>
            <w:pPr>
              <w:spacing w:after="0" w:line="252" w:lineRule="auto"/>
            </w:pPr>
            <w:r>
              <w:rPr>
                <w:b/>
                <w:sz w:val="18"/>
              </w:rPr>
              <w:t>Действие</w:t>
            </w:r>
          </w:p>
        </w:tc>
      </w:tr>
      <w:tr>
        <w:trPr>
          <w:cantSplit/>
        </w:trPr>
        <w:tc>
          <w:tcPr>
            <w:tcW w:type="dxa" w:w="3120"/>
            <w:vAlign w:val="center"/>
            <w:tcMar>
              <w:top w:w="80" w:type="dxa"/>
              <w:start w:w="120" w:type="dxa"/>
              <w:bottom w:w="80" w:type="dxa"/>
              <w:end w:w="120" w:type="dxa"/>
            </w:tcMar>
          </w:tcPr>
          <w:p>
            <w:pPr>
              <w:spacing w:after="0" w:line="252" w:lineRule="auto"/>
            </w:pPr>
            <w:r>
              <w:rPr>
                <w:rFonts w:ascii="Consolas" w:hAnsi="Consolas" w:eastAsia="Consolas"/>
                <w:color w:val="1F4D78"/>
                <w:sz w:val="18"/>
              </w:rPr>
              <w:t>Can not load ... libfbclient</w:t>
            </w:r>
          </w:p>
        </w:tc>
        <w:tc>
          <w:tcPr>
            <w:tcW w:type="dxa" w:w="3120"/>
            <w:vAlign w:val="center"/>
            <w:tcMar>
              <w:top w:w="80" w:type="dxa"/>
              <w:start w:w="120" w:type="dxa"/>
              <w:bottom w:w="80" w:type="dxa"/>
              <w:end w:w="120" w:type="dxa"/>
            </w:tcMar>
          </w:tcPr>
          <w:p>
            <w:pPr>
              <w:spacing w:after="0" w:line="252" w:lineRule="auto"/>
            </w:pPr>
            <w:r>
              <w:rPr>
                <w:sz w:val="18"/>
              </w:rPr>
              <w:t>Нет клиентской библиотеки Firebird</w:t>
            </w:r>
          </w:p>
        </w:tc>
        <w:tc>
          <w:tcPr>
            <w:tcW w:type="dxa" w:w="3120"/>
            <w:vAlign w:val="center"/>
            <w:tcMar>
              <w:top w:w="80" w:type="dxa"/>
              <w:start w:w="120" w:type="dxa"/>
              <w:bottom w:w="80" w:type="dxa"/>
              <w:end w:w="120" w:type="dxa"/>
            </w:tcMar>
          </w:tcPr>
          <w:p>
            <w:pPr>
              <w:spacing w:after="0" w:line="252" w:lineRule="auto"/>
            </w:pPr>
            <w:r>
              <w:rPr>
                <w:sz w:val="18"/>
              </w:rPr>
              <w:t>Установить комплект Firebird RecorderLnx либо добавить каталог библиотеки в путь запуска</w:t>
            </w:r>
          </w:p>
        </w:tc>
      </w:tr>
      <w:tr>
        <w:trPr>
          <w:cantSplit/>
        </w:trPr>
        <w:tc>
          <w:tcPr>
            <w:tcW w:type="dxa" w:w="3120"/>
            <w:vAlign w:val="center"/>
            <w:tcMar>
              <w:top w:w="80" w:type="dxa"/>
              <w:start w:w="120" w:type="dxa"/>
              <w:bottom w:w="80" w:type="dxa"/>
              <w:end w:w="120" w:type="dxa"/>
            </w:tcMar>
          </w:tcPr>
          <w:p>
            <w:pPr>
              <w:spacing w:after="0" w:line="252" w:lineRule="auto"/>
            </w:pPr>
            <w:r>
              <w:rPr>
                <w:rFonts w:ascii="Consolas" w:hAnsi="Consolas" w:eastAsia="Consolas"/>
                <w:color w:val="1F4D78"/>
                <w:sz w:val="18"/>
              </w:rPr>
              <w:t>user name and password are not defined</w:t>
            </w:r>
          </w:p>
        </w:tc>
        <w:tc>
          <w:tcPr>
            <w:tcW w:type="dxa" w:w="3120"/>
            <w:vAlign w:val="center"/>
            <w:tcMar>
              <w:top w:w="80" w:type="dxa"/>
              <w:start w:w="120" w:type="dxa"/>
              <w:bottom w:w="80" w:type="dxa"/>
              <w:end w:w="120" w:type="dxa"/>
            </w:tcMar>
          </w:tcPr>
          <w:p>
            <w:pPr>
              <w:spacing w:after="0" w:line="252" w:lineRule="auto"/>
            </w:pPr>
            <w:r>
              <w:rPr>
                <w:sz w:val="18"/>
              </w:rPr>
              <w:t>Не переданы учётные данные Firebird</w:t>
            </w:r>
          </w:p>
        </w:tc>
        <w:tc>
          <w:tcPr>
            <w:tcW w:type="dxa" w:w="3120"/>
            <w:vAlign w:val="center"/>
            <w:tcMar>
              <w:top w:w="80" w:type="dxa"/>
              <w:start w:w="120" w:type="dxa"/>
              <w:bottom w:w="80" w:type="dxa"/>
              <w:end w:w="120" w:type="dxa"/>
            </w:tcMar>
          </w:tcPr>
          <w:p>
            <w:pPr>
              <w:spacing w:after="0" w:line="252" w:lineRule="auto"/>
            </w:pPr>
            <w:r>
              <w:rPr>
                <w:sz w:val="18"/>
              </w:rPr>
              <w:t>Проверить пользователя/пароль в конфигурации SQL RecorderLnx</w:t>
            </w:r>
          </w:p>
        </w:tc>
      </w:tr>
      <w:tr>
        <w:trPr>
          <w:cantSplit/>
        </w:trPr>
        <w:tc>
          <w:tcPr>
            <w:tcW w:type="dxa" w:w="3120"/>
            <w:vAlign w:val="center"/>
            <w:tcMar>
              <w:top w:w="80" w:type="dxa"/>
              <w:start w:w="120" w:type="dxa"/>
              <w:bottom w:w="80" w:type="dxa"/>
              <w:end w:w="120" w:type="dxa"/>
            </w:tcMar>
          </w:tcPr>
          <w:p>
            <w:pPr>
              <w:spacing w:after="0" w:line="252" w:lineRule="auto"/>
            </w:pPr>
            <w:r>
              <w:rPr>
                <w:rFonts w:ascii="Consolas" w:hAnsi="Consolas" w:eastAsia="Consolas"/>
                <w:color w:val="1F4D78"/>
                <w:sz w:val="18"/>
              </w:rPr>
              <w:t>Database schema ... is newer</w:t>
            </w:r>
          </w:p>
        </w:tc>
        <w:tc>
          <w:tcPr>
            <w:tcW w:type="dxa" w:w="3120"/>
            <w:vAlign w:val="center"/>
            <w:tcMar>
              <w:top w:w="80" w:type="dxa"/>
              <w:start w:w="120" w:type="dxa"/>
              <w:bottom w:w="80" w:type="dxa"/>
              <w:end w:w="120" w:type="dxa"/>
            </w:tcMar>
          </w:tcPr>
          <w:p>
            <w:pPr>
              <w:spacing w:after="0" w:line="252" w:lineRule="auto"/>
            </w:pPr>
            <w:r>
              <w:rPr>
                <w:sz w:val="18"/>
              </w:rPr>
              <w:t>Программа старее схемы БД</w:t>
            </w:r>
          </w:p>
        </w:tc>
        <w:tc>
          <w:tcPr>
            <w:tcW w:type="dxa" w:w="3120"/>
            <w:vAlign w:val="center"/>
            <w:tcMar>
              <w:top w:w="80" w:type="dxa"/>
              <w:start w:w="120" w:type="dxa"/>
              <w:bottom w:w="80" w:type="dxa"/>
              <w:end w:w="120" w:type="dxa"/>
            </w:tcMar>
          </w:tcPr>
          <w:p>
            <w:pPr>
              <w:spacing w:after="0" w:line="252" w:lineRule="auto"/>
            </w:pPr>
            <w:r>
              <w:rPr>
                <w:sz w:val="18"/>
              </w:rPr>
              <w:t>Использовать сборку с поддержкой этой версии схемы; не понижать БД вручную</w:t>
            </w:r>
          </w:p>
        </w:tc>
      </w:tr>
      <w:tr>
        <w:trPr>
          <w:cantSplit/>
        </w:trPr>
        <w:tc>
          <w:tcPr>
            <w:tcW w:type="dxa" w:w="3120"/>
            <w:vAlign w:val="center"/>
            <w:tcMar>
              <w:top w:w="80" w:type="dxa"/>
              <w:start w:w="120" w:type="dxa"/>
              <w:bottom w:w="80" w:type="dxa"/>
              <w:end w:w="120" w:type="dxa"/>
            </w:tcMar>
          </w:tcPr>
          <w:p>
            <w:pPr>
              <w:spacing w:after="0" w:line="252" w:lineRule="auto"/>
            </w:pPr>
            <w:r>
              <w:rPr>
                <w:sz w:val="18"/>
              </w:rPr>
              <w:t>Нет устройства</w:t>
            </w:r>
          </w:p>
        </w:tc>
        <w:tc>
          <w:tcPr>
            <w:tcW w:type="dxa" w:w="3120"/>
            <w:vAlign w:val="center"/>
            <w:tcMar>
              <w:top w:w="80" w:type="dxa"/>
              <w:start w:w="120" w:type="dxa"/>
              <w:bottom w:w="80" w:type="dxa"/>
              <w:end w:w="120" w:type="dxa"/>
            </w:tcMar>
          </w:tcPr>
          <w:p>
            <w:pPr>
              <w:spacing w:after="0" w:line="252" w:lineRule="auto"/>
            </w:pPr>
            <w:r>
              <w:rPr>
                <w:sz w:val="18"/>
              </w:rPr>
              <w:t>Прибор отключён или недоступен по сети</w:t>
            </w:r>
          </w:p>
        </w:tc>
        <w:tc>
          <w:tcPr>
            <w:tcW w:type="dxa" w:w="3120"/>
            <w:vAlign w:val="center"/>
            <w:tcMar>
              <w:top w:w="80" w:type="dxa"/>
              <w:start w:w="120" w:type="dxa"/>
              <w:bottom w:w="80" w:type="dxa"/>
              <w:end w:w="120" w:type="dxa"/>
            </w:tcMar>
          </w:tcPr>
          <w:p>
            <w:pPr>
              <w:spacing w:after="0" w:line="252" w:lineRule="auto"/>
            </w:pPr>
            <w:r>
              <w:rPr>
                <w:sz w:val="18"/>
              </w:rPr>
              <w:t>Проверить питание, IP/порт, сеть и выполнить проверку связи</w:t>
            </w:r>
          </w:p>
        </w:tc>
      </w:tr>
      <w:tr>
        <w:trPr>
          <w:cantSplit/>
        </w:trPr>
        <w:tc>
          <w:tcPr>
            <w:tcW w:type="dxa" w:w="3120"/>
            <w:vAlign w:val="center"/>
            <w:tcMar>
              <w:top w:w="80" w:type="dxa"/>
              <w:start w:w="120" w:type="dxa"/>
              <w:bottom w:w="80" w:type="dxa"/>
              <w:end w:w="120" w:type="dxa"/>
            </w:tcMar>
          </w:tcPr>
          <w:p>
            <w:pPr>
              <w:spacing w:after="0" w:line="252" w:lineRule="auto"/>
            </w:pPr>
            <w:r>
              <w:rPr>
                <w:sz w:val="18"/>
              </w:rPr>
              <w:t>RecorderLnx не появился в rcPanel автоматически</w:t>
            </w:r>
          </w:p>
        </w:tc>
        <w:tc>
          <w:tcPr>
            <w:tcW w:type="dxa" w:w="3120"/>
            <w:vAlign w:val="center"/>
            <w:tcMar>
              <w:top w:w="80" w:type="dxa"/>
              <w:start w:w="120" w:type="dxa"/>
              <w:bottom w:w="80" w:type="dxa"/>
              <w:end w:w="120" w:type="dxa"/>
            </w:tcMar>
          </w:tcPr>
          <w:p>
            <w:pPr>
              <w:spacing w:after="0" w:line="252" w:lineRule="auto"/>
            </w:pPr>
            <w:r>
              <w:rPr>
                <w:sz w:val="18"/>
              </w:rPr>
              <w:t>UDP Broadcast заблокирован брандмауэром, компьютеры находятся в разных подсетях либо HTTP-сервис rcPanel остановлен</w:t>
            </w:r>
          </w:p>
        </w:tc>
        <w:tc>
          <w:tcPr>
            <w:tcW w:type="dxa" w:w="3120"/>
            <w:vAlign w:val="center"/>
            <w:tcMar>
              <w:top w:w="80" w:type="dxa"/>
              <w:start w:w="120" w:type="dxa"/>
              <w:bottom w:w="80" w:type="dxa"/>
              <w:end w:w="120" w:type="dxa"/>
            </w:tcMar>
          </w:tcPr>
          <w:p>
            <w:pPr>
              <w:spacing w:after="0" w:line="252" w:lineRule="auto"/>
            </w:pPr>
            <w:r>
              <w:rPr>
                <w:sz w:val="18"/>
              </w:rPr>
              <w:t xml:space="preserve">Проверить, что сервис rcPanel запущен; разрешить UDP </w:t>
            </w:r>
            <w:r>
              <w:rPr>
                <w:rFonts w:ascii="Consolas" w:hAnsi="Consolas" w:eastAsia="Consolas"/>
                <w:color w:val="1F4D78"/>
                <w:sz w:val="18"/>
              </w:rPr>
              <w:t>38765</w:t>
            </w:r>
            <w:r>
              <w:rPr>
                <w:sz w:val="18"/>
              </w:rPr>
              <w:t xml:space="preserve"> на rcPanel, UDP </w:t>
            </w:r>
            <w:r>
              <w:rPr>
                <w:rFonts w:ascii="Consolas" w:hAnsi="Consolas" w:eastAsia="Consolas"/>
                <w:color w:val="1F4D78"/>
                <w:sz w:val="18"/>
              </w:rPr>
              <w:t>38766</w:t>
            </w:r>
            <w:r>
              <w:rPr>
                <w:sz w:val="18"/>
              </w:rPr>
              <w:t xml:space="preserve"> на RecorderLnx и TCP-порт HTTP API; для разных подсетей задать адрес вручную</w:t>
            </w:r>
          </w:p>
        </w:tc>
      </w:tr>
      <w:tr>
        <w:trPr>
          <w:cantSplit/>
        </w:trPr>
        <w:tc>
          <w:tcPr>
            <w:tcW w:type="dxa" w:w="3120"/>
            <w:vAlign w:val="center"/>
            <w:tcMar>
              <w:top w:w="80" w:type="dxa"/>
              <w:start w:w="120" w:type="dxa"/>
              <w:bottom w:w="80" w:type="dxa"/>
              <w:end w:w="120" w:type="dxa"/>
            </w:tcMar>
          </w:tcPr>
          <w:p>
            <w:pPr>
              <w:spacing w:after="0" w:line="252" w:lineRule="auto"/>
            </w:pPr>
            <w:r>
              <w:rPr>
                <w:sz w:val="18"/>
              </w:rPr>
              <w:t>RecorderLnx продолжает подключаться по старому адресу rcPanel</w:t>
            </w:r>
          </w:p>
        </w:tc>
        <w:tc>
          <w:tcPr>
            <w:tcW w:type="dxa" w:w="3120"/>
            <w:vAlign w:val="center"/>
            <w:tcMar>
              <w:top w:w="80" w:type="dxa"/>
              <w:start w:w="120" w:type="dxa"/>
              <w:bottom w:w="80" w:type="dxa"/>
              <w:end w:w="120" w:type="dxa"/>
            </w:tcMar>
          </w:tcPr>
          <w:p>
            <w:pPr>
              <w:spacing w:after="0" w:line="252" w:lineRule="auto"/>
            </w:pPr>
            <w:r>
              <w:rPr>
                <w:sz w:val="18"/>
              </w:rPr>
              <w:t>Сохранённый ручной HTTP endpoint доступен и имеет приоритет над автопоиском</w:t>
            </w:r>
          </w:p>
        </w:tc>
        <w:tc>
          <w:tcPr>
            <w:tcW w:type="dxa" w:w="3120"/>
            <w:vAlign w:val="center"/>
            <w:tcMar>
              <w:top w:w="80" w:type="dxa"/>
              <w:start w:w="120" w:type="dxa"/>
              <w:bottom w:w="80" w:type="dxa"/>
              <w:end w:w="120" w:type="dxa"/>
            </w:tcMar>
          </w:tcPr>
          <w:p>
            <w:pPr>
              <w:spacing w:after="0" w:line="252" w:lineRule="auto"/>
            </w:pPr>
            <w:r>
              <w:rPr>
                <w:sz w:val="18"/>
              </w:rPr>
              <w:t>Оставить адрес как есть либо изменить сохранённую настройку Coordinator; автопоиск заменяет её только после ошибки связи</w:t>
            </w:r>
          </w:p>
        </w:tc>
      </w:tr>
      <w:tr>
        <w:trPr>
          <w:cantSplit/>
        </w:trPr>
        <w:tc>
          <w:tcPr>
            <w:tcW w:type="dxa" w:w="3120"/>
            <w:vAlign w:val="center"/>
            <w:tcMar>
              <w:top w:w="80" w:type="dxa"/>
              <w:start w:w="120" w:type="dxa"/>
              <w:bottom w:w="80" w:type="dxa"/>
              <w:end w:w="120" w:type="dxa"/>
            </w:tcMar>
          </w:tcPr>
          <w:p>
            <w:pPr>
              <w:spacing w:after="0" w:line="252" w:lineRule="auto"/>
            </w:pPr>
            <w:r>
              <w:rPr>
                <w:sz w:val="18"/>
              </w:rPr>
              <w:t>Неверные единицы</w:t>
            </w:r>
          </w:p>
        </w:tc>
        <w:tc>
          <w:tcPr>
            <w:tcW w:type="dxa" w:w="3120"/>
            <w:vAlign w:val="center"/>
            <w:tcMar>
              <w:top w:w="80" w:type="dxa"/>
              <w:start w:w="120" w:type="dxa"/>
              <w:bottom w:w="80" w:type="dxa"/>
              <w:end w:w="120" w:type="dxa"/>
            </w:tcMar>
          </w:tcPr>
          <w:p>
            <w:pPr>
              <w:spacing w:after="0" w:line="252" w:lineRule="auto"/>
            </w:pPr>
            <w:r>
              <w:rPr>
                <w:sz w:val="18"/>
              </w:rPr>
              <w:t>Ручной режим либо неверная конечная ГХ</w:t>
            </w:r>
          </w:p>
        </w:tc>
        <w:tc>
          <w:tcPr>
            <w:tcW w:type="dxa" w:w="3120"/>
            <w:vAlign w:val="center"/>
            <w:tcMar>
              <w:top w:w="80" w:type="dxa"/>
              <w:start w:w="120" w:type="dxa"/>
              <w:bottom w:w="80" w:type="dxa"/>
              <w:end w:w="120" w:type="dxa"/>
            </w:tcMar>
          </w:tcPr>
          <w:p>
            <w:pPr>
              <w:spacing w:after="0" w:line="252" w:lineRule="auto"/>
            </w:pPr>
            <w:r>
              <w:rPr>
                <w:sz w:val="18"/>
              </w:rPr>
              <w:t xml:space="preserve">Проверить </w:t>
            </w:r>
            <w:r>
              <w:rPr>
                <w:rFonts w:ascii="Consolas" w:hAnsi="Consolas" w:eastAsia="Consolas"/>
                <w:color w:val="1F4D78"/>
                <w:sz w:val="18"/>
              </w:rPr>
              <w:t>Авто</w:t>
            </w:r>
            <w:r>
              <w:rPr>
                <w:sz w:val="18"/>
              </w:rPr>
              <w:t>, аппаратную и канальные ГХ</w:t>
            </w:r>
          </w:p>
        </w:tc>
      </w:tr>
      <w:tr>
        <w:trPr>
          <w:cantSplit/>
        </w:trPr>
        <w:tc>
          <w:tcPr>
            <w:tcW w:type="dxa" w:w="3120"/>
            <w:vAlign w:val="center"/>
            <w:tcMar>
              <w:top w:w="80" w:type="dxa"/>
              <w:start w:w="120" w:type="dxa"/>
              <w:bottom w:w="80" w:type="dxa"/>
              <w:end w:w="120" w:type="dxa"/>
            </w:tcMar>
          </w:tcPr>
          <w:p>
            <w:pPr>
              <w:spacing w:after="0" w:line="252" w:lineRule="auto"/>
            </w:pPr>
            <w:r>
              <w:rPr>
                <w:sz w:val="18"/>
              </w:rPr>
              <w:t>График пуст</w:t>
            </w:r>
          </w:p>
        </w:tc>
        <w:tc>
          <w:tcPr>
            <w:tcW w:type="dxa" w:w="3120"/>
            <w:vAlign w:val="center"/>
            <w:tcMar>
              <w:top w:w="80" w:type="dxa"/>
              <w:start w:w="120" w:type="dxa"/>
              <w:bottom w:w="80" w:type="dxa"/>
              <w:end w:w="120" w:type="dxa"/>
            </w:tcMar>
          </w:tcPr>
          <w:p>
            <w:pPr>
              <w:spacing w:after="0" w:line="252" w:lineRule="auto"/>
            </w:pPr>
            <w:r>
              <w:rPr>
                <w:sz w:val="18"/>
              </w:rPr>
              <w:t>Нет данных, линия скрыта или неверная ось</w:t>
            </w:r>
          </w:p>
        </w:tc>
        <w:tc>
          <w:tcPr>
            <w:tcW w:type="dxa" w:w="3120"/>
            <w:vAlign w:val="center"/>
            <w:tcMar>
              <w:top w:w="80" w:type="dxa"/>
              <w:start w:w="120" w:type="dxa"/>
              <w:bottom w:w="80" w:type="dxa"/>
              <w:end w:w="120" w:type="dxa"/>
            </w:tcMar>
          </w:tcPr>
          <w:p>
            <w:pPr>
              <w:spacing w:after="0" w:line="252" w:lineRule="auto"/>
            </w:pPr>
            <w:r>
              <w:rPr>
                <w:sz w:val="18"/>
              </w:rPr>
              <w:t>Проверить состояние Preview/Record, тег, видимость и диапазон оси</w:t>
            </w:r>
          </w:p>
        </w:tc>
      </w:tr>
    </w:tbl>
    <w:p>
      <w:pPr>
        <w:pStyle w:val="Heading2"/>
      </w:pPr>
      <w:r>
        <w:t>14. Автоматическое обновление снимков</w:t>
      </w:r>
    </w:p>
    <w:p>
      <w:r>
        <w:t>Режим предназначен для разработчика документации и не включается при обычном запуске:</w:t>
      </w:r>
    </w:p>
    <w:p>
      <w:pPr>
        <w:shd w:fill="F2F4F7"/>
      </w:pPr>
      <w:r>
        <w:rPr>
          <w:rFonts w:ascii="Consolas" w:hAnsi="Consolas" w:eastAsia="Consolas"/>
          <w:sz w:val="17"/>
        </w:rPr>
        <w:t>RecorderLnx.exe --capture-user-guide "--guide-output=D:\works\OburecGH\Lazarus\RecorderLnx\Docs\Руководство пользователя\screens"</w:t>
      </w:r>
    </w:p>
    <w:p>
      <w:r>
        <w:t xml:space="preserve">RecorderLnx последовательно создаёт пользовательские формы, наносит номера активных элементов только на PNG, сохраняет </w:t>
      </w:r>
      <w:r>
        <w:rPr>
          <w:rFonts w:ascii="Consolas" w:hAnsi="Consolas" w:eastAsia="Consolas"/>
          <w:color w:val="1F4D78"/>
          <w:sz w:val="19"/>
        </w:rPr>
        <w:t>*.elements.md</w:t>
      </w:r>
      <w:r>
        <w:t xml:space="preserve"> с картой элементов и завершает работу. Общий результат находится в индексе снимков.</w:t>
      </w:r>
    </w:p>
    <w:p>
      <w:r>
        <w:t>Для снимков, сделанных оператором вручную, используется отдельный безопасный процесс:</w:t>
      </w:r>
    </w:p>
    <w:p>
      <w:pPr>
        <w:pStyle w:val="ListNumber"/>
      </w:pPr>
      <w:r>
        <w:t xml:space="preserve">Положить заполненные оригиналы в </w:t>
      </w:r>
      <w:r>
        <w:rPr>
          <w:rFonts w:ascii="Consolas" w:hAnsi="Consolas" w:eastAsia="Consolas"/>
          <w:color w:val="1F4D78"/>
          <w:sz w:val="19"/>
        </w:rPr>
        <w:t>screens/юзер</w:t>
      </w:r>
      <w:r>
        <w:t>; эти файлы считаются исходниками и не редактируются.</w:t>
      </w:r>
    </w:p>
    <w:p>
      <w:pPr>
        <w:pStyle w:val="ListNumber"/>
      </w:pPr>
      <w:r>
        <w:t xml:space="preserve">Запустить </w:t>
      </w:r>
      <w:r>
        <w:rPr>
          <w:rFonts w:ascii="Consolas" w:hAnsi="Consolas" w:eastAsia="Consolas"/>
          <w:color w:val="1F4D78"/>
          <w:sz w:val="19"/>
        </w:rPr>
        <w:t>Tools/annotate_manual_user_screens.py</w:t>
      </w:r>
      <w:r>
        <w:t xml:space="preserve"> из корня проекта.</w:t>
      </w:r>
    </w:p>
    <w:p>
      <w:pPr>
        <w:pStyle w:val="ListNumber"/>
      </w:pPr>
      <w:r>
        <w:t xml:space="preserve">Получить подписанные копии и карты элементов в </w:t>
      </w:r>
      <w:r>
        <w:rPr>
          <w:rFonts w:ascii="Consolas" w:hAnsi="Consolas" w:eastAsia="Consolas"/>
          <w:color w:val="1F4D78"/>
          <w:sz w:val="19"/>
        </w:rPr>
        <w:t>screens/user-annotated</w:t>
      </w:r>
      <w:r>
        <w:t>.</w:t>
      </w:r>
    </w:p>
    <w:p>
      <w:pPr>
        <w:pStyle w:val="ListNumber"/>
      </w:pPr>
      <w:r>
        <w:t xml:space="preserve">Проверить </w:t>
      </w:r>
      <w:r>
        <w:rPr>
          <w:rFonts w:ascii="Consolas" w:hAnsi="Consolas" w:eastAsia="Consolas"/>
          <w:color w:val="1F4D78"/>
          <w:sz w:val="19"/>
        </w:rPr>
        <w:t>source-sha256.txt</w:t>
      </w:r>
      <w:r>
        <w:t>: скрипт сравнивает SHA-256 до и после обработки и останавливается, если изменился хотя бы один оригинал.</w:t>
      </w:r>
    </w:p>
    <w:p>
      <w:pPr>
        <w:pStyle w:val="ListNumber"/>
      </w:pPr>
      <w:r>
        <w:t xml:space="preserve">В Markdown и Word включать PNG из </w:t>
      </w:r>
      <w:r>
        <w:rPr>
          <w:rFonts w:ascii="Consolas" w:hAnsi="Consolas" w:eastAsia="Consolas"/>
          <w:color w:val="1F4D78"/>
          <w:sz w:val="19"/>
        </w:rPr>
        <w:t>user-annotated</w:t>
      </w:r>
      <w:r>
        <w:t xml:space="preserve">, а назначение номеров брать из одноимённых </w:t>
      </w:r>
      <w:r>
        <w:rPr>
          <w:rFonts w:ascii="Consolas" w:hAnsi="Consolas" w:eastAsia="Consolas"/>
          <w:color w:val="1F4D78"/>
          <w:sz w:val="19"/>
        </w:rPr>
        <w:t>*.elements.md</w:t>
      </w:r>
      <w:r>
        <w:t>.</w:t>
      </w:r>
    </w:p>
    <w:p>
      <w:r>
        <w:t xml:space="preserve">При добавлении новой формы сначала дополните словарь </w:t>
      </w:r>
      <w:r>
        <w:rPr>
          <w:rFonts w:ascii="Consolas" w:hAnsi="Consolas" w:eastAsia="Consolas"/>
          <w:color w:val="1F4D78"/>
          <w:sz w:val="19"/>
        </w:rPr>
        <w:t>SCREENS</w:t>
      </w:r>
      <w:r>
        <w:t xml:space="preserve"> в скрипте: задайте имя исходника, имя копии, координаты маркеров, назначение, взаимосвязи и клавиши. Нумерация изображения и таблицы является единым контрактом и должна проверяться вместе.</w:t>
      </w:r>
    </w:p>
    <w:p>
      <w:pPr>
        <w:pStyle w:val="Heading2"/>
      </w:pPr>
      <w:r>
        <w:t>15. Сохранность данных</w:t>
      </w:r>
    </w:p>
    <w:p>
      <w:r>
        <w:t>Перед изменением проекта сохраните резервную копию каталога конфигурации. Не удаляйте интервалы SQL БД без резервной копии: эта операция изменяет исторические данные. После изменения устройства или ГХ обязательно проверьте единицы и диапазоны в Preview до запуска записи.</w:t>
      </w:r>
    </w:p>
    <w:sectPr w:rsidR="00FC693F" w:rsidRPr="0006063C" w:rsidSect="00034616">
      <w:headerReference w:type="default" r:id="rId117"/>
      <w:footerReference w:type="default" r:id="rId118"/>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788"/>
        <w:sz w:val="18"/>
      </w:rPr>
      <w:t xml:space="preserve">Страница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67788"/>
        <w:sz w:val="18"/>
      </w:rPr>
      <w:t>RecorderLnx — руководство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header" Target="header9.xml"/><Relationship Id="rId31" Type="http://schemas.openxmlformats.org/officeDocument/2006/relationships/footer" Target="footer9.xml"/><Relationship Id="rId32" Type="http://schemas.openxmlformats.org/officeDocument/2006/relationships/header" Target="header10.xml"/><Relationship Id="rId33" Type="http://schemas.openxmlformats.org/officeDocument/2006/relationships/footer" Target="footer10.xml"/><Relationship Id="rId34" Type="http://schemas.openxmlformats.org/officeDocument/2006/relationships/image" Target="media/image6.png"/><Relationship Id="rId35" Type="http://schemas.openxmlformats.org/officeDocument/2006/relationships/header" Target="header11.xml"/><Relationship Id="rId36" Type="http://schemas.openxmlformats.org/officeDocument/2006/relationships/footer" Target="footer11.xml"/><Relationship Id="rId37" Type="http://schemas.openxmlformats.org/officeDocument/2006/relationships/header" Target="header12.xml"/><Relationship Id="rId38" Type="http://schemas.openxmlformats.org/officeDocument/2006/relationships/footer" Target="footer12.xml"/><Relationship Id="rId39" Type="http://schemas.openxmlformats.org/officeDocument/2006/relationships/image" Target="media/image7.png"/><Relationship Id="rId40" Type="http://schemas.openxmlformats.org/officeDocument/2006/relationships/header" Target="header13.xml"/><Relationship Id="rId41" Type="http://schemas.openxmlformats.org/officeDocument/2006/relationships/footer" Target="footer13.xml"/><Relationship Id="rId42" Type="http://schemas.openxmlformats.org/officeDocument/2006/relationships/image" Target="media/image8.png"/><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image" Target="media/image9.png"/><Relationship Id="rId46" Type="http://schemas.openxmlformats.org/officeDocument/2006/relationships/header" Target="header15.xml"/><Relationship Id="rId47" Type="http://schemas.openxmlformats.org/officeDocument/2006/relationships/footer" Target="footer15.xml"/><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header" Target="header19.xml"/><Relationship Id="rId59" Type="http://schemas.openxmlformats.org/officeDocument/2006/relationships/footer" Target="footer19.xml"/><Relationship Id="rId60" Type="http://schemas.openxmlformats.org/officeDocument/2006/relationships/header" Target="header20.xml"/><Relationship Id="rId61" Type="http://schemas.openxmlformats.org/officeDocument/2006/relationships/footer" Target="footer20.xml"/><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image" Target="media/image16.png"/><Relationship Id="rId67" Type="http://schemas.openxmlformats.org/officeDocument/2006/relationships/image" Target="media/image17.png"/><Relationship Id="rId68" Type="http://schemas.openxmlformats.org/officeDocument/2006/relationships/header" Target="header22.xml"/><Relationship Id="rId69" Type="http://schemas.openxmlformats.org/officeDocument/2006/relationships/footer" Target="footer22.xml"/><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image" Target="media/image19.png"/><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image" Target="media/image21.png"/><Relationship Id="rId80" Type="http://schemas.openxmlformats.org/officeDocument/2006/relationships/image" Target="media/image22.png"/><Relationship Id="rId81" Type="http://schemas.openxmlformats.org/officeDocument/2006/relationships/header" Target="header26.xml"/><Relationship Id="rId82" Type="http://schemas.openxmlformats.org/officeDocument/2006/relationships/footer" Target="footer26.xml"/><Relationship Id="rId83" Type="http://schemas.openxmlformats.org/officeDocument/2006/relationships/image" Target="media/image23.png"/><Relationship Id="rId84" Type="http://schemas.openxmlformats.org/officeDocument/2006/relationships/header" Target="header27.xml"/><Relationship Id="rId85" Type="http://schemas.openxmlformats.org/officeDocument/2006/relationships/footer" Target="footer27.xml"/><Relationship Id="rId86" Type="http://schemas.openxmlformats.org/officeDocument/2006/relationships/image" Target="media/image24.png"/><Relationship Id="rId87" Type="http://schemas.openxmlformats.org/officeDocument/2006/relationships/header" Target="header28.xml"/><Relationship Id="rId88" Type="http://schemas.openxmlformats.org/officeDocument/2006/relationships/footer" Target="footer28.xml"/><Relationship Id="rId89" Type="http://schemas.openxmlformats.org/officeDocument/2006/relationships/image" Target="media/image25.png"/><Relationship Id="rId90" Type="http://schemas.openxmlformats.org/officeDocument/2006/relationships/header" Target="header29.xml"/><Relationship Id="rId91" Type="http://schemas.openxmlformats.org/officeDocument/2006/relationships/footer" Target="footer29.xml"/><Relationship Id="rId92" Type="http://schemas.openxmlformats.org/officeDocument/2006/relationships/header" Target="header30.xml"/><Relationship Id="rId93" Type="http://schemas.openxmlformats.org/officeDocument/2006/relationships/footer" Target="footer30.xml"/><Relationship Id="rId94" Type="http://schemas.openxmlformats.org/officeDocument/2006/relationships/image" Target="media/image26.png"/><Relationship Id="rId95" Type="http://schemas.openxmlformats.org/officeDocument/2006/relationships/header" Target="header31.xml"/><Relationship Id="rId96" Type="http://schemas.openxmlformats.org/officeDocument/2006/relationships/footer" Target="footer31.xml"/><Relationship Id="rId97" Type="http://schemas.openxmlformats.org/officeDocument/2006/relationships/header" Target="header32.xml"/><Relationship Id="rId98" Type="http://schemas.openxmlformats.org/officeDocument/2006/relationships/footer" Target="footer32.xml"/><Relationship Id="rId99" Type="http://schemas.openxmlformats.org/officeDocument/2006/relationships/image" Target="media/image27.png"/><Relationship Id="rId100" Type="http://schemas.openxmlformats.org/officeDocument/2006/relationships/header" Target="header33.xml"/><Relationship Id="rId101" Type="http://schemas.openxmlformats.org/officeDocument/2006/relationships/footer" Target="footer33.xml"/><Relationship Id="rId102" Type="http://schemas.openxmlformats.org/officeDocument/2006/relationships/header" Target="header34.xml"/><Relationship Id="rId103" Type="http://schemas.openxmlformats.org/officeDocument/2006/relationships/footer" Target="footer34.xml"/><Relationship Id="rId104" Type="http://schemas.openxmlformats.org/officeDocument/2006/relationships/image" Target="media/image28.png"/><Relationship Id="rId105" Type="http://schemas.openxmlformats.org/officeDocument/2006/relationships/header" Target="header35.xml"/><Relationship Id="rId106" Type="http://schemas.openxmlformats.org/officeDocument/2006/relationships/footer" Target="footer35.xml"/><Relationship Id="rId107" Type="http://schemas.openxmlformats.org/officeDocument/2006/relationships/header" Target="header36.xml"/><Relationship Id="rId108" Type="http://schemas.openxmlformats.org/officeDocument/2006/relationships/footer" Target="footer36.xml"/><Relationship Id="rId109" Type="http://schemas.openxmlformats.org/officeDocument/2006/relationships/image" Target="media/image29.png"/><Relationship Id="rId110" Type="http://schemas.openxmlformats.org/officeDocument/2006/relationships/header" Target="header37.xml"/><Relationship Id="rId111" Type="http://schemas.openxmlformats.org/officeDocument/2006/relationships/footer" Target="footer37.xml"/><Relationship Id="rId112" Type="http://schemas.openxmlformats.org/officeDocument/2006/relationships/image" Target="media/image30.png"/><Relationship Id="rId113" Type="http://schemas.openxmlformats.org/officeDocument/2006/relationships/header" Target="header38.xml"/><Relationship Id="rId114" Type="http://schemas.openxmlformats.org/officeDocument/2006/relationships/footer" Target="footer38.xml"/><Relationship Id="rId115" Type="http://schemas.openxmlformats.org/officeDocument/2006/relationships/image" Target="media/image31.png"/><Relationship Id="rId116" Type="http://schemas.openxmlformats.org/officeDocument/2006/relationships/image" Target="media/image32.png"/><Relationship Id="rId117" Type="http://schemas.openxmlformats.org/officeDocument/2006/relationships/header" Target="header39.xml"/><Relationship Id="rId118" Type="http://schemas.openxmlformats.org/officeDocument/2006/relationships/footer" Target="footer3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RecorderLnx — руководство пользователя</dc:title>
  <dc:subject>Эксплуатация и настройка RecorderLnx</dc:subject>
  <dc:creator>MERA</dc:creator>
  <cp:keywords/>
  <dc:description>generated by python-docx</dc:description>
  <cp:lastModifiedBy/>
  <cp:revision>1</cp:revision>
  <dcterms:created xsi:type="dcterms:W3CDTF">2013-12-23T23:15:00Z</dcterms:created>
  <dcterms:modified xsi:type="dcterms:W3CDTF">2013-12-23T23:15:00Z</dcterms:modified>
  <cp:category/>
</cp:coreProperties>
</file>