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Исходники RecorderLnx</w:t>
      </w:r>
    </w:p>
    <w:p>
      <w:r>
        <w:rPr>
          <w:i/>
        </w:rPr>
        <w:t>Структурированный обзор, карта модулей и аннотированный указатель исходного кода</w:t>
      </w:r>
    </w:p>
    <w:p>
      <w:r>
        <w:t>Документ собран как рабочая карта исходников RecorderLnx. Он группирует файлы по подсистемам, показывает назначение ключевых модулей и добавляет текстовые комментарии там, где роль файла не очевидна из заголовка. Цель документа - быстро понять, где искать алгоритмы, UI, настройки, устройства, SQL-архив и вспомогательные инструменты.</w:t>
      </w:r>
    </w:p>
    <w:p>
      <w:r>
        <w:t>Источник: D:\works\OburecGH\Lazarus\RecorderLnx. В индекс включены 219 основных файлов .pas/.lfm/.lpr/.lpi/.lpg/.inc без Docs, Tests, cach, _buildverify и бинарных артефактов.</w:t>
      </w:r>
    </w:p>
    <w:p>
      <w:pPr>
        <w:pStyle w:val="Heading1"/>
      </w:pPr>
      <w:r>
        <w:t>Общая карта подсистем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Раздел</w:t>
            </w:r>
          </w:p>
        </w:tc>
        <w:tc>
          <w:tcPr>
            <w:tcW w:type="dxa" w:w="794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Файлов</w:t>
            </w:r>
          </w:p>
        </w:tc>
        <w:tc>
          <w:tcPr>
            <w:tcW w:type="dxa" w:w="1814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Состав</w:t>
            </w:r>
          </w:p>
        </w:tc>
        <w:tc>
          <w:tcPr>
            <w:tcW w:type="dxa" w:w="5102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Запуск и проект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Pascal: 0; формы: 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Точка входа, Lazarus-проекты и группы проектов задают состав собираемых целей. Эти файлы важны не столько алгоритмами, сколько связями между модулями, ресурсами и целями сборки.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34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Pascal: 34; формы: 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 хранит переносимую модель RecorderLnx: теги, состояние записи, конфигурацию, очереди событий, MERA-файлы, пути ресурсов и сетевой клиент координатора. UI должен обращаться к этим модулям как к доменной модели, а не хранить собственные копии состояния.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Алгоритмы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Pascal: 4; формы: 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Раздел Algs содержит вычислительные блоки: спектр, полосы частот и runtime-обвязку алгоритмов. Эти модули должны оставаться отделёнными от форм, потому что работают многократно во время измерений.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66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Pascal: 60; формы: 6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 объединяет общий контракт источников данных и реализации конкретных устройств MIC-140, MIC-185 и MCbus. Главная идея раздела - явный жизненный цикл: поиск, подключение, конфигурация, запуск сбора, остановка и отключение.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44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Pascal: 33; формы: 11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 содержит LCL-формы, визуальные компоненты, страницы мнемосхем, графики, диалоги настроек и контроллер редактора форм. Большая часть процедур здесь связывает пользовательские действия с Core-моделью.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Настройки и системные инструменты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Pascal: 11; формы: 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LinuxSetupManager и родственные файлы автоматизируют системные настройки Linux-стендов: сеть, SSH, Samba, время, доступ, диски, профили и ассоциации файлов.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Калибровки и SDB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Pascal: 8; формы: 3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Калибровки и SDB отвечают за хранение градуировочных характеристик, выбор характеристик из базы, свойства SDB-дерева и тензо-калибровки.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 и архив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Pascal: 14; формы: 3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 содержит настройки подключения, репозиторий, runtime-запись, импорт выбора каналов, исторический SQL-тренд и события MERA-архива.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Плагины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Pascal: 1; формы: 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Плагинная подсистема пока начинается с ABI метаданных: SDK, образец DLL/SO и чтение PLUGININFO без создания runtime-плагина.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21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Pascal: 1; формы: 20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корне остаются совместимые копии LFM и отдельные единицы, которые исторически нужны проекту и Lazarus-ресурсам. Их лучше рассматривать как слой совместимости, а не как место для новой доменной логики.</w:t>
            </w:r>
          </w:p>
        </w:tc>
      </w:tr>
    </w:tbl>
    <w:p>
      <w:pPr>
        <w:pStyle w:val="Heading1"/>
      </w:pPr>
      <w:r>
        <w:t>Как читать этот документ</w:t>
      </w:r>
    </w:p>
    <w:p>
      <w:r>
        <w:t>Сначала используйте разделы 2-10 как карту подсистем; затем переходите к таблице файлов внутри нужного раздела.</w:t>
      </w:r>
    </w:p>
    <w:p>
      <w:r>
        <w:t>Поле 'Комментарий' не заменяет комментарии в исходнике. Это внешняя поясняющая заметка к роли файла и рискам сопровождения.</w:t>
      </w:r>
    </w:p>
    <w:p>
      <w:r>
        <w:t>Для файлов без вводного комментария документ добавляет пояснение о границе ответственности: что модуль должен делать и чего лучше не смешивать в нём.</w:t>
      </w:r>
    </w:p>
    <w:p>
      <w:r>
        <w:t>Кодовые фрагменты приведены только для ключевых файлов, чтобы документ оставался навигационным, а не превращался в нечитабельный полный листинг.</w:t>
      </w:r>
    </w:p>
    <w:p>
      <w:pPr>
        <w:pStyle w:val="Heading1"/>
      </w:pPr>
      <w:r>
        <w:t>Архитектурный обзор Core и runtime</w:t>
      </w:r>
    </w:p>
    <w:p>
      <w:r>
        <w:t>Этот раздел суммирует карту ядра, устройств и алгоритмов. Он помогает читать последующие таблицы не как список файлов, а как цепочку исполнения приложения.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8"/>
        <w:gridCol w:w="7568"/>
      </w:tblGrid>
      <w:tr>
        <w:tc>
          <w:tcPr>
            <w:tcW w:type="dxa" w:w="2551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Тема</w:t>
            </w:r>
          </w:p>
        </w:tc>
        <w:tc>
          <w:tcPr>
            <w:tcW w:type="dxa" w:w="7087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 first pipeline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Основной поток данных выглядит как устройства или файлы -&gt; IRecorderDataSource -&gt; TRecorderTagRegistry и буферы тегов -&gt; EventBus и snapshot-очереди -&gt; UI, запись, SQL и алгоритмы. Такая схема удерживает формы от прямой работы с аппаратурой и потоками.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Единый фасад TRecorder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Корневой объект ядра собирает шину событий, теги, источники данных, машину состояний, время, спектр, тревоги и SQL. UI должен работать через этот фасад и сервисы, а не напрямую с конкретными MIC или MCbus-классами.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Жизненный цикл записи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Состояния Stop, Preview и Record обслуживаются state machine и application controller. Переход состояния подготавливает алгоритмы, запускает время, сбор данных и запись, а обратный переход закрывает runtime-ресурсы.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Потоки и UI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Подписчики EventBus вызываются в потоке публикации, поэтому для LCL используются snapshot-очереди. Worker-потоки не должны трогать визуальные контролы напрямую.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Runtime источников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Контракт источника сводится к стадиям ConfigureTags, PrepareHardware, Start, Tick или DoTick, Stop. Конкретные MIC-140, MIC-185 и MCbus скрыты за общими интерфейсами.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Запись и SQL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MERA writer пишет блоки тегов в файловый пакет, а SQL runtime ставит задания в writer-thread. Соединения, транзакции и репозиторий SQL живут вне GUI-потока.</w:t>
            </w:r>
          </w:p>
        </w:tc>
      </w:tr>
    </w:tbl>
    <w:p>
      <w:pPr>
        <w:pStyle w:val="Heading1"/>
      </w:pPr>
      <w:r>
        <w:t>Обзор UI и пользовательских сценариев</w:t>
      </w:r>
    </w:p>
    <w:p>
      <w:r>
        <w:t>UI-слой лучше понимать через сценарии оператора и редактора проекта: настройка источников, настройка тегов, размещение компонентов, предпросмотр, запись, графики и архив.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8"/>
        <w:gridCol w:w="7568"/>
      </w:tblGrid>
      <w:tr>
        <w:tc>
          <w:tcPr>
            <w:tcW w:type="dxa" w:w="2551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Сценарий</w:t>
            </w:r>
          </w:p>
        </w:tc>
        <w:tc>
          <w:tcPr>
            <w:tcW w:type="dxa" w:w="7087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Главная форма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TMainForm является центром сценариев: открыть проект, настроить теги и оборудование, включить предпросмотр, начать запись, сохранить результат, открыть WinPOS и управлять SQL-записью.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Формуляры и мнемосхемы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Формуляр - пользовательская страница проекта. TRecorderFormPage хранит компоненты, фон, режим страницы и параметры откреплённого окна; редактор размещает компоненты вручную.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Палитра компонентов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Палитра строится из фабрик компонентов. Группа 'Графики' объединяет осциллограмму, тренд, SQL-тренд и спектр; MainForm больше не должен вручную знать каждый тип.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Графики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Осциллограмма, тренд и спектр являются разными способами смотреть одни и те же теги: мгновенную форму сигнала, историю во времени и частотный анализ.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Настройки проекта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Главный диалог настроек управляет общей конфигурацией, источниками, каналами, виртуальными тегами, алгоритмами и плагинами. Он меняет проектную модель и runtime-реестр, а не только внешний вид.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Приборные диалоги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Диалоги MIC-140, MIC-185 и MCbus описывают сценарий подключения источника: найти или проверить связь, выбрать каналы, задать аппаратные режимы и связать каналы с тегами.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Измерительное сечение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Компонент измерительного сечения является прикладным сценарием: назначает тензотеги ролям, рассчитывает механические величины, показывает недопустимые данные и поддерживает пакетный импорт таблиц.</w:t>
            </w:r>
          </w:p>
        </w:tc>
      </w:tr>
    </w:tbl>
    <w:p>
      <w:pPr>
        <w:pStyle w:val="Heading1"/>
      </w:pPr>
      <w:r>
        <w:t>Запуск и проект</w:t>
      </w:r>
    </w:p>
    <w:p>
      <w:r>
        <w:t>Точка входа, Lazarus-проекты и группы проектов задают состав собираемых целей. Эти файлы важны не столько алгоритмами, сколько связями между модулями, ресурсами и целями сборки.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c>
          <w:tcPr>
            <w:tcW w:type="dxa" w:w="2381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Файл</w:t>
            </w:r>
          </w:p>
        </w:tc>
        <w:tc>
          <w:tcPr>
            <w:tcW w:type="dxa" w:w="680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Строк</w:t>
            </w:r>
          </w:p>
        </w:tc>
        <w:tc>
          <w:tcPr>
            <w:tcW w:type="dxa" w:w="1757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Ключевые сущности</w:t>
            </w:r>
          </w:p>
        </w:tc>
        <w:tc>
          <w:tcPr>
            <w:tcW w:type="dxa" w:w="3005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group.lpg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Файл проекта или группы Lazarus: задаёт состав модулей, параметры компиляции и связи целей.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Plugins/plugins.lpg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Файл проекта или группы Lazarus: задаёт состав модулей, параметры компиляции и связи целей.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RecorderLnx.lpi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683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Файл проекта или группы Lazarus: задаёт состав модулей, параметры компиляции и связи целей.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RecorderLnx.lpr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149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HasSwitch, SwitchValue, RunHardwareSearchTest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Главная точка входа приложения: инициализация LCL, single-instance guard, старт основной формы и базовых сервисов.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</w:tbl>
    <w:p>
      <w:pPr>
        <w:pStyle w:val="Heading2"/>
      </w:pPr>
      <w:r>
        <w:t>Ключевые фрагменты раздела</w:t>
      </w:r>
    </w:p>
    <w:p>
      <w:pPr>
        <w:pStyle w:val="Heading3"/>
      </w:pPr>
      <w:r>
        <w:t>RecorderLnx.lpr</w:t>
      </w:r>
    </w:p>
    <w:p>
      <w:r>
        <w:t>Главная точка входа приложения: инициализация LCL, single-instance guard, старт основной формы и базовых сервисов.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uMc032Device, uRecorderMcbusDevice;</w:t>
        <w:br/>
        <w:br/>
        <w:t>function HasSwitch(const AName: string): Boolean;</w:t>
        <w:br/>
        <w:t>var</w:t>
        <w:br/>
        <w:t xml:space="preserve">  I: Integer;</w:t>
        <w:br/>
        <w:t>begin</w:t>
        <w:br/>
        <w:t xml:space="preserve">  Result := False;</w:t>
        <w:br/>
        <w:t xml:space="preserve">  for I := 1 to ParamCount do</w:t>
        <w:br/>
        <w:t xml:space="preserve">    if SameText(ParamStr(I), AName) then Exit(True);</w:t>
        <w:br/>
        <w:t>end;</w:t>
        <w:br/>
        <w:br/>
        <w:t>function SwitchValue(const AName, ADefault: string): string;</w:t>
        <w:br/>
        <w:t>var</w:t>
        <w:br/>
        <w:t xml:space="preserve">  I: Integer;</w:t>
        <w:br/>
        <w:t xml:space="preserve">  lPrefix: string;</w:t>
        <w:br/>
        <w:t>begin</w:t>
        <w:br/>
        <w:t xml:space="preserve">  Result := ADefault;</w:t>
        <w:br/>
        <w:t xml:space="preserve">  lPrefix := AName + '=';</w:t>
      </w:r>
    </w:p>
    <w:p>
      <w:pPr>
        <w:pStyle w:val="Heading1"/>
      </w:pPr>
      <w:r>
        <w:t>Ядро и жизненный цикл</w:t>
      </w:r>
    </w:p>
    <w:p>
      <w:r>
        <w:t>Core хранит переносимую модель RecorderLnx: теги, состояние записи, конфигурацию, очереди событий, MERA-файлы, пути ресурсов и сетевой клиент координатора. UI должен обращаться к этим модулям как к доменной модели, а не хранить собственные копии состояния.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c>
          <w:tcPr>
            <w:tcW w:type="dxa" w:w="2381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Файл</w:t>
            </w:r>
          </w:p>
        </w:tc>
        <w:tc>
          <w:tcPr>
            <w:tcW w:type="dxa" w:w="680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Строк</w:t>
            </w:r>
          </w:p>
        </w:tc>
        <w:tc>
          <w:tcPr>
            <w:tcW w:type="dxa" w:w="1757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Ключевые сущности</w:t>
            </w:r>
          </w:p>
        </w:tc>
        <w:tc>
          <w:tcPr>
            <w:tcW w:type="dxa" w:w="3005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Core/uMeraFile.pas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209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TMeraSignalInfo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Низкоуровневая работа с MERA-файлами и структурой записанного пакета.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TRecorder; роль определяется связями раздела Ядро и жизненный цикл.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Core/uRecorderAlarms.pas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472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TRecorderAlarmEventData, TRecorderAlarmEngine, TTagAlarmState, IRecorderAlarmEngine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TRecorderAlarmEventData, TRecorderAlarmEngine, TTagAlarmState; роль определяется связями раздела Ядро и жизненный цикл.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Core/uRecorderApplicationController.pas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TRecorderApplicationController, IRecorderApplicationLifecycle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Координирует жизненный цикл приложения и связывает Core-сервисы с действиями верхнего уровня.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Core/uRecorderAppVersion.pas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Ядро и жизненный цикл;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Core/uRecorderConfigurationService.pas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251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TRecorderSourceProgrammingState, TRecorderConfigurationChangeSet, TRecorderConfigurationResult, TRecorderConfigurationService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TRecorderSourceProgrammingState, TRecorderConfigurationChangeSet, TRecorderConfigurationResult; роль определяется связями раздела Ядро и жизненный цикл.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Core/uRecorderConfiguredDataSources.pas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318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TRecorderConfiguredDataSource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Runtime-источник данных: превращает настройки оборудования в поток измерений и публикацию значений тегов.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Core/uRecorderCoordinatorClient.pas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862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TRecorderCoordinatorClientConfig, TRecorderCoordinatorResult, TRecorderCoordinatorEvent, TRecorderCoordinatorClientThread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TRecorderCoordinatorClientConfig, TRecorderCoordinatorResult, TRecorderCoordinatorEvent; роль определяется связями раздела Ядро и жизненный цикл.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Core/uRecorderCoordinatorProtocol.pas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146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TRecorderCoordinatorCommand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Протокольный слой: описывает команды, структуры пакетов и правила обмена с внешним устройством или сервисом.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Core/uRecorderCoreServices.pas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727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TRecorderEventBus, TSubscription, TRecorderAction, TRecorderActionRegistry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Собирает набор доменных сервисов, которыми пользуются формы и runtime-логика.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Core/uRecorderDataSources.pas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2104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TRecorderDataSourceBase, TMockSineDataSource, TRecorderDiagnosticsDataSource, TRecorderMeraFileDataSource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Абстракции источников данных и поток передачи измерений в теги.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Core/uRecorderDataStorage.pas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1030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TRecorderRecordFrameManager, TRecorderCsvTagWriter, TRecorderMeraTagWriter, TRecorderMeraSignalWriter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Запись данных в MERA/хранилище и управление каналами записи.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Core/uRecorderDebugLog.pas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RecorderDebugLog, RegisterThreadName, SetDeviceLogEnabled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Ядро и жизненный цикл;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Core/uRecorderEventQueue.pas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298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TRecorderEventSnapshot, TRecorderEventSnapshotQueue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Очередь событий между runtime-слоем и UI, чтобы не смешивать потоки и визуальные обновления.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Core/uRecorderFormModel.pas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2227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TRecorderComponentFactoryBase, TRecorderFormPage, TRecorderNamedFont, TRecorderNamedFontManager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TRecorderComponentFactoryBase, TRecorderFormPage, TRecorderNamedFont; роль определяется связями раздела Ядро и жизненный цикл.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Core/uRecorderFrequencyGrids.pas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TRecorderFrequencyGridEntry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TRecorderFrequencyGridEntry; роль определяется связями раздела Ядро и жизненный цикл.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Core/uRecorderHardwareLiveDevices.pas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642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TRecorderHardwareLiveEntry, TRecorderHardwareOfflineEntry, TRecorderHardwareResetEntry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TRecorderHardwareLiveEntry, TRecorderHardwareOfflineEntry, TRecorderHardwareResetEntry; роль определяется связями раздела Ядро и жизненный цикл.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Core/uRecorderHardwareTree.pas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342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RecorderMeraFileTagSourceId, RecorderMeraFileTagSourcePath, RecorderMeraFilePathExists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Ядро и жизненный цикл;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Core/uRecorderMeasurementSectionModel.pas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575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TRecorderMeasurementSectionRow, TRecorderMeasurementSectionComponent, TRecorderMeasurementSectionFactory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TRecorderMeasurementSectionRow, TRecorderMeasurementSectionComponent, TRecorderMeasurementSectionFactory; роль определяется связями раздела Ядро и жизненный цикл.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Core/uRecorderMeraSdbThermocouples.pas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470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RecorderMeraSdbRootDir, RecorderMeraThermocoupleDir, RecorderMeraThermocoupleFolderKey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Калибровочный или SDB-модуль: хранение, выбор и применение градуировочных характеристик.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Core/uRecorderNetworkBinding.pas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2174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RecorderNetworkBindAddress, SetRecorderNetworkBindAddress, RecorderClearDiscoveryHints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Ядро и жизненный цикл;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Core/uRecorderPluginInfo.pas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177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TRecorderPluginEntry, TRecorderPluginCatalog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TRecorderPluginEntry, TRecorderPluginCatalog; роль определяется связями раздела Ядро и жизненный цикл.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Core/uRecorderProjectFiles.pas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1645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RecorderProjectFileSet, SaveRecorderProjectConfig, LoadRecorderProjectConfig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Ядро и жизненный цикл;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Core/uRecorderRecordChannelMetadata.pas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IRecorderRecordChannelMetadataService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IRecorderRecordChannelMetadataService; роль определяется связями раздела Ядро и жизненный цикл.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Core/uRecorderRecordTimebase.pas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TRecorderRecordTimebase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TRecorderRecordTimebase; роль определяется связями раздела Ядро и жизненный цикл.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Core/uRecorderResourcePaths.pas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135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RecorderResolveResourceFile, NormalizeRelativePath, IsAbsolutePath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Ядро и жизненный цикл;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Core/uRecorderRunControlSettings.pas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508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TRecorderRunControlSettings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TRecorderRunControlSettings; роль определяется связями раздела Ядро и жизненный цикл.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Core/uRecorderSingleInstance.pas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TRecorderSingleInstance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TRecorderSingleInstance; роль определяется связями раздела Ядро и жизненный цикл.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Core/uRecorderStateMachine.pas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378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TRecorderStateMachine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Состояния RecorderLnx и допустимые переходы между stop, preview, record и служебными режимами.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Core/uRecorderTagBalance.pas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314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TRecorderZeroBalanceThread, TRecorderZeroBalanceProgressForm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TRecorderZeroBalanceThread, TRecorderZeroBalanceProgressForm; роль определяется связями раздела Ядро и жизненный цикл.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Core/uRecorderTagRefs.pas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269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RecorderResolveTag, RecorderBindTagRef, RecorderBindComponentTag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Ядро и жизненный цикл;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Core/uRecorderTags.pas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2907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TRecorderSignalBuffer, TRecorderTag, TRecorderTagUpdateEventData, TRecorderCalibrationPoint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Модель тегов, их свойства, привязки к источникам данных и runtime-значения.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Core/uRecorderTagTableExchange.pas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1002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TScaleLookup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TScaleLookup; роль определяется связями раздела Ядро и жизненный цикл.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Core/uRecorderTimeSystem.pas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469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TRecorderTimeSystem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TRecorderTimeSystem; роль определяется связями раздела Ядро и жизненный цикл.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</w:tbl>
    <w:p>
      <w:pPr>
        <w:pStyle w:val="Heading2"/>
      </w:pPr>
      <w:r>
        <w:t>Ключевые фрагменты раздела</w:t>
      </w:r>
    </w:p>
    <w:p>
      <w:pPr>
        <w:pStyle w:val="Heading3"/>
      </w:pPr>
      <w:r>
        <w:t>Core/uRecorderApplicationController.pas</w:t>
      </w:r>
    </w:p>
    <w:p>
      <w:r>
        <w:t>Координирует жизненный цикл приложения и связывает Core-сервисы с действиями верхнего уровня.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Classes, SysUtils, uRecorder, uRecorderStateMachine, uRecorderCoreServices;</w:t>
        <w:br/>
        <w:br/>
        <w:t>type</w:t>
        <w:br/>
        <w:t xml:space="preserve">  { Neutral boundary implemented by the application composition root. }</w:t>
        <w:br/>
        <w:t xml:space="preserve">  IRecorderApplicationLifecycle = interface</w:t>
        <w:br/>
        <w:t xml:space="preserve">    procedure OpenRecordSession;</w:t>
        <w:br/>
        <w:t xml:space="preserve">    procedure CloseRecordSession;</w:t>
        <w:br/>
        <w:t xml:space="preserve">    procedure ResetDisplaySessions;</w:t>
        <w:br/>
        <w:t xml:space="preserve">    procedure StartAcquisition;</w:t>
        <w:br/>
        <w:t xml:space="preserve">    procedure StopAcquisition;</w:t>
        <w:br/>
        <w:t xml:space="preserve">    procedure RunStateChanged(AOldState, ANewState: TRecorderState);</w:t>
        <w:br/>
        <w:t xml:space="preserve">    procedure LifecycleMessage(const AMessage: string);</w:t>
        <w:br/>
        <w:t xml:space="preserve">  end;</w:t>
      </w:r>
    </w:p>
    <w:p>
      <w:pPr>
        <w:pStyle w:val="Heading3"/>
      </w:pPr>
      <w:r>
        <w:t>Core/uRecorderCoreServices.pas</w:t>
      </w:r>
    </w:p>
    <w:p>
      <w:r>
        <w:t>Собирает набор доменных сервисов, которыми пользуются формы и runtime-логика.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Classes, SysUtils, uRecorderStateMachine;</w:t>
        <w:br/>
        <w:br/>
        <w:t>type</w:t>
        <w:br/>
        <w:t xml:space="preserve">  { Тип события RecorderLnx.</w:t>
        <w:br/>
        <w:t xml:space="preserve">    Имена намеренно близки к PN_* из Recorder, но события типизированы и не</w:t>
        <w:br/>
        <w:t xml:space="preserve">    требуют передачи указателей через DWORD. }</w:t>
        <w:br/>
        <w:t xml:space="preserve">  TRecorderEventKind = (</w:t>
        <w:br/>
        <w:t xml:space="preserve">    rceBeforeStart,          { Перед запуском процесса записи }</w:t>
        <w:br/>
        <w:t xml:space="preserve">    rceStarted,              { Запись успешно запущена }</w:t>
        <w:br/>
        <w:t xml:space="preserve">    rceRecordModeEntered,    { Вход в режим записи }</w:t>
        <w:br/>
        <w:t xml:space="preserve">    rceStopped,              { Запись остановлена }</w:t>
        <w:br/>
        <w:t xml:space="preserve">    rceAfterStop,            { После останова записи }</w:t>
        <w:br/>
        <w:t xml:space="preserve">    rceDataUpdated,          { Обновление данных/семплов }</w:t>
      </w:r>
    </w:p>
    <w:p>
      <w:pPr>
        <w:pStyle w:val="Heading3"/>
      </w:pPr>
      <w:r>
        <w:t>Core/uRecorderTags.pas</w:t>
      </w:r>
    </w:p>
    <w:p>
      <w:r>
        <w:t>Модель тегов, их свойства, привязки к источникам данных и runtime-значения.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Classes, SysUtils, Math, Contnrs,</w:t>
        <w:br/>
        <w:t xml:space="preserve">  uRecorderCoreServices, uRecorderSpectrumEngine, uRecorderFrequencyBands,</w:t>
        <w:br/>
        <w:t xml:space="preserve">  uRecorderTimeSystem;</w:t>
        <w:br/>
        <w:br/>
        <w:t>type</w:t>
        <w:br/>
        <w:t xml:space="preserve">  { Идентификатор тега }</w:t>
        <w:br/>
        <w:t xml:space="preserve">  TRecorderTagId = Int64;</w:t>
        <w:br/>
        <w:t xml:space="preserve">  { Динамический массив вещественных чисел }</w:t>
        <w:br/>
        <w:t xml:space="preserve">  TRecorderDoubleArray = array of Double;</w:t>
        <w:br/>
        <w:br/>
        <w:t xml:space="preserve">  { TRecorderTagEstimateKind</w:t>
        <w:br/>
        <w:t xml:space="preserve">    Типы расчетных оценок тега. }</w:t>
        <w:br/>
        <w:t xml:space="preserve">  TRecorderTagEstimateKind = (</w:t>
      </w:r>
    </w:p>
    <w:p>
      <w:pPr>
        <w:pStyle w:val="Heading3"/>
      </w:pPr>
      <w:r>
        <w:t>Core/uRecorderDataSources.pas</w:t>
      </w:r>
    </w:p>
    <w:p>
      <w:r>
        <w:t>Абстракции источников данных и поток передачи измерений в теги.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Classes, SysUtils,</w:t>
        <w:br/>
        <w:t xml:space="preserve">  uRecorderTags, uMeraFile, uRecorderDebugLog;</w:t>
        <w:br/>
        <w:br/>
        <w:t>type</w:t>
        <w:br/>
        <w:t xml:space="preserve">  TRecorderZeroBalanceTraceEvent = procedure(const AText: string) of object;</w:t>
        <w:br/>
        <w:br/>
        <w:t xml:space="preserve">  { Базовый класс исключения для источников данных }</w:t>
        <w:br/>
        <w:t xml:space="preserve">  ERecorderDataSourceError = class(Exception);</w:t>
        <w:br/>
        <w:br/>
        <w:t xml:space="preserve">  { Состояние источника данных. }</w:t>
        <w:br/>
        <w:t xml:space="preserve">  TRecorderDataSourceState = (</w:t>
        <w:br/>
        <w:t xml:space="preserve">    dssStopped,  { Источник остановлен }</w:t>
        <w:br/>
        <w:t xml:space="preserve">    dssRunning   { Источник запущен и опрашивается }</w:t>
      </w:r>
    </w:p>
    <w:p>
      <w:pPr>
        <w:pStyle w:val="Heading3"/>
      </w:pPr>
      <w:r>
        <w:t>Core/uRecorderDataStorage.pas</w:t>
      </w:r>
    </w:p>
    <w:p>
      <w:r>
        <w:t>Запись данных в MERA/хранилище и управление каналами записи.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Classes, SysUtils, LazUTF8, LConvEncoding;</w:t>
        <w:br/>
        <w:br/>
        <w:t>type</w:t>
        <w:br/>
        <w:t xml:space="preserve">  { Базовое исключение для ошибок хранилища данных }</w:t>
        <w:br/>
        <w:t xml:space="preserve">  ERecorderDataStorageError = class(Exception);</w:t>
        <w:br/>
        <w:br/>
        <w:t xml:space="preserve">  { TRecorderRecordFrameManager</w:t>
        <w:br/>
        <w:t xml:space="preserve">    Управляет каталогами кадров записи внутри корневого каталога измерений.</w:t>
        <w:br/>
        <w:t xml:space="preserve">    Кадр записи - это отдельный каталог `0001`, `0002`, ... Внутри кадра</w:t>
        <w:br/>
        <w:t xml:space="preserve">    размещаются файлы данных и метаданные текущей записи. }</w:t>
        <w:br/>
        <w:t xml:space="preserve">  TRecorderRecordFrameManager = class</w:t>
        <w:br/>
        <w:t xml:space="preserve">  private</w:t>
        <w:br/>
        <w:t xml:space="preserve">    fCurrentFrameDir: string;          { Путь к текущему кадру записи }</w:t>
      </w:r>
    </w:p>
    <w:p>
      <w:pPr>
        <w:pStyle w:val="Heading3"/>
      </w:pPr>
      <w:r>
        <w:t>Core/uRecorderStateMachine.pas</w:t>
      </w:r>
    </w:p>
    <w:p>
      <w:r>
        <w:t>Состояния RecorderLnx и допустимые переходы между stop, preview, record и служебными режимами.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Classes, SysUtils;</w:t>
        <w:br/>
        <w:br/>
        <w:t>type</w:t>
        <w:br/>
        <w:t xml:space="preserve">  { TRecorderState</w:t>
        <w:br/>
        <w:t xml:space="preserve">    Режимы/состояния RecorderLnx.</w:t>
        <w:br/>
        <w:t xml:space="preserve">    </w:t>
        <w:br/>
        <w:t xml:space="preserve">    rsStop         - приложение остановлено; разрешена настройка.</w:t>
        <w:br/>
        <w:t xml:space="preserve">    rsPreviewArmed - просмотр запрошен, но фактический старт ждет условия.</w:t>
        <w:br/>
        <w:t xml:space="preserve">    rsPreview      - просмотр данных без записи на диск.</w:t>
        <w:br/>
        <w:t xml:space="preserve">    rsRecordArmed  - запись запрошена, но фактический старт ждет условия.</w:t>
        <w:br/>
        <w:t xml:space="preserve">    rsRecord       - идет запись данных. }</w:t>
        <w:br/>
        <w:t xml:space="preserve">  TRecorderState = (</w:t>
        <w:br/>
        <w:t xml:space="preserve">    rsStop,</w:t>
      </w:r>
    </w:p>
    <w:p>
      <w:pPr>
        <w:pStyle w:val="Heading3"/>
      </w:pPr>
      <w:r>
        <w:t>Core/uRecorderEventQueue.pas</w:t>
      </w:r>
    </w:p>
    <w:p>
      <w:r>
        <w:t>Очередь событий между runtime-слоем и UI, чтобы не смешивать потоки и визуальные обновления.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Classes, SysUtils,</w:t>
        <w:br/>
        <w:t xml:space="preserve">  uRecorderCoreServices,</w:t>
        <w:br/>
        <w:t xml:space="preserve">  uRecorderTags,</w:t>
        <w:br/>
        <w:t xml:space="preserve">  uRecorderAlarms;</w:t>
        <w:br/>
        <w:br/>
        <w:t>type</w:t>
        <w:br/>
        <w:t xml:space="preserve">  { Класс исключения для очереди событий }</w:t>
        <w:br/>
        <w:t xml:space="preserve">  ERecorderEventQueueError = class(Exception);</w:t>
        <w:br/>
        <w:br/>
        <w:t xml:space="preserve">  { TRecorderEventSnapshot</w:t>
        <w:br/>
        <w:t xml:space="preserve">    Самостоятельный снимок события core-шины.</w:t>
        <w:br/>
        <w:t xml:space="preserve">    </w:t>
        <w:br/>
        <w:t xml:space="preserve">    Kind      - тип исходного события.</w:t>
      </w:r>
    </w:p>
    <w:p>
      <w:pPr>
        <w:pStyle w:val="Heading3"/>
      </w:pPr>
      <w:r>
        <w:t>Core/uMeraFile.pas</w:t>
      </w:r>
    </w:p>
    <w:p>
      <w:r>
        <w:t>Низкоуровневая работа с MERA-файлами и структурой записанного пакета.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Classes;</w:t>
        <w:br/>
        <w:br/>
        <w:t>type</w:t>
        <w:br/>
        <w:t xml:space="preserve">  TMeraValueType = (</w:t>
        <w:br/>
        <w:t xml:space="preserve">    mvtFloat64,</w:t>
        <w:br/>
        <w:t xml:space="preserve">    mvtFloat32,</w:t>
        <w:br/>
        <w:t xml:space="preserve">    mvtInt32,</w:t>
        <w:br/>
        <w:t xml:space="preserve">    mvtUInt32,</w:t>
        <w:br/>
        <w:t xml:space="preserve">    mvtInt16,</w:t>
        <w:br/>
        <w:t xml:space="preserve">    mvtUInt16</w:t>
        <w:br/>
        <w:t xml:space="preserve">  );</w:t>
        <w:br/>
        <w:br/>
        <w:t xml:space="preserve">  TMeraSignalInfo = class</w:t>
      </w:r>
    </w:p>
    <w:p>
      <w:pPr>
        <w:pStyle w:val="Heading1"/>
      </w:pPr>
      <w:r>
        <w:t>Алгоритмы</w:t>
      </w:r>
    </w:p>
    <w:p>
      <w:r>
        <w:t>Раздел Algs содержит вычислительные блоки: спектр, полосы частот и runtime-обвязку алгоритмов. Эти модули должны оставаться отделёнными от форм, потому что работают многократно во время измерений.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c>
          <w:tcPr>
            <w:tcW w:type="dxa" w:w="2381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Файл</w:t>
            </w:r>
          </w:p>
        </w:tc>
        <w:tc>
          <w:tcPr>
            <w:tcW w:type="dxa" w:w="680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Строк</w:t>
            </w:r>
          </w:p>
        </w:tc>
        <w:tc>
          <w:tcPr>
            <w:tcW w:type="dxa" w:w="1757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Ключевые сущности</w:t>
            </w:r>
          </w:p>
        </w:tc>
        <w:tc>
          <w:tcPr>
            <w:tcW w:type="dxa" w:w="3005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Algs/uRecorderAlgorithmManager.pas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622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TRecorderAlgorithmBinding, TRecorderAlgorithmSettingsFrame, TRecorderAlgorithm, TRecorderUnsupportedAlgorithm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TRecorderAlgorithmBinding, TRecorderAlgorithmSettingsFrame, TRecorderAlgorithm; роль определяется связями раздела Алгоритмы.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Algs/uRecorderFrequencyBands.pas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259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TRecorderFrequencyBandTerm, TRecorderFrequencyBand, TRecorderFrequencyBandList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TRecorderFrequencyBandTerm, TRecorderFrequencyBand, TRecorderFrequencyBandList; роль определяется связями раздела Алгоритмы.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Algs/uRecorderSpectrumEngine.pas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1299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TRecorderSpectrumFFTPlan, TRecorderSpectrumTagBinding, TRecorderSpectrumConfigNode, TRecorderSpectrumConfigTree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Численное ядро спектральных расчётов.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Algs/uRecorderSpectrumRuntime.pas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871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TRecorderCachedSpectrumFrame, TRecorderSpectrumFrameEventData, TRecorderSpectrumInputBlock, TRecorderSpectrumRuntimeManager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Runtime-обвязка спектра и взаимодействие с тегами/буферами.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</w:tbl>
    <w:p>
      <w:pPr>
        <w:pStyle w:val="Heading2"/>
      </w:pPr>
      <w:r>
        <w:t>Ключевые фрагменты раздела</w:t>
      </w:r>
    </w:p>
    <w:p>
      <w:pPr>
        <w:pStyle w:val="Heading3"/>
      </w:pPr>
      <w:r>
        <w:t>Algs/uRecorderSpectrumEngine.pas</w:t>
      </w:r>
    </w:p>
    <w:p>
      <w:r>
        <w:t>Численное ядро спектральных расчётов.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{$asmmode intel}</w:t>
        <w:br/>
        <w:br/>
        <w:t>interface</w:t>
        <w:br/>
        <w:br/>
        <w:t>uses</w:t>
        <w:br/>
        <w:t xml:space="preserve">  Classes, SysUtils, Math, SyncObjs</w:t>
        <w:br/>
        <w:t xml:space="preserve">  {$IFDEF MSWINDOWS}, Windows{$ENDIF};</w:t>
        <w:br/>
        <w:br/>
        <w:t>type</w:t>
        <w:br/>
        <w:t xml:space="preserve">  ERecorderSpectrumError = class(Exception);</w:t>
        <w:br/>
        <w:br/>
        <w:t xml:space="preserve">  TRecorderSpectrumWindowKind = (</w:t>
        <w:br/>
        <w:t xml:space="preserve">    swkRect,</w:t>
        <w:br/>
        <w:t xml:space="preserve">    swkHann,</w:t>
        <w:br/>
        <w:t xml:space="preserve">    swkHamming,</w:t>
        <w:br/>
        <w:t xml:space="preserve">    swkBlackman,</w:t>
        <w:br/>
        <w:t xml:space="preserve">    swkFlatTop</w:t>
        <w:br/>
        <w:t xml:space="preserve">  );</w:t>
      </w:r>
    </w:p>
    <w:p>
      <w:pPr>
        <w:pStyle w:val="Heading3"/>
      </w:pPr>
      <w:r>
        <w:t>Algs/uRecorderSpectrumRuntime.pas</w:t>
      </w:r>
    </w:p>
    <w:p>
      <w:r>
        <w:t>Runtime-обвязка спектра и взаимодействие с тегами/буферами.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Classes, SysUtils, SyncObjs, uRecorderCoreServices, uRecorderTags, uRecorderSpectrumEngine, uRecorderFrequencyBands;</w:t>
        <w:br/>
        <w:br/>
        <w:t>type</w:t>
        <w:br/>
        <w:t xml:space="preserve">  { TRecorderCachedSpectrumFrame</w:t>
        <w:br/>
        <w:t xml:space="preserve">    Кэш кадра спектра в памяти для предотвращения очистки графиков при переключениях страниц. }</w:t>
        <w:br/>
        <w:t xml:space="preserve">  TRecorderCachedSpectrumFrame = class(TObject)</w:t>
        <w:br/>
        <w:t xml:space="preserve">  public</w:t>
        <w:br/>
        <w:t xml:space="preserve">    SourceTagName: string;</w:t>
        <w:br/>
        <w:t xml:space="preserve">    FrameIndex: Int64;</w:t>
        <w:br/>
        <w:t xml:space="preserve">    StartTimeSec: Double;</w:t>
        <w:br/>
        <w:t xml:space="preserve">    EndTimeSec: Double;</w:t>
        <w:br/>
        <w:t xml:space="preserve">    SampleRateHz: Double;</w:t>
        <w:br/>
        <w:t xml:space="preserve">    FFTSize: Integer;</w:t>
      </w:r>
    </w:p>
    <w:p>
      <w:pPr>
        <w:pStyle w:val="Heading1"/>
      </w:pPr>
      <w:r>
        <w:t>Устройства и сбор данных</w:t>
      </w:r>
    </w:p>
    <w:p>
      <w:r>
        <w:t>Device объединяет общий контракт источников данных и реализации конкретных устройств MIC-140, MIC-185 и MCbus. Главная идея раздела - явный жизненный цикл: поиск, подключение, конфигурация, запуск сбора, остановка и отключение.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c>
          <w:tcPr>
            <w:tcW w:type="dxa" w:w="2381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Файл</w:t>
            </w:r>
          </w:p>
        </w:tc>
        <w:tc>
          <w:tcPr>
            <w:tcW w:type="dxa" w:w="680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Строк</w:t>
            </w:r>
          </w:p>
        </w:tc>
        <w:tc>
          <w:tcPr>
            <w:tcW w:type="dxa" w:w="1757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Ключевые сущности</w:t>
            </w:r>
          </w:p>
        </w:tc>
        <w:tc>
          <w:tcPr>
            <w:tcW w:type="dxa" w:w="3005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Device/MCbus/UI/uRecorderMc032SettingsDialog.pas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379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TRecorderMc032SettingsForm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Диалог настроек: читает текущую модель, показывает параметры пользователю и применяет изменения обратно.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Device/MCbus/UI/uRecorderMc201SlotSettingsDialog.lfm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457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различать стадии поиска, подключения, программирования, сбора и отключения; не смешивать их в обработчиках UI.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Device/MCbus/UI/uRecorderMc201SlotSettingsDialog.pas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752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TRecorderMc201SlotSettingsDialog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Диалог настроек: читает текущую модель, показывает параметры пользователю и применяет изменения обратно.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Device/MCbus/uMc032Device.pas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1625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TMc032Device, TMc032QueuedPacket, TMc032ReadThread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TMc032Device, TMc032QueuedPacket, TMc032ReadThread; роль определяется связями раздела Устройства и сбор данных.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Device/MCbus/uMc201FirmwareResources.pas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LoadDeviceBinaryResource, LoadBytesFromStream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Device/MCbus/uMc201LegacyMdpClient.pas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976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TMc201LegacyMdpClient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TMc201LegacyMdpClient; роль определяется связями раздела Устройства и сбор данных.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Device/MCbus/uMc201ProtocolTypes.pas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402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RecorderMc201FrequencyGridValue, RecorderMc201RegisterFrequencyGrid, RecorderMc201BackplaneFromConfig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Протокольный слой: описывает команды, структуры пакетов и правила обмена с внешним устройством или сервисом.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Device/MCbus/uRecorderMc201Calibration.pas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677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RecorderMc201RangeDirName, RecorderMc201RangeFullScaleVolt, RecorderMc201HardwareCalibrCsvPath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Калибровочный или SDB-модуль: хранение, выбор и применение градуировочных характеристик.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Device/MCbus/uRecorderMcbusDataSource.pas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649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TRecorderMcbusDataSource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Runtime-источник данных: превращает настройки оборудования в поток измерений и публикацию значений тегов.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Device/MCbus/uRecorderMcbusDevice.pas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1371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TRecorderMcbusDevice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TRecorderMcbusDevice; роль определяется связями раздела Устройства и сбор данных.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Device/MIC140/UI/uRecorderMic140ChannelDialog.lfm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различать стадии поиска, подключения, программирования, сбора и отключения; не смешивать их в обработчиках UI.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Device/MIC140/UI/uRecorderMic140ChannelDialog.pas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306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TRecorderMic140ChannelDialog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TRecorderMic140ChannelDialog; роль определяется связями раздела Устройства и сбор данных.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Device/MIC140/UI/uRecorderMic140SettingsDialog.lfm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197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различать стадии поиска, подключения, программирования, сбора и отключения; не смешивать их в обработчиках UI.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Device/MIC140/UI/uRecorderMic140SettingsDialog.pas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916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TRecorderMic140SettingsDialog, TRecorderMic140ConfiguredSourceEditor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Диалог настроек: читает текущую модель, показывает параметры пользователю и применяет изменения обратно.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Device/MIC140/uRecorderMic140Calibration.pas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1068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TMic140LegacyClientAdapter, TMic140LiveServiceClientAdapter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Калибровочный или SDB-модуль: хранение, выбор и применение градуировочных характеристик.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Device/MIC140/uRecorderMic140DataSource.pas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2328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TRecorderMic140DataSource, TMic140DiscoveryThread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Runtime-источник MIC-140: конфигурация каналов, чтение блоков и публикация данных.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Device/MIC140/uRecorderMic140DataThread.pas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TRecorderMic140DataThread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Runtime-модуль: выполняется во время работы приложения и должен избегать тяжёлой логики в GUI-потоке.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Device/MIC140/uRecorderMic140Device.pas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1406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TRecorderMic140Device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TRecorderMic140Device; роль определяется связями раздела Устройства и сбор данных.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Device/MIC140/uRecorderMic140DeviceApi.pas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IMic140ServiceMemory, IMic140Device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IMic140ServiceMemory, IMic140Device; роль определяется связями раздела Устройства и сбор данных.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Device/MIC140/uRecorderMic140DeviceConfig.pas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1097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TRecorderMic140SourceConfig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TRecorderMic140SourceConfig; роль определяется связями раздела Устройства и сбор данных.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Device/MIC140/uRecorderMic140Factory.pas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CreateMic140Device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Device/MIC140/uRecorderMic140Flash.pas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568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Mic140FlashLogFilePath, Mic140BytesToHex, Mic140FlashDirEntryName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Device/MIC140/uRecorderMic140FlashConstants.pas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Device/MIC140/uRecorderMic140LegacyConstants.pas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Device/MIC140/uRecorderMic140LegacyTiming.pas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324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RecorderMic140FrequencyCount, RecorderMic140Frequency, RecorderMic140NormalizeFrequency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Device/MIC140/uRecorderMic140MebiusConstants.pas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Device/MIC140/uRecorderMic140Protocol.pas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1464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TMic140v2Tcp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Протокольные команды MIC-140 и разбор сетевого обмена.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Device/MIC140/uRecorderMic140RawRing.pas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143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TMic140v2RawRing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TMic140v2RawRing; роль определяется связями раздела Устройства и сбор данных.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Device/MIC140/uRecorderMic140Scan.pas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776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TMic140v2ScanProgrammer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TMic140v2ScanProgrammer; роль определяется связями раздела Устройства и сбор данных.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Device/MIC140/uRecorderMic140Stream.pas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647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Mic140v2StreamClear, Mic140v2StreamSetExpectedPacket, Mic140v2StreamSincePrevMs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Device/MIC140/uRecorderMic140StreamHelpers.pas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218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Mic140LogWarning, Mic140LogFlash, Mic140AdcCodeIsSaturated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Device/MIC140/uRecorderMic140StreamTypes.pas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IMic140LegacyClient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IMic140LegacyClient; роль определяется связями раздела Устройства и сбор данных.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Device/MIC140/uRecorderMic140Thermocouple.pas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Mic140JunctionTemperatureLooksValid, Mic140DefaultCjcTChannelNumber, Mic140DefaultCjcIndex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Device/MIC140/uRecorderMic140Utils.pas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506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ParseMic140ChannelNumber, ParseMic140NodeNumber, SameMic140Address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Device/MIC140/utils/uRecorderMic140ChanDesc.pas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508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Mic140v2PackMic140RegDesc, Mic140v2AInRegDesc, Mic140v2Me048ForPhysicalChannelWithUserCommut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Device/MIC140/utils/uRecorderMic140Consts.pas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Device/MIC140/utils/uRecorderMic140Diag.pas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259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Mic140v2Log, Mic140v2RawRowCorrupt, Mic140v2RawRowHeadNominal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Device/MIC140/utils/uRecorderMic140Helper.pas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136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Mic140v2TcpProbe, Mic140v2ChannelTag, Mic140v2StopScan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Device/MIC140/utils/uRecorderMic140Timing.pas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339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Mic140v2FrequencyCount, Mic140v2Frequency, Mic140v2NormalizeFrequency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Device/MIC140/utils/uRecorderMic140Types.pas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Mic140v2DefaultCreateParams, Mic140v2PhaseToText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Device/MIC140/utils/uRecorderMic140WireTypes.pas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110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Mic140v2TInDmWordOffset, ClearMic140AuxTemperatureBlock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Device/mic185/UI/uRecorderMic185AdditionalDialog.lfm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145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различать стадии поиска, подключения, программирования, сбора и отключения; не смешивать их в обработчиках UI.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Device/mic185/UI/uRecorderMic185AdditionalDialog.pas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198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TRecorderMic185AdditionalForm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TRecorderMic185AdditionalForm; роль определяется связями раздела Устройства и сбор данных.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Device/mic185/UI/uRecorderMic185ChannelDialog.lfm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282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различать стадии поиска, подключения, программирования, сбора и отключения; не смешивать их в обработчиках UI.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Device/mic185/UI/uRecorderMic185ChannelDialog.pas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342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TRecorderMic185ChannelForm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TRecorderMic185ChannelForm; роль определяется связями раздела Устройства и сбор данных.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Device/mic185/UI/uRecorderMic185SettingsDialog.lfm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180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различать стадии поиска, подключения, программирования, сбора и отключения; не смешивать их в обработчиках UI.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Device/mic185/UI/uRecorderMic185SettingsDialog.pas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876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TRecorderMic185SettingsForm, TRecorderMic185ConfiguredSourceEditor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Диалог настроек: читает текущую модель, показывает параметры пользователю и применяет изменения обратно.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Device/mic185/uMic185Constants.pas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Device/mic185/uMic185DebugLog.pas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Mic185LogInit, Mic185LogAttachLines, Mic185LogDetachLines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Device/mic185/uMic185Device.pas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974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TRecorderMic185Device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TRecorderMic185Device; роль определяется связями раздела Устройства и сбор данных.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Device/mic185/uMic185MebiusTcpProtocol.pas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1303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TRecorderMebiusTcpClient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TCP-протокол Mebius для MIC-185.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Device/mic185/uMic185MebiusTypes.pas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402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Mic185GenerateSessionId, Mic185DefaultChannelProgramSettings, Mic185DefaultChannelProgramSettingsArray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Device/mic185/uMic185Registration.pas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RegisterMIC183_185, FindMIC183_185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Device/mic185/uRecorderMic185Calibration.pas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804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RecorderMic185DownloadHardwareCalibrationFromDevice, RecorderMic185DownloadHardwareCalibrationFromDeviceEx, RecorderMic185LoadHardwareCalibrationForTag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Калибровочный или SDB-модуль: хранение, выбор и применение градуировочных характеристик.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Device/mic185/uRecorderMic185DataSource.pas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3627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TRecorderMic185DataSource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Runtime-источник MIC-185 с каналами, группами и аппаратным временем.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Device/mic185/uRecorderMic185DeviceInfoProbe.pas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131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RecorderMic185ProbeDeviceInfo, RecorderMic185ProbeDeviceInfoViaTcp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Device/mic185/uRecorderMic185Runtime.pas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449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TRecorderMic185Endpoint, TRecorderMic185TcpClientRef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Runtime-модуль: выполняется во время работы приложения и должен избегать тяжёлой логики в GUI-потоке.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Device/uRecorderAcquirePhase.pas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231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TRecorderAcquireTimingBase, TRecorderAcquirePhaseFsm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TRecorderAcquireTimingBase, TRecorderAcquirePhaseFsm; роль определяется связями раздела Устройства и сбор данных.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Device/uRecorderAcquisitionTypes.pas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132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ClearRecorderAcquisitionBlock, RecorderBlockChannelSampleCount, RecorderBlockChannelSampleRate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Device/uRecorderConfiguredSourceEditor.pas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TRecorderConfiguredSourceEditorList, IRecorderConfiguredSourceEditor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TRecorderConfiguredSourceEditorList, IRecorderConfiguredSourceEditor; роль определяется связями раздела Устройства и сбор данных.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Device/uRecorderDeviceConfigSignature.pas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259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RecorderSourceProgrammingSignature, RecorderSourceProgrammingSignatureById, RecorderProgrammingSignatureDifference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Device/uRecorderDeviceDataThread.pas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526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TRecorderDeviceDataThread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Общий шаблон потокового сбора данных с управлением стадиями и ошибками.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Device/uRecorderDeviceInterfaces.pas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474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TRecorderDevice, IRecorderDevice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Базовые интерфейсы устройств и источников; граница между Core и конкретной аппаратурой.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Device/uRecorderDeviceRecordChannelMetadata.pas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TRecorderDeviceRecordChannelMetadataService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TRecorderDeviceRecordChannelMetadataService; роль определяется связями раздела Устройства и сбор данных.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Device/uRecorderRuntimeSourceFactory.pas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400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RecorderBuildRuntimeSources, RecorderReplaceRuntimeSource, 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Runtime-модуль: выполняется во время работы приложения и должен избегать тяжёлой логики в GUI-потоке.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Device/uRecorderTagDeviceServices.pas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181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RecorderEditTagDevice, RecorderBalanceTagDevices, RecorderScheduleCommandLineDeviceTests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Устройства и сбор данных;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</w:tbl>
    <w:p>
      <w:pPr>
        <w:pStyle w:val="Heading2"/>
      </w:pPr>
      <w:r>
        <w:t>Ключевые фрагменты раздела</w:t>
      </w:r>
    </w:p>
    <w:p>
      <w:pPr>
        <w:pStyle w:val="Heading3"/>
      </w:pPr>
      <w:r>
        <w:t>Device/uRecorderDeviceInterfaces.pas</w:t>
      </w:r>
    </w:p>
    <w:p>
      <w:r>
        <w:t>Базовые интерфейсы устройств и источников; граница между Core и конкретной аппаратурой.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{$mode objfpc}{$H+}</w:t>
        <w:br/>
        <w:br/>
        <w:t>interface</w:t>
        <w:br/>
        <w:br/>
        <w:t>uses</w:t>
        <w:br/>
        <w:t xml:space="preserve">  Classes, SysUtils, Variants,</w:t>
        <w:br/>
        <w:t xml:space="preserve">  uRecorderAcquisitionTypes;</w:t>
        <w:br/>
        <w:br/>
        <w:t>const</w:t>
        <w:br/>
        <w:t xml:space="preserve">  CRecorderDeviceCommandTimeoutMs = 2000;</w:t>
        <w:br/>
        <w:br/>
        <w:t>type</w:t>
        <w:br/>
        <w:t xml:space="preserve">  ERecorderDeviceError = class(Exception);</w:t>
        <w:br/>
        <w:br/>
        <w:t xml:space="preserve">  { Упрощённая FSM, видимая источнику данных. Детали — rdpStateWord. }</w:t>
        <w:br/>
        <w:t xml:space="preserve">  TRecorderDeviceState = (</w:t>
        <w:br/>
        <w:t xml:space="preserve">    rdsDisconnected,</w:t>
        <w:br/>
        <w:t xml:space="preserve">    rdsConnected,</w:t>
      </w:r>
    </w:p>
    <w:p>
      <w:pPr>
        <w:pStyle w:val="Heading3"/>
      </w:pPr>
      <w:r>
        <w:t>Device/uRecorderDeviceDataThread.pas</w:t>
      </w:r>
    </w:p>
    <w:p>
      <w:r>
        <w:t>Общий шаблон потокового сбора данных с управлением стадиями и ошибками.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Classes, SysUtils, SyncObjs, uRecorderAcquisitionTypes;</w:t>
        <w:br/>
        <w:br/>
        <w:t>type</w:t>
        <w:br/>
        <w:t xml:space="preserve">  TDataThreadState = (dtsIdle, dtsStarting, dtsPlaying, dtsStopping);</w:t>
        <w:br/>
        <w:br/>
        <w:t xml:space="preserve">  PRecorderAcquisitionBlock = ^TRecorderAcquisitionBlock;</w:t>
        <w:br/>
        <w:br/>
        <w:t xml:space="preserve">  { Borrowed immutable view of one ring slot. Block remains valid until the</w:t>
        <w:br/>
        <w:t xml:space="preserve">    same consumer calls ReleaseReadBlock. }</w:t>
        <w:br/>
        <w:t xml:space="preserve">  TRecorderAcquisitionBlockLease = record</w:t>
        <w:br/>
        <w:t xml:space="preserve">    Block: PRecorderAcquisitionBlock;</w:t>
        <w:br/>
        <w:t xml:space="preserve">    SlotIndex: Integer;</w:t>
        <w:br/>
        <w:t xml:space="preserve">    Generation: QWord;</w:t>
      </w:r>
    </w:p>
    <w:p>
      <w:pPr>
        <w:pStyle w:val="Heading3"/>
      </w:pPr>
      <w:r>
        <w:t>Device/MIC140/uRecorderMic140DataSource.pas</w:t>
      </w:r>
    </w:p>
    <w:p>
      <w:r>
        <w:t>Runtime-источник MIC-140: конфигурация каналов, чтение блоков и публикация данных.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{$mode objfpc}{$H+}</w:t>
        <w:br/>
        <w:br/>
        <w:t>interface</w:t>
        <w:br/>
        <w:br/>
        <w:t>uses</w:t>
        <w:br/>
        <w:t xml:space="preserve">  Classes, SysUtils,</w:t>
        <w:br/>
        <w:t xml:space="preserve">  uRecorderDataSources, uRecorderDeviceInterfaces, uRecorderAcquisitionTypes,</w:t>
        <w:br/>
        <w:t xml:space="preserve">  uRecorderMic140Utils, uRecorderMic140StreamTypes,</w:t>
        <w:br/>
        <w:t xml:space="preserve">  uRecorderMic140DeviceApi,</w:t>
        <w:br/>
        <w:t xml:space="preserve">  uRecorderTags;</w:t>
        <w:br/>
        <w:br/>
        <w:t>const</w:t>
        <w:br/>
        <w:t xml:space="preserve">  MIC140DefaultDiscoverySubnet = '192.168.14.';</w:t>
        <w:br/>
        <w:t xml:space="preserve">  CMic140Mic140SubRev1 = 1;</w:t>
        <w:br/>
        <w:t xml:space="preserve">  { Re-exported from StreamTypes for legacy callers. }</w:t>
        <w:br/>
        <w:t xml:space="preserve">  MIC140DefaultChannelCount = 48;</w:t>
        <w:br/>
        <w:t xml:space="preserve">  MIC140MaxChannelCount = 96;</w:t>
        <w:br/>
        <w:t xml:space="preserve">  MIC140TemperatureChannelCount = 3;</w:t>
      </w:r>
    </w:p>
    <w:p>
      <w:pPr>
        <w:pStyle w:val="Heading3"/>
      </w:pPr>
      <w:r>
        <w:t>Device/MIC140/uRecorderMic140Protocol.pas</w:t>
      </w:r>
    </w:p>
    <w:p>
      <w:r>
        <w:t>Протокольные команды MIC-140 и разбор сетевого обмена.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Classes, SysUtils, SyncObjs, sockets, ssockets,</w:t>
        <w:br/>
        <w:t xml:space="preserve">  uRecorderMic140WireTypes, uRecorderMic140LegacyConstants,</w:t>
        <w:br/>
        <w:t xml:space="preserve">  uRecorderMic140Timing, uRecorderNetworkBinding, uRecorderDeviceInterfaces;</w:t>
        <w:br/>
        <w:br/>
        <w:t>type</w:t>
        <w:br/>
        <w:t xml:space="preserve">  TMic140v2Firmware = uRecorderMic140WireTypes.TRecorderMic140LegacyFirmware;</w:t>
        <w:br/>
        <w:br/>
        <w:t xml:space="preserve">  EMic140v2Protocol = class(Exception);</w:t>
        <w:br/>
        <w:br/>
        <w:t xml:space="preserve">  TMic140v2WordBuf = array of Word;</w:t>
        <w:br/>
        <w:t xml:space="preserve">  TMic140v2ByteBuf = array of Byte;</w:t>
      </w:r>
    </w:p>
    <w:p>
      <w:pPr>
        <w:pStyle w:val="Heading3"/>
      </w:pPr>
      <w:r>
        <w:t>Device/mic185/uRecorderMic185DataSource.pas</w:t>
      </w:r>
    </w:p>
    <w:p>
      <w:r>
        <w:t>Runtime-источник MIC-185 с каналами, группами и аппаратным временем.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Classes, SysUtils, fpjson,</w:t>
        <w:br/>
        <w:t xml:space="preserve">  uRecorderDataSources, uRecorderDeviceInterfaces, uRecorderAcquisitionTypes,</w:t>
        <w:br/>
        <w:t xml:space="preserve">  uRecorderTags, uRecorderConfiguredDataSources,</w:t>
        <w:br/>
        <w:t xml:space="preserve">  uMic185Device, uMic185Constants, uMic185MebiusTypes;</w:t>
        <w:br/>
        <w:br/>
        <w:t>const</w:t>
        <w:br/>
        <w:t xml:space="preserve">  { Endpoint стендового MIC-185 по умолчанию. }</w:t>
        <w:br/>
        <w:t xml:space="preserve">  MIC185DefaultHost = '192.168.9.142';</w:t>
        <w:br/>
        <w:t xml:space="preserve">  MIC185DefaultPort = 4000;</w:t>
        <w:br/>
        <w:t xml:space="preserve">  MIC185DefaultPollFrequencyHz = CMic185DefaultMeasFrequencyHz;</w:t>
        <w:br/>
        <w:br/>
        <w:t>{ Формирует SourceId RecorderLnx для MIC-185 endpoint. }</w:t>
        <w:br/>
        <w:t>function RecorderMic185SourceId(const AHost: string; APort: Word): string;</w:t>
      </w:r>
    </w:p>
    <w:p>
      <w:pPr>
        <w:pStyle w:val="Heading3"/>
      </w:pPr>
      <w:r>
        <w:t>Device/mic185/uMic185MebiusTcpProtocol.pas</w:t>
      </w:r>
    </w:p>
    <w:p>
      <w:r>
        <w:t>TCP-протокол Mebius для MIC-185.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{$mode objfpc}{$H+}</w:t>
        <w:br/>
        <w:br/>
        <w:t>interface</w:t>
        <w:br/>
        <w:br/>
        <w:t>uses</w:t>
        <w:br/>
        <w:t xml:space="preserve">  Classes, SysUtils, sockets, ssockets,</w:t>
        <w:br/>
        <w:t xml:space="preserve">  {$IFDEF WINDOWS}WinSock2,{$ENDIF}</w:t>
        <w:br/>
        <w:t xml:space="preserve">  {$IFDEF UNIX}BaseUnix,{$ENDIF}</w:t>
        <w:br/>
        <w:t xml:space="preserve">  uRecorderNetworkBinding, uRecorderDeviceInterfaces;</w:t>
        <w:br/>
        <w:br/>
        <w:t>type</w:t>
        <w:br/>
        <w:t xml:space="preserve">  ERecorderMebiusProtocolError = class(Exception);</w:t>
        <w:br/>
        <w:br/>
        <w:t xml:space="preserve">  TRecorderByteArray = array of Byte;</w:t>
        <w:br/>
        <w:t xml:space="preserve">  TRecorderSingleArray = array of Single;</w:t>
        <w:br/>
        <w:br/>
        <w:t xml:space="preserve">  TRecorderMebiusPacketKind = (mpkUnknown, mpkCommand, mpkData);</w:t>
      </w:r>
    </w:p>
    <w:p>
      <w:pPr>
        <w:pStyle w:val="Heading1"/>
      </w:pPr>
      <w:r>
        <w:t>Пользовательский интерфейс</w:t>
      </w:r>
    </w:p>
    <w:p>
      <w:r>
        <w:t>UI содержит LCL-формы, визуальные компоненты, страницы мнемосхем, графики, диалоги настроек и контроллер редактора форм. Большая часть процедур здесь связывает пользовательские действия с Core-моделью.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c>
          <w:tcPr>
            <w:tcW w:type="dxa" w:w="2381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Файл</w:t>
            </w:r>
          </w:p>
        </w:tc>
        <w:tc>
          <w:tcPr>
            <w:tcW w:type="dxa" w:w="680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Строк</w:t>
            </w:r>
          </w:p>
        </w:tc>
        <w:tc>
          <w:tcPr>
            <w:tcW w:type="dxa" w:w="1757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Ключевые сущности</w:t>
            </w:r>
          </w:p>
        </w:tc>
        <w:tc>
          <w:tcPr>
            <w:tcW w:type="dxa" w:w="3005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UI/uComponentSettingsDialog.pas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624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TComponentSettingsDialog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Диалог настроек: читает текущую модель, показывает параметры пользователю и применяет изменения обратно.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UI/uDetachedMnemonicForm.pas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389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TDetachedMnemonicForm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TDetachedMnemonicForm; роль определяется связями раздела Пользовательский интерфейс.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UI/uFormEditorController.pas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2803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TFormEditorClipboardItem, TFormEditorUndoState, TFormEditorController, TRecorderPagePanel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TFormEditorClipboardItem, TFormEditorUndoState, TFormEditorController; роль определяется связями раздела Пользовательский интерфейс.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UI/uFormPagesDialog.pas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553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TFormPagesDialog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TFormPagesDialog; роль определяется связями раздела Пользовательский интерфейс.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UI/uMainForm.lfm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3442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форма должна связывать действия пользователя с моделью, но не становиться источником доменных данных.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UI/uMainForm.pas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3873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TMainForm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Главный экран, размещение компонентов, команды тулбара и связка UI с контроллером приложения.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UI/uRecorderButtonSettingsDialog.lfm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196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форма должна связывать действия пользователя с моделью, но не становиться источником доменных данных.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UI/uRecorderButtonSettingsDialog.pas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209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TRecorderButtonSettingsDialog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Диалог настроек: читает текущую модель, показывает параметры пользователю и применяет изменения обратно.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UI/uRecorderCalibrationAddDialog.lfm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форма должна связывать действия пользователя с моделью, но не становиться источником доменных данных.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UI/uRecorderCalibrationAddDialog.pas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TRecorderCalibrationAddDialog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Калибровочный или SDB-модуль: хранение, выбор и применение градуировочных характеристик.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UI/uRecorderCalibrationListDialog.lfm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форма должна связывать действия пользователя с моделью, но не становиться источником доменных данных.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UI/uRecorderCalibrationListDialog.pas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374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TRecorderCalibrationListDialog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Калибровочный или SDB-модуль: хранение, выбор и применение градуировочных характеристик.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UI/uRecorderCalibrationPropertiesDialog.lfm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252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форма должна связывать действия пользователя с моделью, но не становиться источником доменных данных.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UI/uRecorderCalibrationPropertiesDialog.pas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327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TRecorderCalibrationPropertiesDialog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Калибровочный или SDB-модуль: хранение, выбор и применение градуировочных характеристик.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UI/uRecorderColorSwatch.pas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TRecorderColorSwatch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TRecorderColorSwatch; роль определяется связями раздела Пользовательский интерфейс.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UI/uRecorderCommandImages.pas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401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LoadRecorderCommandImages, EnsureRecorderTagDialogImages, ImageFile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Пользовательский интерфейс;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UI/uRecorderComponentToolGroup.pas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376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TRecorderPaletteGroup, TRecorderComponentToolGroup, TRecorderComponentPalette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TRecorderPaletteGroup, TRecorderComponentToolGroup, TRecorderComponentPalette; роль определяется связями раздела Пользовательский интерфейс.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UI/uRecorderDeviceSearchDialog.lfm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форма должна связывать действия пользователя с моделью, но не становиться источником доменных данных.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UI/uRecorderDeviceSearchDialog.pas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TRecorderDiscoveredDevice, TRecorderDeviceSearchDialog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TRecorderDiscoveredDevice, TRecorderDeviceSearchDialog; роль определяется связями раздела Пользовательский интерфейс.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UI/uRecorderDigitalPageView.pas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184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RenderRecorderDigitalPage, UpdateRecorderDigitalPage, FormatTagEstimate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Пользовательский интерфейс;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UI/uRecorderFrequencyBandsDialog.pas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342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TRecorderFrequencyBandsDialog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TRecorderFrequencyBandsDialog; роль определяется связями раздела Пользовательский интерфейс.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UI/uRecorderImageSettingsDialog.lfm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115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форма должна связывать действия пользователя с моделью, но не становиться источником доменных данных.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UI/uRecorderImageSettingsDialog.pas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276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TRecorderImageSettingsDialog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Диалог настроек: читает текущую модель, показывает параметры пользователю и применяет изменения обратно.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UI/uRecorderInputFieldSettingsDialog.pas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ShowRecorderInputFieldSettingsDialog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Диалог настроек: читает текущую модель, показывает параметры пользователю и применяет изменения обратно.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UI/uRecorderMeasurementSectionSettingsDialog.lfm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332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форма должна связывать действия пользователя с моделью, но не становиться источником доменных данных.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UI/uRecorderMeasurementSectionSettingsDialog.pas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1190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TRecorderMeasurementSectionSettingsDialog, TMeasurementSectionImportDraft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Диалог настроек: читает текущую модель, показывает параметры пользователю и применяет изменения обратно.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UI/uRecorderMeasurementSectionView.pas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495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TRecorderMeasurementSectionTableForm, TRecorderMeasurementSectionView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Визуальный компонент измерительного сечения и расчёта механических величин.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UI/uRecorderMic185SettingsSelfTest.pas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263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TRecorderMic185SelfTestHost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TRecorderMic185SelfTestHost; роль определяется связями раздела Пользовательский интерфейс.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UI/uRecorderOglOscillogramView.pas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1595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TRecorderOglOscillogram, TRecorderOglOscillogramSurface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OpenGL-осциллограмма для быстрого отображения сигналов.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UI/uRecorderOscillogramPageView.pas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231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RebuildRecorderOscillograms, RefreshRecorderOscillograms, FillOscillogramChart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отображения или расчёта графиков: подготовка данных и визуальная навигация по сигналам.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UI/uRecorderOscillogramSettingsDialog.pas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618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TRecorderOscillogramSettingsDialog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Диалог настроек: читает текущую модель, показывает параметры пользователю и применяет изменения обратно.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UI/uRecorderSettingsDialog.lfm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1256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форма должна связывать действия пользователя с моделью, но не становиться источником доменных данных.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UI/uRecorderSettingsDialog.pas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6312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TRecorderSettingsDialog, TRecorderHardwareResetTask, TRecorderHardwareBroadcastSearchThread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Главный диалог настроек приложения, оборудования, SQL, путей и системных параметров.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UI/uRecorderSettingsSourceProbe.pas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801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TRecorderSettingsSourceProbe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TRecorderSettingsSourceProbe; роль определяется связями раздела Пользовательский интерфейс.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UI/uRecorderSpectrumSettingsDialog.pas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534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TRecorderSpectrumSettingsDialog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Диалог настроек: читает текущую модель, показывает параметры пользователю и применяет изменения обратно.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UI/uRecorderSpectrumView.pas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866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TRecorderSpectrumView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отображения или расчёта графиков: подготовка данных и визуальная навигация по сигналам.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UI/uRecorderTrendSettingsDialog.pas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731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TRecorderTrendSettingsDialog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Диалог настроек: читает текущую модель, показывает параметры пользователю и применяет изменения обратно.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UI/uRecorderTrendView.pas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823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TRecorderTrendView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Визуальный тренд live-данных.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UI/uRecorderUserGuideCapture.pas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370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TRecorderUserGuideCapture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TRecorderUserGuideCapture; роль определяется связями раздела Пользовательский интерфейс.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UI/uRecorderVirtualTagDialog.lfm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форма должна связывать действия пользователя с моделью, но не становиться источником доменных данных.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UI/uRecorderVirtualTagDialog.pas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115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TRecorderVirtualTagDialog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TRecorderVirtualTagDialog; роль определяется связями раздела Пользовательский интерфейс.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UI/uRecorderVisualControl.pas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893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TRecorderVisualControlClass, TRecorderVisualControlRegistry, TRecorderStaticTextView, TRecorderButtonView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TRecorderVisualControlClass, TRecorderVisualControlRegistry, TRecorderStaticTextView; роль определяется связями раздела Пользовательский интерфейс.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UI/uTagSettingsDialog.lfm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954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форма должна связывать действия пользователя с моделью, но не становиться источником доменных данных.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UI/uTagSettingsDialog.pas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2504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TTagSettingsDialog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Диалог настройки тегов и их привязки к источникам/ГХ/записи.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</w:tbl>
    <w:p>
      <w:pPr>
        <w:pStyle w:val="Heading2"/>
      </w:pPr>
      <w:r>
        <w:t>Ключевые фрагменты раздела</w:t>
      </w:r>
    </w:p>
    <w:p>
      <w:pPr>
        <w:pStyle w:val="Heading3"/>
      </w:pPr>
      <w:r>
        <w:t>UI/uMainForm.pas</w:t>
      </w:r>
    </w:p>
    <w:p>
      <w:r>
        <w:t>Главный экран, размещение компонентов, команды тулбара и связка UI с контроллером приложения.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Classes, SysUtils, IniFiles, Contnrs, Forms, Controls, Graphics, Dialogs, StdCtrls, ExtCtrls,</w:t>
        <w:br/>
        <w:t xml:space="preserve">  Grids, Buttons, ImgList, ComCtrls, Spin, Math, Menus, LConvEncoding, LCLIntf,</w:t>
        <w:br/>
        <w:t xml:space="preserve">  StrUtils, DateUtils, fpjson, jsonparser,</w:t>
        <w:br/>
        <w:t xml:space="preserve">  uRecorderAppVersion, uRecorderStateMachine, uRecorderRunControlSettings,</w:t>
        <w:br/>
        <w:t xml:space="preserve">  uRecorderFormModel,</w:t>
        <w:br/>
        <w:t xml:space="preserve">  uRecorderCoreServices, uRecorderTags, uRecorderDataSources, uRecorder,</w:t>
        <w:br/>
        <w:t xml:space="preserve">  uRecorderEventQueue, uRecorderTimeSystem, uRecorderUiTestData, uFormPagesDialog,</w:t>
        <w:br/>
        <w:t xml:space="preserve">  uFormEditorController, uDetachedMnemonicForm, uRecorderSettingsDialog, uTagSettingsDialog,</w:t>
        <w:br/>
        <w:t xml:space="preserve">  uRecorderTagRefs,</w:t>
        <w:br/>
        <w:t xml:space="preserve">  uRecorderCommandImages, uRecorderProjectFiles, uRecorderDigitalPageView,</w:t>
        <w:br/>
        <w:t xml:space="preserve">  uRecorderOglOscillogramView, uRecorderDebugLog, uRecorderAlarms, uRecorderDataStorage,</w:t>
        <w:br/>
        <w:t xml:space="preserve">  uRecorderSpectrumRuntime,</w:t>
        <w:br/>
        <w:t xml:space="preserve">  uRecorderRuntimeSourceFactory, uRecorderTagDeviceServices,</w:t>
      </w:r>
    </w:p>
    <w:p>
      <w:pPr>
        <w:pStyle w:val="Heading3"/>
      </w:pPr>
      <w:r>
        <w:t>UI/uRecorderTrendView.pas</w:t>
      </w:r>
    </w:p>
    <w:p>
      <w:r>
        <w:t>Визуальный тренд live-данных.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Classes, Controls, Graphics, Math, SysUtils, ExtCtrls,</w:t>
        <w:br/>
        <w:t xml:space="preserve">  uOglChart, uOglChartChart, uOglChartPage, uOglChartAxis,</w:t>
        <w:br/>
        <w:t xml:space="preserve">  uOglChartTrend, uOglChartTypes, uOglChartDrawObj, uOglChartBaseObj,</w:t>
        <w:br/>
        <w:t xml:space="preserve">  uRecorderFormModel, uRecorderTags, uRecorderVisualControl, uSharedAlgorithms, uRecorderDebugLog;</w:t>
        <w:br/>
        <w:br/>
        <w:t>type</w:t>
        <w:br/>
        <w:t xml:space="preserve">  { TRecorderTrendView</w:t>
        <w:br/>
        <w:t xml:space="preserve">    Реализация тренда на базе TOglChart. Реализует IVForm</w:t>
        <w:br/>
        <w:t xml:space="preserve">    для единообразной обработки контроллером редактора/рантайма. }</w:t>
        <w:br/>
        <w:t xml:space="preserve">  TRecorderTrendView = class(TPanel, IVForm)</w:t>
        <w:br/>
        <w:t xml:space="preserve">  private type</w:t>
        <w:br/>
        <w:t xml:space="preserve">    TTrendSeries = record</w:t>
        <w:br/>
        <w:t xml:space="preserve">      LastProcessedTime: Double;</w:t>
      </w:r>
    </w:p>
    <w:p>
      <w:pPr>
        <w:pStyle w:val="Heading3"/>
      </w:pPr>
      <w:r>
        <w:t>UI/uRecorderOglOscillogramView.pas</w:t>
      </w:r>
    </w:p>
    <w:p>
      <w:r>
        <w:t>OpenGL-осциллограмма для быстрого отображения сигналов.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}</w:t>
        <w:br/>
        <w:t>{$mode objfpc}{$H+}</w:t>
        <w:br/>
        <w:t>interface</w:t>
        <w:br/>
        <w:br/>
        <w:t>uses</w:t>
        <w:br/>
        <w:t xml:space="preserve">  Classes, Controls, ExtCtrls, StdCtrls, Graphics,</w:t>
        <w:br/>
        <w:t xml:space="preserve">  uOglChart, uOglChartChart, uOglChartPage, uOglChartAxis,</w:t>
        <w:br/>
        <w:t xml:space="preserve">  uOglChartTrend, uRecorderFormModel, uRecorderTags, uRecorderVisualControl,</w:t>
        <w:br/>
        <w:t xml:space="preserve">  uOglChartColors, uRecorderTagRefs;</w:t>
        <w:br/>
        <w:t>type</w:t>
        <w:br/>
        <w:t xml:space="preserve">  { TRecorderOglOscillogram</w:t>
        <w:br/>
        <w:t xml:space="preserve">    Thin RecorderLnx wrapper around oglChart. It owns a default chart model with</w:t>
        <w:br/>
        <w:t xml:space="preserve">    one page, one axis and one buffered trend. }</w:t>
        <w:br/>
        <w:t xml:space="preserve">  TRecorderOglOscillogram = class(TPanel, IVForm)</w:t>
        <w:br/>
        <w:t xml:space="preserve">  private</w:t>
        <w:br/>
        <w:t xml:space="preserve">    fAbsoluteTagId: TRecorderTagId;</w:t>
        <w:br/>
        <w:t xml:space="preserve">    fAbsoluteTagName: string;</w:t>
        <w:br/>
        <w:t xml:space="preserve">    fBindingMode: TRecorderTagBindingMode;</w:t>
      </w:r>
    </w:p>
    <w:p>
      <w:pPr>
        <w:pStyle w:val="Heading3"/>
      </w:pPr>
      <w:r>
        <w:t>UI/uRecorderMeasurementSectionView.pas</w:t>
      </w:r>
    </w:p>
    <w:p>
      <w:r>
        <w:t>Визуальный компонент измерительного сечения и расчёта механических величин.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Classes, SysUtils, Forms, Controls, ExtCtrls, StdCtrls, Grids, Graphics,</w:t>
        <w:br/>
        <w:t xml:space="preserve">  LCLType, LCLIntf,</w:t>
        <w:br/>
        <w:t xml:space="preserve">  Math, uOglChart, uRecorderFormModel, uRecorderTags, uRecorderVisualControl,</w:t>
        <w:br/>
        <w:t xml:space="preserve">  uRecorderMeasurementSectionModel;</w:t>
        <w:br/>
        <w:br/>
        <w:t>type</w:t>
        <w:br/>
        <w:t xml:space="preserve">  TRecorderMeasurementSectionTableForm = class(TForm)</w:t>
        <w:br/>
        <w:t xml:space="preserve">  private</w:t>
        <w:br/>
        <w:t xml:space="preserve">    fBalanceButton: TButton;</w:t>
        <w:br/>
        <w:t xml:space="preserve">    fBadCells: array of array of Boolean;</w:t>
        <w:br/>
        <w:t xml:space="preserve">    fComponent: TRecorderMeasurementSectionComponent;</w:t>
        <w:br/>
        <w:t xml:space="preserve">    fGrid: TStringGrid;</w:t>
        <w:br/>
        <w:t xml:space="preserve">    fRegistry: TRecorderTagRegistry;</w:t>
      </w:r>
    </w:p>
    <w:p>
      <w:pPr>
        <w:pStyle w:val="Heading3"/>
      </w:pPr>
      <w:r>
        <w:t>UI/uRecorderSettingsDialog.pas</w:t>
      </w:r>
    </w:p>
    <w:p>
      <w:r>
        <w:t>Главный диалог настроек приложения, оборудования, SQL, путей и системных параметров.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{$mode objfpc}{$H+}</w:t>
        <w:br/>
        <w:t>{$codepage UTF8}</w:t>
        <w:br/>
        <w:t>interface</w:t>
        <w:br/>
        <w:t>uses</w:t>
        <w:br/>
        <w:t xml:space="preserve">  Classes, SysUtils, Math, Forms, Controls, Graphics, Dialogs, StdCtrls, ExtCtrls,</w:t>
        <w:br/>
        <w:t xml:space="preserve">  ComCtrls, ImgList, Grids, Buttons, Menus, LCLType,</w:t>
        <w:br/>
        <w:t xml:space="preserve">  uRecorderStateMachine, uRecorderRunControlSettings, uRecorderTags, uMeraFile,</w:t>
        <w:br/>
        <w:t xml:space="preserve">  uRecorderCommandImages, uTagSettingsDialog, uComponentServices,</w:t>
        <w:br/>
        <w:t xml:space="preserve">  uRecorderSpectrumEngine, uRecorderFrequencyBands, uRecorderFrequencyBandsDialog,</w:t>
        <w:br/>
        <w:t xml:space="preserve">  uRecorderHardwareTree, uRecorderMeraSdbThermocouples, uRecorderMeraPaths,</w:t>
        <w:br/>
        <w:t xml:space="preserve">  uRecorderTagBalance, uRecorder, uRecorderSettingsSourceProbe,</w:t>
        <w:br/>
        <w:t xml:space="preserve">  uRecorderHardwareLiveDevices, uRecorderVirtualTagDialog,</w:t>
        <w:br/>
        <w:t xml:space="preserve">  uRecorderNetworkBinding, uRecorderPluginInfo;</w:t>
        <w:br/>
        <w:br/>
        <w:t>type</w:t>
        <w:br/>
        <w:t xml:space="preserve">  { TRecorderSettingsDialog }</w:t>
        <w:br/>
        <w:br/>
        <w:t xml:space="preserve">  { Класс диалогового окна настроек рекордера }</w:t>
      </w:r>
    </w:p>
    <w:p>
      <w:pPr>
        <w:pStyle w:val="Heading3"/>
      </w:pPr>
      <w:r>
        <w:t>UI/uTagSettingsDialog.pas</w:t>
      </w:r>
    </w:p>
    <w:p>
      <w:r>
        <w:t>Диалог настройки тегов и их привязки к источникам/ГХ/записи.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Classes, SysUtils, Math, Forms, Controls, Graphics, StdCtrls, ExtCtrls, ComCtrls,</w:t>
        <w:br/>
        <w:t xml:space="preserve">  Buttons, Dialogs, ImgList, uRecorderTags, uMeraFile, uComponentServices,</w:t>
        <w:br/>
        <w:t xml:space="preserve">  uRecorderMic140DataSource, uRecorderMic140DeviceConfig, uRecorderMic140Calibration, uRecorderMic140LegacyTiming, uRecorderMic140Utils, uRecorderMic140StreamTypes, uRecorderCalibrationAddDialog, uRecorderCalibrationPropertiesDialog,</w:t>
        <w:br/>
        <w:t xml:space="preserve">  uRecorderCalibrationListDialog, uRecorderSdbStore, uRecorderSdbSelectDialog,</w:t>
        <w:br/>
        <w:t xml:space="preserve">  uRecorderStrainCalibrationDialog,</w:t>
        <w:br/>
        <w:t xml:space="preserve">  uRecorderMic140SettingsDialog, uRecorderMic185DataSource,</w:t>
        <w:br/>
        <w:t xml:space="preserve">  uMic185MebiusTypes,</w:t>
        <w:br/>
        <w:t xml:space="preserve">  uRecorderMic185Calibration,</w:t>
        <w:br/>
        <w:t xml:space="preserve">  uRecorderMc201Calibration, uRecorderConfiguredDataSources,</w:t>
        <w:br/>
        <w:t xml:space="preserve">  uRecorderCommandImages, uRecorderMc032SettingsDialog,</w:t>
        <w:br/>
        <w:t xml:space="preserve">  uRecorderDeviceInterfaces, uRecorderHardwareLiveDevices,</w:t>
        <w:br/>
        <w:t xml:space="preserve">  uRecorderFrequencyGrids;</w:t>
      </w:r>
    </w:p>
    <w:p>
      <w:pPr>
        <w:pStyle w:val="Heading1"/>
      </w:pPr>
      <w:r>
        <w:t>Настройки и системные инструменты</w:t>
      </w:r>
    </w:p>
    <w:p>
      <w:r>
        <w:t>LinuxSetupManager и родственные файлы автоматизируют системные настройки Linux-стендов: сеть, SSH, Samba, время, доступ, диски, профили и ассоциации файлов.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c>
          <w:tcPr>
            <w:tcW w:type="dxa" w:w="2381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Файл</w:t>
            </w:r>
          </w:p>
        </w:tc>
        <w:tc>
          <w:tcPr>
            <w:tcW w:type="dxa" w:w="680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Строк</w:t>
            </w:r>
          </w:p>
        </w:tc>
        <w:tc>
          <w:tcPr>
            <w:tcW w:type="dxa" w:w="1757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Ключевые сущности</w:t>
            </w:r>
          </w:p>
        </w:tc>
        <w:tc>
          <w:tcPr>
            <w:tcW w:type="dxa" w:w="3005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Tools/LinuxSetupManager/LinuxSetupManager.lpi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Файл проекта или группы Lazarus: задаёт состав модулей, параметры компиляции и связи целей.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системные действия должны иметь предпросмотр, понятную диагностику и отдельный безопасный CLI-путь.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Tools/LinuxSetupManager/LinuxSetupManager.lpr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Настройки и системные инструменты;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Tools/LinuxSetupManager/LinuxSetupManagerCli.lpi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Файл проекта или группы Lazarus: задаёт состав модулей, параметры компиляции и связи целей.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системные действия должны иметь предпросмотр, понятную диагностику и отдельный безопасный CLI-путь.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Tools/LinuxSetupManager/LinuxSetupManagerCli.lpr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Настройки и системные инструменты;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Tools/LinuxSetupManager/uLinuxSetupManagerAccess.pas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389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RunAccessAction, ValidName, RunTool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Настройки и системные инструменты;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Tools/LinuxSetupManager/uLinuxSetupManagerCli.pas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350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RunLinuxSetupCli, PrintHelp, RunHelper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Настройки и системные инструменты;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Tools/LinuxSetupManager/uLinuxSetupManagerDisks.pas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645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ExecuteDiskSetup, RunProgram, RunWith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Настройки и системные инструменты;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Tools/LinuxSetupManager/uLinuxSetupManagerEmbedded.pas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RunEmbedded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Настройки и системные инструменты;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Tools/LinuxSetupManager/uLinuxSetupManagerLegacy.pas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571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ExecuteLegacySetup, Run, NeedRun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Настройки и системные инструменты;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Tools/LinuxSetupManager/uLinuxSetupManagerMain.pas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1182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TLinuxSetupManagerForm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Главная форма LinuxSetupManager.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Tools/LinuxSetupManager/uLinuxSetupManagerNetwork.pas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598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ExecuteNetworkSetup, ExecuteProxySetup, ExecuteTimeSetup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Настройки и системные инструменты;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Tools/LinuxSetupManager/uLinuxSetupManagerProfile.pas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460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ExecuteProfileSetup, RunProgram, ValueAfter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Настройки и системные инструменты;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Tools/LinuxSetupManager/uLinuxSetupManagerPrograms.pas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388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ExecuteProgramsSetup, RunTool, ValidName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Настройки и системные инструменты;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Tools/LinuxSetupManager/uLinuxSetupManagerSsh.pas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235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ExecuteSshSetup, RunProgram, ServiceName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Настройки и системные инструменты;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Tools/LinuxSetupManager/uLinuxSetupManagerSystemDialogs.pas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1249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TSetupDialog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TSetupDialog; роль определяется связями раздела Настройки и системные инструменты.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</w:tbl>
    <w:p>
      <w:pPr>
        <w:pStyle w:val="Heading2"/>
      </w:pPr>
      <w:r>
        <w:t>Ключевые фрагменты раздела</w:t>
      </w:r>
    </w:p>
    <w:p>
      <w:pPr>
        <w:pStyle w:val="Heading3"/>
      </w:pPr>
      <w:r>
        <w:t>Tools/LinuxSetupManager/uLinuxSetupManagerMain.pas</w:t>
      </w:r>
    </w:p>
    <w:p>
      <w:r>
        <w:t>Главная форма LinuxSetupManager.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Classes, SysUtils, IniFiles, Forms, Controls, StdCtrls, ExtCtrls, Process, Dialogs,</w:t>
        <w:br/>
        <w:t xml:space="preserve">  Graphics, LCLIntf, ComCtrls;</w:t>
        <w:br/>
        <w:br/>
        <w:t>type</w:t>
        <w:br/>
        <w:t xml:space="preserve">  TLinuxSetupManagerForm = class(TForm)</w:t>
        <w:br/>
        <w:t xml:space="preserve">  private</w:t>
        <w:br/>
        <w:t xml:space="preserve">    fFunctionList: TListBox;</w:t>
        <w:br/>
        <w:t xml:space="preserve">    fDescriptionMemo: TMemo;</w:t>
        <w:br/>
        <w:t xml:space="preserve">    fNamePanel: TPanel;</w:t>
        <w:br/>
        <w:t xml:space="preserve">    fWolPanel: TPanel;</w:t>
        <w:br/>
        <w:t xml:space="preserve">    fSharePanel: TPanel;</w:t>
        <w:br/>
        <w:t xml:space="preserve">    fConnectPanel: TPanel;</w:t>
        <w:br/>
        <w:t xml:space="preserve">    fMeraAssociationPanel: TPanel;</w:t>
      </w:r>
    </w:p>
    <w:p>
      <w:pPr>
        <w:pStyle w:val="Heading1"/>
      </w:pPr>
      <w:r>
        <w:t>Калибровки и SDB</w:t>
      </w:r>
    </w:p>
    <w:p>
      <w:r>
        <w:t>Калибровки и SDB отвечают за хранение градуировочных характеристик, выбор характеристик из базы, свойства SDB-дерева и тензо-калибровки.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c>
          <w:tcPr>
            <w:tcW w:type="dxa" w:w="2381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Файл</w:t>
            </w:r>
          </w:p>
        </w:tc>
        <w:tc>
          <w:tcPr>
            <w:tcW w:type="dxa" w:w="680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Строк</w:t>
            </w:r>
          </w:p>
        </w:tc>
        <w:tc>
          <w:tcPr>
            <w:tcW w:type="dxa" w:w="1757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Ключевые сущности</w:t>
            </w:r>
          </w:p>
        </w:tc>
        <w:tc>
          <w:tcPr>
            <w:tcW w:type="dxa" w:w="3005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Calibrations/Strains/uRecorderStrainCalibration.pas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316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TRecorderStrainConfig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Модель тензо-калибровки и формулы преобразования.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Calibrations/Strains/uRecorderStrainCalibrationDialog.lfm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не смешивать ссылочные характеристики из SDB и локальные копии, изменённые внутри проекта.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Calibrations/Strains/uRecorderStrainCalibrationDialog.pas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TRecorderStrainCalibrationDialog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Калибровочный или SDB-модуль: хранение, выбор и применение градуировочных характеристик.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Calibrations/Strains/uRecorderStrainCalibrationFrame.lfm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не смешивать ссылочные характеристики из SDB и локальные копии, изменённые внутри проекта.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Calibrations/Strains/uRecorderStrainCalibrationFrame.pas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209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TRecorderStrainCalibrationFrame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Калибровочный или SDB-модуль: хранение, выбор и применение градуировочных характеристик.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SDB/uRecorderSdbImages.pas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Калибровочный или SDB-модуль: хранение, выбор и применение градуировочных характеристик.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SDB/uRecorderSdbPropBag.pas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225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TSdbPropBag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Калибровочный или SDB-модуль: хранение, выбор и применение градуировочных характеристик.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SDB/uRecorderSdbSelectDialog.lfm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296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не смешивать ссылочные характеристики из SDB и локальные копии, изменённые внутри проекта.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SDB/uRecorderSdbSelectDialog.pas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602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TRecorderSdbSelectDialog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Калибровочный или SDB-модуль: хранение, выбор и применение градуировочных характеристик.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SDB/uRecorderSdbStore.pas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1229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TRecorderSdbNode, TRecorderSdbTree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Хранилище SDB-дерева и файлов градуировочных характеристик.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SDB/uRecorderSdbTypes.pas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SdbViewerStyleToSet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Калибровочный или SDB-модуль: хранение, выбор и применение градуировочных характеристик.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</w:tbl>
    <w:p>
      <w:pPr>
        <w:pStyle w:val="Heading2"/>
      </w:pPr>
      <w:r>
        <w:t>Ключевые фрагменты раздела</w:t>
      </w:r>
    </w:p>
    <w:p>
      <w:pPr>
        <w:pStyle w:val="Heading3"/>
      </w:pPr>
      <w:r>
        <w:t>SDB/uRecorderSdbStore.pas</w:t>
      </w:r>
    </w:p>
    <w:p>
      <w:r>
        <w:t>Хранилище SDB-дерева и файлов градуировочных характеристик.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Classes, SysUtils, uBaseObjLaz, uRecorderSdbTypes, uRecorderTags;</w:t>
        <w:br/>
        <w:br/>
        <w:t>type</w:t>
        <w:br/>
        <w:t xml:space="preserve">  { One native SDB tree node. Folders have children; scale nodes carry the</w:t>
        <w:br/>
        <w:t xml:space="preserve">    metadata that identifies their CSV point table. }</w:t>
        <w:br/>
        <w:t xml:space="preserve">  TRecorderSdbNode = class(TBaseObj)</w:t>
        <w:br/>
        <w:t xml:space="preserve">  private</w:t>
        <w:br/>
        <w:t xml:space="preserve">    fItemKind: TSdbItemKind;</w:t>
        <w:br/>
        <w:t xml:space="preserve">    fScaleInfo: TSdbScaleInfo;</w:t>
        <w:br/>
        <w:t xml:space="preserve">    fFolderInfo: TSdbFolderInfo;</w:t>
        <w:br/>
        <w:t xml:space="preserve">  public</w:t>
        <w:br/>
        <w:t xml:space="preserve">    property ItemKind: TSdbItemKind read fItemKind write fItemKind;</w:t>
        <w:br/>
        <w:t xml:space="preserve">    property ScaleInfo: TSdbScaleInfo read fScaleInfo write fScaleInfo;</w:t>
      </w:r>
    </w:p>
    <w:p>
      <w:pPr>
        <w:pStyle w:val="Heading3"/>
      </w:pPr>
      <w:r>
        <w:t>Calibrations/Strains/uRecorderStrainCalibration.pas</w:t>
      </w:r>
    </w:p>
    <w:p>
      <w:r>
        <w:t>Модель тензо-калибровки и формулы преобразования.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Classes, SysUtils, Math, uRecorderTags;</w:t>
        <w:br/>
        <w:br/>
        <w:t>type</w:t>
        <w:br/>
        <w:t xml:space="preserve">  TRecorderStrainScheme = (rssQuarterActive, rssHalfPoisson,</w:t>
        <w:br/>
        <w:t xml:space="preserve">    rssHalfOpposed, rssFullOneActive, rssFullTwoOpposed,</w:t>
        <w:br/>
        <w:t xml:space="preserve">    rssFullPoisson, rssFullFourActive);</w:t>
        <w:br/>
        <w:t xml:space="preserve">  TRecorderStrainInputUnit = (rsiRatio, rsiMilliVoltPerVolt,</w:t>
        <w:br/>
        <w:t xml:space="preserve">    rsiVolt, rsiMilliVolt, rsiMilliVoltPerMilliAmp, rsiOhm);</w:t>
        <w:br/>
        <w:t xml:space="preserve">  TRecorderStrainOutputUnit = (rsoStrain, rsoMicrostrain,</w:t>
        <w:br/>
        <w:t xml:space="preserve">    rsoPascal, rsoMegaPascal, rsoMilliVolt);</w:t>
        <w:br/>
        <w:t xml:space="preserve">  TRecorderStrainExcitationKind = (rsekVoltage, rsekCurrent);</w:t>
        <w:br/>
        <w:br/>
        <w:t xml:space="preserve">  TRecorderStrainConfig = class</w:t>
      </w:r>
    </w:p>
    <w:p>
      <w:pPr>
        <w:pStyle w:val="Heading1"/>
      </w:pPr>
      <w:r>
        <w:t>SQL и архив</w:t>
      </w:r>
    </w:p>
    <w:p>
      <w:r>
        <w:t>SQLdb содержит настройки подключения, репозиторий, runtime-запись, импорт выбора каналов, исторический SQL-тренд и события MERA-архива.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c>
          <w:tcPr>
            <w:tcW w:type="dxa" w:w="2381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Файл</w:t>
            </w:r>
          </w:p>
        </w:tc>
        <w:tc>
          <w:tcPr>
            <w:tcW w:type="dxa" w:w="680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Строк</w:t>
            </w:r>
          </w:p>
        </w:tc>
        <w:tc>
          <w:tcPr>
            <w:tcW w:type="dxa" w:w="1757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Ключевые сущности</w:t>
            </w:r>
          </w:p>
        </w:tc>
        <w:tc>
          <w:tcPr>
            <w:tcW w:type="dxa" w:w="3005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SQLdb/SqlTrend/uRecorderMeraEventDialog.lfm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SQL-модуль должен явно различать локальные пути, сетевые URI, схему БД и runtime-состояние записи.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SQLdb/SqlTrend/uRecorderMeraEventDialog.pas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575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TRecorderMeraEventDialog, TRecorderMeraPackageLoadThread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отображения или расчёта графиков: подготовка данных и визуальная навигация по сигналам.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SQLdb/SqlTrend/uRecorderSqlTrendModel.pas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291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TRecorderSqlTrendDisplay, TRecorderSqlTrendComponent, TRecorderSqlTrendFactory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отображения или расчёта графиков: подготовка данных и визуальная навигация по сигналам.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SQLdb/SqlTrend/uRecorderSqlTrendSettingsDialog.lfm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279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SQL-модуль должен явно различать локальные пути, сетевые URI, схему БД и runtime-состояние записи.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SQLdb/SqlTrend/uRecorderSqlTrendSettingsDialog.pas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928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TRecorderSqlTrendSettingsDialog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Диалог настроек: читает текущую модель, показывает параметры пользователю и применяет изменения обратно.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SQLdb/SqlTrend/uRecorderSqlTrendView.pas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2075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TRecorderSqlTrendView, TRecorderSqlTrendLoadThread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Отображение исторических данных и событий из SQL.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SQLdb/uRecorderNetworkPathResolver.pas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ResolveRecorderNetworkPath, NativePath, DecodeSimpleUri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SQL и архив;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SQLdb/uRecorderSqlDbFileStore.pas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TRecorderSqlDbFileStore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TRecorderSqlDbFileStore; роль определяется связями раздела SQL и архив.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SQLdb/uRecorderSqlDbFirebirdTools.pas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473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RecorderSqlDbFirebirdProbeHost, RecorderSqlDbFirebirdHostIsLocal, RecorderSqlDbFirebirdTcpAvailable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SQL и архив;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SQLdb/uRecorderSqlDbManager.pas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295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TRecorderSqlDbManager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TRecorderSqlDbManager; роль определяется связями раздела SQL и архив.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SQLdb/uRecorderSqlDbProjectManager.pas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TRecorderSqlDbProjectManager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TRecorderSqlDbProjectManager; роль определяется связями раздела SQL и архив.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SQLdb/uRecorderSqlDbRepository.pas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2097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TRecorderSqlDbRepository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Доступ к SQL-схеме, запросам и данным архива.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SQLdb/uRecorderSqlDbRuntime.pas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371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TRecorderSqlDbRuntime, TRecorderSqlDbWriterThread, TJob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Runtime-модуль: выполняется во время работы приложения и должен избегать тяжёлой логики в GUI-потоке.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SQLdb/uRecorderSqlDbSettingsDialog.lfm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263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SQL-модуль должен явно различать локальные пути, сетевые URI, схему БД и runtime-состояние записи.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SQLdb/uRecorderSqlDbSettingsDialog.pas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1032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TRecorderSqlDbSettingsDialog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Диалог настроек: читает текущую модель, показывает параметры пользователю и применяет изменения обратно.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SQLdb/uRecorderSqlDbTypes.pas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648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TRecorderSqlDbConfig, TRecorderSqlDbAttachment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Модуль объявляет TRecorderSqlDbConfig, TRecorderSqlDbAttachment; роль определяется связями раздела SQL и архив.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SQLdb/uRecorderSqlSelectionImportDialog.pas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ShowRecorderSqlSelectionImportDialog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SQL и архив;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</w:tbl>
    <w:p>
      <w:pPr>
        <w:pStyle w:val="Heading2"/>
      </w:pPr>
      <w:r>
        <w:t>Ключевые фрагменты раздела</w:t>
      </w:r>
    </w:p>
    <w:p>
      <w:pPr>
        <w:pStyle w:val="Heading3"/>
      </w:pPr>
      <w:r>
        <w:t>SQLdb/uRecorderSqlDbRepository.pas</w:t>
      </w:r>
    </w:p>
    <w:p>
      <w:r>
        <w:t>Доступ к SQL-схеме, запросам и данным архива.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Classes, SysUtils, StrUtils, Math, DB, SQLDB,</w:t>
        <w:br/>
        <w:t xml:space="preserve">  uRecorderSqlDbTypes;</w:t>
        <w:br/>
        <w:br/>
        <w:t>type</w:t>
        <w:br/>
        <w:t xml:space="preserve">  TRecorderSqlDbRepository = class</w:t>
        <w:br/>
        <w:t xml:space="preserve">  private</w:t>
        <w:br/>
        <w:t xml:space="preserve">    fConfig: TRecorderSqlDbConfig;</w:t>
        <w:br/>
        <w:t xml:space="preserve">    fConnection: TSQLConnection;</w:t>
        <w:br/>
        <w:t xml:space="preserve">    fTransaction: TSQLTransaction;</w:t>
        <w:br/>
        <w:t xml:space="preserve">    fDatabaseEnsured: Boolean;</w:t>
        <w:br/>
        <w:t xml:space="preserve">    function CreateConnection: TSQLConnection;</w:t>
        <w:br/>
        <w:t xml:space="preserve">    function TableExists(const AName: string): Boolean;</w:t>
        <w:br/>
        <w:t xml:space="preserve">    function IndexExists(const AName: string): Boolean;</w:t>
      </w:r>
    </w:p>
    <w:p>
      <w:pPr>
        <w:pStyle w:val="Heading3"/>
      </w:pPr>
      <w:r>
        <w:t>SQLdb/SqlTrend/uRecorderSqlTrendView.pas</w:t>
      </w:r>
    </w:p>
    <w:p>
      <w:r>
        <w:t>Отображение исторических данных и событий из SQL.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{$codepage UTF8}</w:t>
        <w:br/>
        <w:br/>
        <w:t>interface</w:t>
        <w:br/>
        <w:br/>
        <w:t>uses</w:t>
        <w:br/>
        <w:t xml:space="preserve">  Classes, SysUtils, Forms, Controls, ExtCtrls, StdCtrls, Buttons, Grids, Graphics,</w:t>
        <w:br/>
        <w:t xml:space="preserve">  Math, DateUtils, Dialogs,</w:t>
        <w:br/>
        <w:t xml:space="preserve">  uOglChart, uRecorderFormModel, uRecorderTags, uRecorderVisualControl,</w:t>
        <w:br/>
        <w:t xml:space="preserve">  uRecorderSqlDbTypes, uRecorderSqlTrendModel;</w:t>
        <w:br/>
        <w:br/>
        <w:t>type</w:t>
        <w:br/>
        <w:t xml:space="preserve">  TRecorderSqlTrendView = class;</w:t>
        <w:br/>
        <w:t xml:space="preserve">  TRecorderSqlTrendZoomMode = (stzmNone, stzmX, stzmY, stzmXY);</w:t>
        <w:br/>
        <w:br/>
        <w:t xml:space="preserve">  TRecorderSqlTrendLoadThread = class(TThread)</w:t>
        <w:br/>
        <w:t xml:space="preserve">  private</w:t>
        <w:br/>
        <w:t xml:space="preserve">    fConfigFileName: string;</w:t>
        <w:br/>
        <w:t xml:space="preserve">    fErrorText: string;</w:t>
      </w:r>
    </w:p>
    <w:p>
      <w:pPr>
        <w:pStyle w:val="Heading1"/>
      </w:pPr>
      <w:r>
        <w:t>Плагины</w:t>
      </w:r>
    </w:p>
    <w:p>
      <w:r>
        <w:t>Плагинная подсистема пока начинается с ABI метаданных: SDK, образец DLL/SO и чтение PLUGININFO без создания runtime-плагина.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c>
          <w:tcPr>
            <w:tcW w:type="dxa" w:w="2381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Файл</w:t>
            </w:r>
          </w:p>
        </w:tc>
        <w:tc>
          <w:tcPr>
            <w:tcW w:type="dxa" w:w="680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Строк</w:t>
            </w:r>
          </w:p>
        </w:tc>
        <w:tc>
          <w:tcPr>
            <w:tcW w:type="dxa" w:w="1757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Ключевые сущности</w:t>
            </w:r>
          </w:p>
        </w:tc>
        <w:tc>
          <w:tcPr>
            <w:tcW w:type="dxa" w:w="3005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Plugins/SampleInfoPlugin/SampleInfoPlugin.lpi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Файл проекта или группы Lazarus: задаёт состав модулей, параметры компиляции и связи целей.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Plugins/SampleInfoPlugin/SampleInfoPlugin.lpr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GetPluginType, GetPluginDescription, GetPluginInfo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Плагины;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Plugins/SDK/uRecorderPluginApi.pas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Общий SDK ABI для плагинов RecorderLnx.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</w:tbl>
    <w:p>
      <w:pPr>
        <w:pStyle w:val="Heading2"/>
      </w:pPr>
      <w:r>
        <w:t>Ключевые фрагменты раздела</w:t>
      </w:r>
    </w:p>
    <w:p>
      <w:pPr>
        <w:pStyle w:val="Heading3"/>
      </w:pPr>
      <w:r>
        <w:t>Plugins/SDK/uRecorderPluginApi.pas</w:t>
      </w:r>
    </w:p>
    <w:p>
      <w:r>
        <w:t>Общий SDK ABI для плагинов RecorderLnx.</w:t>
      </w:r>
    </w:p>
    <w:p>
      <w:r>
        <w:t>В исходнике уже есть комментарии или явные имена; в документе фиксируется роль и границы ответственности.</w:t>
      </w:r>
    </w:p>
    <w:p>
      <w:pPr>
        <w:pStyle w:val="Code"/>
      </w:pPr>
      <w:r>
        <w:rPr>
          <w:rFonts w:ascii="Consolas" w:hAnsi="Consolas"/>
          <w:sz w:val="15"/>
        </w:rPr>
        <w:t>{$mode objfpc}{$H+}</w:t>
        <w:br/>
        <w:br/>
        <w:t>interface</w:t>
        <w:br/>
        <w:br/>
        <w:t>const</w:t>
        <w:br/>
        <w:t xml:space="preserve">  PLUGIN_CLASS = 0;</w:t>
        <w:br/>
        <w:br/>
        <w:t>type</w:t>
        <w:br/>
        <w:t xml:space="preserve">  { Original Recorder PLUGININFO prefix and its current four-part version.</w:t>
        <w:br/>
        <w:t xml:space="preserve">    Do not pack: the C++ ABI pads the 503-byte text prefix to a Word boundary. }</w:t>
        <w:br/>
        <w:t xml:space="preserve">  TRecorderPluginInfo = record</w:t>
        <w:br/>
        <w:t xml:space="preserve">    Name: array[0..100] of AnsiChar;</w:t>
        <w:br/>
        <w:t xml:space="preserve">    Describe: array[0..200] of AnsiChar;</w:t>
        <w:br/>
        <w:t xml:space="preserve">    Vendor: array[0..200] of AnsiChar;</w:t>
        <w:br/>
        <w:t xml:space="preserve">    Version: SmallInt;</w:t>
        <w:br/>
        <w:t xml:space="preserve">    SubVersion: SmallInt;</w:t>
        <w:br/>
        <w:t xml:space="preserve">    BugFix: SmallInt;</w:t>
        <w:br/>
        <w:t xml:space="preserve">    BuildNumber: SmallInt;</w:t>
      </w:r>
    </w:p>
    <w:p>
      <w:pPr>
        <w:pStyle w:val="Heading1"/>
      </w:pPr>
      <w:r>
        <w:t>Корневые формы и совместимость</w:t>
      </w:r>
    </w:p>
    <w:p>
      <w:r>
        <w:t>В корне остаются совместимые копии LFM и отдельные единицы, которые исторически нужны проекту и Lazarus-ресурсам. Их лучше рассматривать как слой совместимости, а не как место для новой доменной логики.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c>
          <w:tcPr>
            <w:tcW w:type="dxa" w:w="2381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Файл</w:t>
            </w:r>
          </w:p>
        </w:tc>
        <w:tc>
          <w:tcPr>
            <w:tcW w:type="dxa" w:w="680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Строк</w:t>
            </w:r>
          </w:p>
        </w:tc>
        <w:tc>
          <w:tcPr>
            <w:tcW w:type="dxa" w:w="1757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Ключевые сущности</w:t>
            </w:r>
          </w:p>
        </w:tc>
        <w:tc>
          <w:tcPr>
            <w:tcW w:type="dxa" w:w="3005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uMainForm.lfm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3307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uRecorderButtonSettingsDialog.lfm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196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uRecorderCalibrationAddDialog.lfm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uRecorderCalibrationListDialog.lfm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uRecorderCalibrationPropertiesDialog.lfm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252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uRecorderDeviceSearchDialog.lfm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uRecorderImageSettingsDialog.lfm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115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uRecorderMc201SlotSettingsDialog.lfm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457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uRecorderMeraPaths.pas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311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RecorderMeraFilesPath, SetRecorderMeraFilesPath, RecorderSystemPathsFileName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Служебный исходник раздела Корневые формы и совместимость; назначение уточняется по месту использования.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В исходнике уже есть комментарии или явные имена; в документе фиксируется роль и границы ответственности.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uRecorderMic140ChannelDialog.lfm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uRecorderMic140SettingsDialog.lfm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197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uRecorderMic185AdditionalDialog.lfm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145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uRecorderMic185ChannelDialog.lfm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281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uRecorderMic185SettingsDialog.lfm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180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uRecorderSdbSelectDialog.lfm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250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uRecorderSettingsDialog.lfm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1225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uRecorderSqlDbSettingsDialog.lfm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170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uRecorderSqlTrendSettingsDialog.lfm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256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uRecorderStrainCalibrationDialog.lfm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uRecorderVirtualTagDialog.lfm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uTagSettingsDialog.lfm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953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Lazarus-описание формы или frame: хранит состав визуальных контролов, размеры, подписи и привязку обработчиков.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Комментарий: назначение модуля стоит держать в одном предложении рядом с объявлением основных типов.</w:t>
            </w:r>
          </w:p>
        </w:tc>
      </w:tr>
    </w:tbl>
    <w:p>
      <w:r>
        <w:br w:type="page"/>
      </w:r>
    </w:p>
    <w:p>
      <w:pPr>
        <w:pStyle w:val="Heading1"/>
      </w:pPr>
      <w:r>
        <w:t>Приложение Полный указатель исходников</w:t>
      </w:r>
    </w:p>
    <w:p>
      <w:r>
        <w:t>В таблице ниже перечислены все включённые исходники. Низкая доля комментариев не означает ошибку; это указание, где внешняя поясняющая документация особенно полезна.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c>
          <w:tcPr>
            <w:tcW w:type="dxa" w:w="1928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Раздел</w:t>
            </w:r>
          </w:p>
        </w:tc>
        <w:tc>
          <w:tcPr>
            <w:tcW w:type="dxa" w:w="4422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Файл</w:t>
            </w:r>
          </w:p>
        </w:tc>
        <w:tc>
          <w:tcPr>
            <w:tcW w:type="dxa" w:w="624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Строк</w:t>
            </w:r>
          </w:p>
        </w:tc>
        <w:tc>
          <w:tcPr>
            <w:tcW w:type="dxa" w:w="907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Комментариев</w:t>
            </w:r>
          </w:p>
        </w:tc>
        <w:tc>
          <w:tcPr>
            <w:tcW w:type="dxa" w:w="1134"/>
            <w:vAlign w:val="center"/>
            <w:shd w:fill="1F4E79"/>
          </w:tcPr>
          <w:p>
            <w:r>
              <w:rPr>
                <w:rFonts w:ascii="Calibri" w:hAnsi="Calibri"/>
                <w:b/>
                <w:color w:val="FFFFFF"/>
                <w:sz w:val="17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Вводный комментарий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 и архив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SQLdb/SqlTrend/uRecorderMeraEventDialog.lfm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 и архив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SQLdb/SqlTrend/uRecorderMeraEventDialog.pas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575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 и архив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SQLdb/SqlTrend/uRecorderSqlTrendModel.pas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291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 и архив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SQLdb/SqlTrend/uRecorderSqlTrendSettingsDialog.lfm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279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 и архив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SQLdb/SqlTrend/uRecorderSqlTrendSettingsDialog.pas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928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 и архив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SQLdb/SqlTrend/uRecorderSqlTrendView.pas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2075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 и архив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SQLdb/uRecorderNetworkPathResolver.pas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 и архив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SQLdb/uRecorderSqlDbFileStore.pas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 и архив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SQLdb/uRecorderSqlDbFirebirdTools.pas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473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 и архив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SQLdb/uRecorderSqlDbManager.pas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295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 и архив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SQLdb/uRecorderSqlDbProjectManager.pas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 и архив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SQLdb/uRecorderSqlDbRepository.pas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2097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 и архив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SQLdb/uRecorderSqlDbRuntime.pas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371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 и архив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SQLdb/uRecorderSqlDbSettingsDialog.lfm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263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 и архив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SQLdb/uRecorderSqlDbSettingsDialog.pas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1032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 и архив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SQLdb/uRecorderSqlDbTypes.pas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648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 и архив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SQLdb/uRecorderSqlSelectionImportDialog.pas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Алгоритмы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Algs/uRecorderAlgorithmManager.pas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622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Алгоритмы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Algs/uRecorderFrequencyBands.pas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259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Алгоритмы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Algs/uRecorderSpectrumEngine.pas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1299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Алгоритмы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Algs/uRecorderSpectrumRuntime.pas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871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Запуск и проект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group.lpg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63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Запуск и проект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Plugins/plugins.lpg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Запуск и проект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RecorderLnx.lpi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683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Запуск и проект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RecorderLnx.lpr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149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Калибровки и SDB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Calibrations/Strains/uRecorderStrainCalibration.pas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316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Калибровки и SDB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Calibrations/Strains/uRecorderStrainCalibrationDialog.lfm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43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Калибровки и SDB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Calibrations/Strains/uRecorderStrainCalibrationDialog.pas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153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Калибровки и SDB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Calibrations/Strains/uRecorderStrainCalibrationFrame.lfm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Калибровки и SDB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Calibrations/Strains/uRecorderStrainCalibrationFrame.pas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209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Калибровки и SDB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SDB/uRecorderSdbImages.pas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Калибровки и SDB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SDB/uRecorderSdbPropBag.pas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225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Калибровки и SDB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SDB/uRecorderSdbSelectDialog.lfm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296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Калибровки и SDB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SDB/uRecorderSdbSelectDialog.pas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602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Калибровки и SDB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SDB/uRecorderSdbStore.pas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1229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Калибровки и SDB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SDB/uRecorderSdbTypes.pas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uMainForm.lfm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3307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uRecorderButtonSettingsDialog.lfm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196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uRecorderCalibrationAddDialog.lfm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uRecorderCalibrationListDialog.lfm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98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uRecorderCalibrationPropertiesDialog.lfm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252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uRecorderDeviceSearchDialog.lfm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uRecorderImageSettingsDialog.lfm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115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uRecorderMc201SlotSettingsDialog.lfm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457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uRecorderMeraPaths.pas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311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uRecorderMic140ChannelDialog.lfm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150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uRecorderMic140SettingsDialog.lfm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197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uRecorderMic185AdditionalDialog.lfm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145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uRecorderMic185ChannelDialog.lfm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281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uRecorderMic185SettingsDialog.lfm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180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uRecorderSdbSelectDialog.lfm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250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uRecorderSettingsDialog.lfm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1225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uRecorderSqlDbSettingsDialog.lfm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170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uRecorderSqlTrendSettingsDialog.lfm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256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uRecorderStrainCalibrationDialog.lfm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uRecorderVirtualTagDialog.lfm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Корневые формы и совместимость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uTagSettingsDialog.lfm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953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Настройки и системные инструменты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Tools/LinuxSetupManager/LinuxSetupManager.lpi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108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Настройки и системные инструменты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Tools/LinuxSetupManager/LinuxSetupManager.lpr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Настройки и системные инструменты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Tools/LinuxSetupManager/LinuxSetupManagerCli.lpi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33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Настройки и системные инструменты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Tools/LinuxSetupManager/LinuxSetupManagerCli.lpr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Настройки и системные инструменты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Tools/LinuxSetupManager/uLinuxSetupManagerAccess.pas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389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Настройки и системные инструменты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Tools/LinuxSetupManager/uLinuxSetupManagerCli.pas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350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Настройки и системные инструменты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Tools/LinuxSetupManager/uLinuxSetupManagerDisks.pas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645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Настройки и системные инструменты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Tools/LinuxSetupManager/uLinuxSetupManagerEmbedded.pas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Настройки и системные инструменты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Tools/LinuxSetupManager/uLinuxSetupManagerLegacy.pas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571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Настройки и системные инструменты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Tools/LinuxSetupManager/uLinuxSetupManagerMain.pas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1182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Настройки и системные инструменты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Tools/LinuxSetupManager/uLinuxSetupManagerNetwork.pas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598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Настройки и системные инструменты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Tools/LinuxSetupManager/uLinuxSetupManagerProfile.pas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460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Настройки и системные инструменты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Tools/LinuxSetupManager/uLinuxSetupManagerPrograms.pas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388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Настройки и системные инструменты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Tools/LinuxSetupManager/uLinuxSetupManagerSsh.pas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235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Настройки и системные инструменты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Tools/LinuxSetupManager/uLinuxSetupManagerSystemDialogs.pas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1249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Плагины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Plugins/SampleInfoPlugin/SampleInfoPlugin.lpi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Плагины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Plugins/SampleInfoPlugin/SampleInfoPlugin.lpr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Плагины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Plugins/SDK/uRecorderPluginApi.pas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UI/uComponentSettingsDialog.pas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624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UI/uDetachedMnemonicForm.pas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389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UI/uFormEditorController.pas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2803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38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UI/uFormPagesDialog.pas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553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UI/uMainForm.lfm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3442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UI/uMainForm.pas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3873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125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UI/uRecorderButtonSettingsDialog.lfm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196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UI/uRecorderButtonSettingsDialog.pas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209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UI/uRecorderCalibrationAddDialog.lfm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UI/uRecorderCalibrationAddDialog.pas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UI/uRecorderCalibrationListDialog.lfm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98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UI/uRecorderCalibrationListDialog.pas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374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UI/uRecorderCalibrationPropertiesDialog.lfm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252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UI/uRecorderCalibrationPropertiesDialog.pas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327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UI/uRecorderColorSwatch.pas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UI/uRecorderCommandImages.pas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401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UI/uRecorderComponentToolGroup.pas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376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UI/uRecorderDeviceSearchDialog.lfm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64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UI/uRecorderDeviceSearchDialog.pas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UI/uRecorderDigitalPageView.pas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184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UI/uRecorderFrequencyBandsDialog.pas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342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UI/uRecorderImageSettingsDialog.lfm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115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UI/uRecorderImageSettingsDialog.pas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276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UI/uRecorderInputFieldSettingsDialog.pas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UI/uRecorderMeasurementSectionSettingsDialog.lfm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332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UI/uRecorderMeasurementSectionSettingsDialog.pas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1190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UI/uRecorderMeasurementSectionView.pas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495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UI/uRecorderMic185SettingsSelfTest.pas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263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UI/uRecorderOglOscillogramView.pas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1595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25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UI/uRecorderOscillogramPageView.pas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231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UI/uRecorderOscillogramSettingsDialog.pas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618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UI/uRecorderSettingsDialog.lfm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1256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UI/uRecorderSettingsDialog.pas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6312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81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UI/uRecorderSettingsSourceProbe.pas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801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UI/uRecorderSpectrumSettingsDialog.pas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534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UI/uRecorderSpectrumView.pas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866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UI/uRecorderTrendSettingsDialog.pas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731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UI/uRecorderTrendView.pas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823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UI/uRecorderUserGuideCapture.pas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370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UI/uRecorderVirtualTagDialog.lfm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UI/uRecorderVirtualTagDialog.pas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115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UI/uRecorderVisualControl.pas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893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27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UI/uTagSettingsDialog.lfm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954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Пользовательский интерфейс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UI/uTagSettingsDialog.pas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2504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31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Device/MCbus/UI/uRecorderMc032SettingsDialog.pas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379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Device/MCbus/UI/uRecorderMc201SlotSettingsDialog.lfm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457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Device/MCbus/UI/uRecorderMc201SlotSettingsDialog.pas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752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Device/MCbus/uMc032Device.pas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1625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Device/MCbus/uMc201FirmwareResources.pas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Device/MCbus/uMc201LegacyMdpClient.pas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976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35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Device/MCbus/uMc201ProtocolTypes.pas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402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Device/MCbus/uRecorderMc201Calibration.pas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677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Device/MCbus/uRecorderMcbusDataSource.pas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649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Device/MCbus/uRecorderMcbusDevice.pas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1371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Device/MIC140/UI/uRecorderMic140ChannelDialog.lfm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150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Device/MIC140/UI/uRecorderMic140ChannelDialog.pas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306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Device/MIC140/UI/uRecorderMic140SettingsDialog.lfm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197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Device/MIC140/UI/uRecorderMic140SettingsDialog.pas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916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Device/MIC140/uRecorderMic140Calibration.pas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1068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Device/MIC140/uRecorderMic140DataSource.pas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2328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Device/MIC140/uRecorderMic140DataThread.pas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Device/MIC140/uRecorderMic140Device.pas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1406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Device/MIC140/uRecorderMic140DeviceApi.pas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64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Device/MIC140/uRecorderMic140DeviceConfig.pas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1097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Device/MIC140/uRecorderMic140Factory.pas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Device/MIC140/uRecorderMic140Flash.pas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568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Device/MIC140/uRecorderMic140FlashConstants.pas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24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Device/MIC140/uRecorderMic140LegacyConstants.pas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Device/MIC140/uRecorderMic140LegacyTiming.pas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324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Device/MIC140/uRecorderMic140MebiusConstants.pas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24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Device/MIC140/uRecorderMic140Protocol.pas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1464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28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Device/MIC140/uRecorderMic140RawRing.pas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143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Device/MIC140/uRecorderMic140Scan.pas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776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31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Device/MIC140/uRecorderMic140Stream.pas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647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Device/MIC140/uRecorderMic140StreamHelpers.pas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218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Device/MIC140/uRecorderMic140StreamTypes.pas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Device/MIC140/uRecorderMic140Thermocouple.pas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58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Device/MIC140/uRecorderMic140Utils.pas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506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19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Device/MIC140/utils/uRecorderMic140ChanDesc.pas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508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21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Device/MIC140/utils/uRecorderMic140Consts.pas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Device/MIC140/utils/uRecorderMic140Diag.pas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259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Device/MIC140/utils/uRecorderMic140Helper.pas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136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Device/MIC140/utils/uRecorderMic140Timing.pas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339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Device/MIC140/utils/uRecorderMic140Types.pas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74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Device/MIC140/utils/uRecorderMic140WireTypes.pas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110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Device/mic185/UI/uRecorderMic185AdditionalDialog.lfm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145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Device/mic185/UI/uRecorderMic185AdditionalDialog.pas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198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Device/mic185/UI/uRecorderMic185ChannelDialog.lfm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282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Device/mic185/UI/uRecorderMic185ChannelDialog.pas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342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Device/mic185/UI/uRecorderMic185SettingsDialog.lfm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180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нет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Device/mic185/UI/uRecorderMic185SettingsDialog.pas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876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Device/mic185/uMic185Constants.pas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Device/mic185/uMic185DebugLog.pas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Device/mic185/uMic185Device.pas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974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Device/mic185/uMic185MebiusTcpProtocol.pas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1303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47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Device/mic185/uMic185MebiusTypes.pas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402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27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Device/mic185/uMic185Registration.pas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Device/mic185/uRecorderMic185Calibration.pas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804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Device/mic185/uRecorderMic185DataSource.pas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3627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Device/mic185/uRecorderMic185DeviceInfoProbe.pas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131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Device/mic185/uRecorderMic185Runtime.pas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449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Device/uRecorderAcquirePhase.pas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231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Device/uRecorderAcquisitionTypes.pas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132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Device/uRecorderConfiguredSourceEditor.pas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124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Device/uRecorderDeviceConfigSignature.pas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259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Device/uRecorderDeviceDataThread.pas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526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Device/uRecorderDeviceInterfaces.pas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474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27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Device/uRecorderDeviceRecordChannelMetadata.pas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Device/uRecorderRuntimeSourceFactory.pas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400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Устройства и сбор данных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Device/uRecorderTagDeviceServices.pas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181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Core/uMeraFile.pas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209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123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Core/uRecorderAlarms.pas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472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Core/uRecorderApplicationController.pas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153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Core/uRecorderAppVersion.pas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Core/uRecorderConfigurationService.pas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251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Core/uRecorderConfiguredDataSources.pas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318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Core/uRecorderCoordinatorClient.pas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862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Core/uRecorderCoordinatorProtocol.pas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146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Core/uRecorderCoreServices.pas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727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55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Core/uRecorderDataSources.pas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2104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113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Core/uRecorderDataStorage.pas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1030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56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Core/uRecorderDebugLog.pas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Core/uRecorderEventQueue.pas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298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16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Core/uRecorderFormModel.pas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2227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78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Core/uRecorderFrequencyGrids.pas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Core/uRecorderHardwareLiveDevices.pas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642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Core/uRecorderHardwareTree.pas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342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Core/uRecorderMeasurementSectionModel.pas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575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Core/uRecorderMeraSdbThermocouples.pas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470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Core/uRecorderNetworkBinding.pas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2174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71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Core/uRecorderPluginInfo.pas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177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Core/uRecorderProjectFiles.pas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1645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Core/uRecorderRecordChannelMetadata.pas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30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Core/uRecorderRecordTimebase.pas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81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Core/uRecorderResourcePaths.pas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135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Core/uRecorderRunControlSettings.pas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508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Core/uRecorderSingleInstance.pas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100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Core/uRecorderStateMachine.pas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378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27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Core/uRecorderTagBalance.pas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314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Core/uRecorderTagRefs.pas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269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Core/uRecorderTags.pas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2907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Core/uRecorderTagTableExchange.pas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1002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Ядро и жизненный цикл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Core/uRecorderTimeSystem.pas</w:t>
            </w:r>
          </w:p>
        </w:tc>
        <w:tc>
          <w:tcPr>
            <w:tcW w:type="dxa" w:w="62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469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да</w:t>
            </w:r>
          </w:p>
        </w:tc>
      </w:tr>
    </w:tbl>
    <w:p>
      <w:pPr>
        <w:pStyle w:val="Heading1"/>
      </w:pPr>
      <w:r>
        <w:t>Приложение Рекомендации по сопровождению</w:t>
      </w:r>
    </w:p>
    <w:p>
      <w:r>
        <w:t>Новые алгоритмы добавлять в Algs или Core и подключать к UI через модель тегов, а не через прямые ссылки на формы.</w:t>
      </w:r>
    </w:p>
    <w:p>
      <w:r>
        <w:t>Для устройств сохранять явный lifecycle: поиск, проверка связи, подключение, конфигурация, preview/record, остановка, отключение.</w:t>
      </w:r>
    </w:p>
    <w:p>
      <w:r>
        <w:t>Настройки хранить в проектных и app-конфигурациях через специализированные сервисы, избегая скрытого состояния в визуальных контролах.</w:t>
      </w:r>
    </w:p>
    <w:p>
      <w:r>
        <w:t>Любой модуль, выполняющийся в runtime-цикле, должен иметь предсказуемые буферы и не создавать лишние объекты на каждом тике.</w:t>
      </w:r>
    </w:p>
    <w:p>
      <w:r>
        <w:t>Формы и LFM-файлы лучше документировать через назначение пользовательского сценария: что открывает диалог, какие данные он читает и что применяет по OK.</w:t>
      </w:r>
    </w:p>
    <w:sectPr w:rsidR="00FC693F" w:rsidRPr="0006063C" w:rsidSect="00034616">
      <w:pgSz w:w="16838" w:h="11906" w:orient="landscape"/>
      <w:pgMar w:top="964" w:right="794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120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