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2878330A" w14:textId="77777777"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64ABE29" w14:textId="77777777" w:rsidR="005C0CB6" w:rsidRDefault="0083470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6DE5DE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3F182740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A6A588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0291FBC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4B33429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69E4B998" w14:textId="77777777" w:rsidR="005C0CB6" w:rsidRDefault="0083470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6B0FEF9" w14:textId="77777777" w:rsidR="005C0CB6" w:rsidRDefault="0083470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F324882" w14:textId="77777777" w:rsidR="005C0CB6" w:rsidRDefault="0083470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571489F4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9FD309A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13E716B" w14:textId="77777777" w:rsidR="005C0CB6" w:rsidRDefault="0083470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r w:rsidR="0083470C">
        <w:fldChar w:fldCharType="begin"/>
      </w:r>
      <w:r w:rsidR="0083470C">
        <w:instrText xml:space="preserve"> REF _Ref508315659 </w:instrText>
      </w:r>
      <w:r w:rsidR="0083470C">
        <w:fldChar w:fldCharType="separate"/>
      </w:r>
      <w:r w:rsidR="005C0CB6">
        <w:t xml:space="preserve">Рисунок </w:t>
      </w:r>
      <w:r w:rsidR="005C0CB6">
        <w:rPr>
          <w:noProof/>
        </w:rPr>
        <w:t>1</w:t>
      </w:r>
      <w:r w:rsidR="0083470C">
        <w:rPr>
          <w:noProof/>
        </w:rPr>
        <w:fldChar w:fldCharType="end"/>
      </w:r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5pt" o:ole="">
            <v:imagedata r:id="rId9" o:title=""/>
          </v:shape>
          <o:OLEObject Type="Embed" ProgID="Visio.Drawing.11" ShapeID="_x0000_i1025" DrawAspect="Content" ObjectID="_1774383715" r:id="rId10"/>
        </w:object>
      </w:r>
    </w:p>
    <w:p w14:paraId="49A5E288" w14:textId="646BBABF"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1</w:t>
      </w:r>
      <w:r w:rsidR="0083470C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9pt;height:260pt" o:ole="">
            <v:imagedata r:id="rId11" o:title=""/>
          </v:shape>
          <o:OLEObject Type="Embed" ProgID="Visio.Drawing.11" ShapeID="_x0000_i1026" DrawAspect="Content" ObjectID="_1774383716" r:id="rId12"/>
        </w:object>
      </w:r>
    </w:p>
    <w:p w14:paraId="4F9E3110" w14:textId="5F24284E" w:rsidR="00DB3B7C" w:rsidRPr="00DB3B7C" w:rsidRDefault="00DB3B7C" w:rsidP="00DB3B7C">
      <w:pPr>
        <w:pStyle w:val="a9"/>
      </w:pPr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2</w:t>
      </w:r>
      <w:r w:rsidR="0083470C">
        <w:rPr>
          <w:noProof/>
        </w:rPr>
        <w:fldChar w:fldCharType="end"/>
      </w:r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83470C">
        <w:fldChar w:fldCharType="begin"/>
      </w:r>
      <w:r w:rsidR="0083470C">
        <w:instrText xml:space="preserve"> SEQ Таблица \* ARABIC </w:instrText>
      </w:r>
      <w:r w:rsidR="0083470C">
        <w:fldChar w:fldCharType="separate"/>
      </w:r>
      <w:r w:rsidR="005C0CB6">
        <w:rPr>
          <w:noProof/>
        </w:rPr>
        <w:t>1</w:t>
      </w:r>
      <w:r w:rsidR="0083470C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23503389" w:rsidR="00081F41" w:rsidRPr="003506FB" w:rsidRDefault="00081F41" w:rsidP="000445C8">
            <w:pPr>
              <w:ind w:firstLine="0"/>
            </w:pPr>
            <w:proofErr w:type="gramStart"/>
            <w:r>
              <w:t>Циклограмма</w:t>
            </w:r>
            <w:proofErr w:type="gramEnd"/>
            <w:r>
              <w:t xml:space="preserve"> в ходе которой</w:t>
            </w:r>
            <w:r w:rsidR="00484C7F">
              <w:t>,</w:t>
            </w:r>
            <w:r>
              <w:t xml:space="preserve">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настройки задаются строкой и могут содержать различную </w:t>
            </w:r>
            <w:r>
              <w:lastRenderedPageBreak/>
              <w:t>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r>
        <w:t>Логика работы</w:t>
      </w:r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27" type="#_x0000_t75" style="width:296pt;height:167pt" o:ole="">
            <v:imagedata r:id="rId13" o:title=""/>
          </v:shape>
          <o:OLEObject Type="Embed" ProgID="Visio.Drawing.15" ShapeID="_x0000_i1027" DrawAspect="Content" ObjectID="_1774383717" r:id="rId14"/>
        </w:object>
      </w:r>
    </w:p>
    <w:p w14:paraId="21920552" w14:textId="6CCF0905" w:rsidR="00E801C7" w:rsidRDefault="00F31E99" w:rsidP="00F31E99">
      <w:pPr>
        <w:pStyle w:val="a9"/>
      </w:pPr>
      <w:r>
        <w:t xml:space="preserve">Рисунок </w:t>
      </w:r>
      <w:r w:rsidR="0083470C">
        <w:fldChar w:fldCharType="begin"/>
      </w:r>
      <w:r w:rsidR="0083470C">
        <w:instrText xml:space="preserve"> SEQ Рисун</w:instrText>
      </w:r>
      <w:r w:rsidR="0083470C">
        <w:instrText xml:space="preserve">ок \* ARABIC </w:instrText>
      </w:r>
      <w:r w:rsidR="0083470C">
        <w:fldChar w:fldCharType="separate"/>
      </w:r>
      <w:r w:rsidR="000D218C">
        <w:rPr>
          <w:noProof/>
        </w:rPr>
        <w:t>3</w:t>
      </w:r>
      <w:r w:rsidR="0083470C">
        <w:rPr>
          <w:noProof/>
        </w:rPr>
        <w:fldChar w:fldCharType="end"/>
      </w:r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</w:t>
      </w:r>
      <w:proofErr w:type="gramStart"/>
      <w:r>
        <w:t>по функции</w:t>
      </w:r>
      <w:proofErr w:type="gramEnd"/>
      <w:r>
        <w:t xml:space="preserve"> задаваемой кубическим сплайном, значение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</w:t>
      </w:r>
      <w:proofErr w:type="gramStart"/>
      <w:r w:rsidR="001B7048">
        <w:t>плагин</w:t>
      </w:r>
      <w:proofErr w:type="gramEnd"/>
      <w:r w:rsidR="001B7048">
        <w:t xml:space="preserve">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</w:t>
      </w:r>
      <w:proofErr w:type="gramStart"/>
      <w:r w:rsidR="001B7048">
        <w:t>в соответствии с заданием</w:t>
      </w:r>
      <w:proofErr w:type="gramEnd"/>
      <w:r w:rsidR="001B7048">
        <w:t xml:space="preserve">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6B5682BA" w:rsidR="001B7048" w:rsidRDefault="0062015A" w:rsidP="001B7048">
      <w:pPr>
        <w:keepNext/>
      </w:pPr>
      <w:r>
        <w:object w:dxaOrig="9010" w:dyaOrig="2530" w14:anchorId="728C4286">
          <v:shape id="_x0000_i1028" type="#_x0000_t75" style="width:390pt;height:109.5pt" o:ole="">
            <v:imagedata r:id="rId15" o:title=""/>
          </v:shape>
          <o:OLEObject Type="Embed" ProgID="Visio.Drawing.15" ShapeID="_x0000_i1028" DrawAspect="Content" ObjectID="_1774383718" r:id="rId16"/>
        </w:object>
      </w:r>
    </w:p>
    <w:p w14:paraId="56DFCB3F" w14:textId="5E0A1823" w:rsidR="001B7048" w:rsidRDefault="001B7048" w:rsidP="001B7048">
      <w:pPr>
        <w:pStyle w:val="a9"/>
      </w:pPr>
      <w:bookmarkStart w:id="5" w:name="_Ref163166490"/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4</w:t>
      </w:r>
      <w:r w:rsidR="0083470C">
        <w:rPr>
          <w:noProof/>
        </w:rPr>
        <w:fldChar w:fldCharType="end"/>
      </w:r>
      <w:bookmarkEnd w:id="5"/>
      <w:r w:rsidR="005C6EA9">
        <w:t xml:space="preserve"> Изменение заданий регулятора при смене режимов</w:t>
      </w:r>
    </w:p>
    <w:p w14:paraId="61E70BC1" w14:textId="4507D4E7" w:rsidR="001B7048" w:rsidRPr="000D218C" w:rsidRDefault="005C6EA9" w:rsidP="00F31E99">
      <w:pPr>
        <w:rPr>
          <w:lang w:val="en-US"/>
        </w:rPr>
      </w:pPr>
      <w:r>
        <w:t>При выполнении одного режима регулятор так же может менять</w:t>
      </w:r>
      <w:r w:rsidR="000D218C">
        <w:t xml:space="preserve"> тип</w:t>
      </w:r>
      <w:r>
        <w:t xml:space="preserve">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B22C5B">
        <w:t xml:space="preserve">Рисунок </w:t>
      </w:r>
      <w:r w:rsidR="00B22C5B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  <w:r w:rsidR="000D218C">
        <w:t xml:space="preserve"> Способы выполнения задания показаны на рисунке</w:t>
      </w:r>
      <w:r w:rsidR="000D218C">
        <w:rPr>
          <w:lang w:val="en-US"/>
        </w:rPr>
        <w:t>:</w:t>
      </w:r>
    </w:p>
    <w:p w14:paraId="09481D7B" w14:textId="6C10120E" w:rsidR="000D218C" w:rsidRDefault="003B5B5A" w:rsidP="000D218C">
      <w:pPr>
        <w:keepNext/>
        <w:jc w:val="center"/>
      </w:pPr>
      <w:r>
        <w:object w:dxaOrig="7781" w:dyaOrig="7350" w14:anchorId="2ED25391">
          <v:shape id="_x0000_i1049" type="#_x0000_t75" style="width:304.5pt;height:4in" o:ole="">
            <v:imagedata r:id="rId17" o:title=""/>
          </v:shape>
          <o:OLEObject Type="Embed" ProgID="Visio.Drawing.15" ShapeID="_x0000_i1049" DrawAspect="Content" ObjectID="_1774383719" r:id="rId18"/>
        </w:object>
      </w:r>
    </w:p>
    <w:p w14:paraId="456D4660" w14:textId="4EF5242D" w:rsidR="00B22C5B" w:rsidRDefault="000D218C" w:rsidP="000D218C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Типы выполняемых заданий</w:t>
      </w:r>
    </w:p>
    <w:p w14:paraId="68544D72" w14:textId="75946973" w:rsidR="000D218C" w:rsidRPr="000D218C" w:rsidRDefault="000D218C" w:rsidP="000D218C">
      <w:pPr>
        <w:pStyle w:val="a4"/>
        <w:numPr>
          <w:ilvl w:val="0"/>
          <w:numId w:val="28"/>
        </w:numPr>
      </w:pPr>
      <w:r>
        <w:t>ШИМ – при выполнении задания по ШИМ происходит попеременная смена задания «</w:t>
      </w:r>
      <w:r w:rsidRPr="000D218C">
        <w:t>0</w:t>
      </w:r>
      <w:r>
        <w:t>»</w:t>
      </w:r>
      <w:r w:rsidRPr="000D218C">
        <w:t xml:space="preserve">/ </w:t>
      </w:r>
      <w:r>
        <w:t>«</w:t>
      </w:r>
      <w:proofErr w:type="spellStart"/>
      <w:r w:rsidR="000F2DEE">
        <w:rPr>
          <w:lang w:val="en-US"/>
        </w:rPr>
        <w:t>Vhi</w:t>
      </w:r>
      <w:proofErr w:type="spellEnd"/>
      <w:r>
        <w:t xml:space="preserve">». Время удержания задания и удержания нулевого значения может задаваться в настройках и корректироваться в темпе испытания. При переключении </w:t>
      </w:r>
      <w:r w:rsidR="000F2DEE">
        <w:t xml:space="preserve">на очередной </w:t>
      </w:r>
      <w:proofErr w:type="gramStart"/>
      <w:r>
        <w:t>режим в случае если</w:t>
      </w:r>
      <w:proofErr w:type="gramEnd"/>
      <w:r>
        <w:t xml:space="preserve"> </w:t>
      </w:r>
      <w:r w:rsidR="000F2DEE">
        <w:t>регулятор удерживал «0»</w:t>
      </w:r>
      <w:r w:rsidR="000F2DEE" w:rsidRPr="000F2DEE">
        <w:t xml:space="preserve">, </w:t>
      </w:r>
      <w:r w:rsidR="000F2DEE">
        <w:t>сразу произойдет переключение на «</w:t>
      </w:r>
      <w:proofErr w:type="spellStart"/>
      <w:r w:rsidR="000F2DEE">
        <w:rPr>
          <w:lang w:val="en-US"/>
        </w:rPr>
        <w:t>Vhi</w:t>
      </w:r>
      <w:proofErr w:type="spellEnd"/>
      <w:r w:rsidR="000F2DEE">
        <w:t>».</w:t>
      </w:r>
    </w:p>
    <w:p w14:paraId="052C04A8" w14:textId="61EA6E68" w:rsidR="000D218C" w:rsidRPr="0050406B" w:rsidRDefault="0050406B" w:rsidP="000D218C">
      <w:pPr>
        <w:pStyle w:val="a4"/>
        <w:numPr>
          <w:ilvl w:val="0"/>
          <w:numId w:val="28"/>
        </w:numPr>
      </w:pPr>
      <w:r>
        <w:lastRenderedPageBreak/>
        <w:t>Работа по зонам «поддержание режима». В этом режиме происходит поддержание канала обратной связи в заданном коридоре. При этом настраиваются пороговые значения для канала обратной связи</w:t>
      </w:r>
      <w:r w:rsidR="00484C7F">
        <w:t xml:space="preserve">, и значения каналов управления, которые включаются, когда канал обратной связи попадает в очередную зону. Зона может быть назначена гистерезисной, в этом случае значения управляющих каналов наследуются от </w:t>
      </w:r>
      <w:r w:rsidR="001C4061">
        <w:t xml:space="preserve">предыдущей зоны. Примером может служить реализация алгоритма работы нагревателя, когда поддерживается температура среды в диапазоне </w:t>
      </w:r>
      <w:proofErr w:type="gramStart"/>
      <w:r w:rsidR="001C4061">
        <w:t>40..</w:t>
      </w:r>
      <w:proofErr w:type="gramEnd"/>
      <w:r w:rsidR="001C4061">
        <w:t xml:space="preserve">50 </w:t>
      </w:r>
      <w:r w:rsidR="001C4061">
        <w:rPr>
          <w:rFonts w:cstheme="minorHAnsi"/>
        </w:rPr>
        <w:t>°</w:t>
      </w:r>
      <w:r w:rsidR="001C4061">
        <w:t xml:space="preserve">С. </w:t>
      </w:r>
      <w:proofErr w:type="spellStart"/>
      <w:r w:rsidR="001C4061">
        <w:t>Нагрватель</w:t>
      </w:r>
      <w:proofErr w:type="spellEnd"/>
      <w:r w:rsidR="001C4061">
        <w:t xml:space="preserve"> включается при температуре ниже 40</w:t>
      </w:r>
      <w:r w:rsidR="001C4061">
        <w:rPr>
          <w:rFonts w:cstheme="minorHAnsi"/>
        </w:rPr>
        <w:t>°</w:t>
      </w:r>
      <w:r w:rsidR="001C4061">
        <w:t>С</w:t>
      </w:r>
      <w:r w:rsidR="001C4061">
        <w:t xml:space="preserve"> и состояние включен будет сохраняться пока температура не достигнет 50</w:t>
      </w:r>
      <w:r w:rsidR="001C4061">
        <w:rPr>
          <w:rFonts w:cstheme="minorHAnsi"/>
        </w:rPr>
        <w:t>°</w:t>
      </w:r>
      <w:r w:rsidR="001C4061">
        <w:t>С</w:t>
      </w:r>
      <w:r w:rsidR="001C4061">
        <w:t xml:space="preserve">, после чего произойдет отключение. </w:t>
      </w:r>
      <w:r w:rsidR="00DA022D">
        <w:t xml:space="preserve">Когда температура начнет опускаться ниже 50 </w:t>
      </w:r>
      <w:r w:rsidR="00DA022D">
        <w:rPr>
          <w:rFonts w:cstheme="minorHAnsi"/>
        </w:rPr>
        <w:t>°</w:t>
      </w:r>
      <w:r w:rsidR="00DA022D">
        <w:t>С</w:t>
      </w:r>
      <w:r w:rsidR="00DA022D">
        <w:t xml:space="preserve"> регулятор будет сохранять состояние выключен пока температура не опуститься ниже 40</w:t>
      </w:r>
      <w:r w:rsidR="00DA022D">
        <w:rPr>
          <w:rFonts w:cstheme="minorHAnsi"/>
        </w:rPr>
        <w:t>°</w:t>
      </w:r>
      <w:r w:rsidR="00DA022D">
        <w:t>С</w:t>
      </w:r>
      <w:r w:rsidR="00DA022D">
        <w:t xml:space="preserve">, поскольку зона </w:t>
      </w:r>
      <w:proofErr w:type="gramStart"/>
      <w:r w:rsidR="00DA022D">
        <w:t>40..</w:t>
      </w:r>
      <w:proofErr w:type="gramEnd"/>
      <w:r w:rsidR="00DA022D">
        <w:t>50</w:t>
      </w:r>
      <w:r w:rsidR="00DA022D">
        <w:rPr>
          <w:rFonts w:cstheme="minorHAnsi"/>
        </w:rPr>
        <w:t>°</w:t>
      </w:r>
      <w:r w:rsidR="00DA022D">
        <w:t>С</w:t>
      </w:r>
      <w:r w:rsidR="00DA022D">
        <w:t xml:space="preserve"> определена как гистерезисная.</w:t>
      </w:r>
    </w:p>
    <w:p w14:paraId="04BB4646" w14:textId="5E432DF0" w:rsidR="000D218C" w:rsidRPr="00DA022D" w:rsidRDefault="00DA022D" w:rsidP="000D218C">
      <w:pPr>
        <w:pStyle w:val="a4"/>
        <w:numPr>
          <w:ilvl w:val="0"/>
          <w:numId w:val="28"/>
        </w:numPr>
      </w:pPr>
      <w:r>
        <w:t xml:space="preserve">Работа по «относительным зонам». Главное отличие от предыдущего </w:t>
      </w:r>
      <w:r w:rsidR="003B5B5A">
        <w:t xml:space="preserve">типа управления заключается в том, что пороговые значения </w:t>
      </w:r>
      <w:proofErr w:type="spellStart"/>
      <w:r w:rsidR="003B5B5A">
        <w:t>расчитываются</w:t>
      </w:r>
      <w:proofErr w:type="spellEnd"/>
      <w:r w:rsidR="003B5B5A">
        <w:t xml:space="preserve"> относительно задания. При отклонении канала обратной связи от задания на величину ширины зоны включаются каналы управления определяемые настройкой зоны.</w:t>
      </w:r>
      <w:r w:rsidR="0062015A">
        <w:t xml:space="preserve"> При переходе между зонами действуют гистерезисные коридоры, внутри которых значения управляющих каналов наследуются из предыдущей зоны.</w:t>
      </w:r>
    </w:p>
    <w:p w14:paraId="2D79B51B" w14:textId="77777777" w:rsidR="000D218C" w:rsidRPr="000D218C" w:rsidRDefault="000D218C" w:rsidP="000D218C"/>
    <w:p w14:paraId="79E2E7D0" w14:textId="77777777" w:rsidR="00E801C7" w:rsidRDefault="00E801C7" w:rsidP="00E801C7">
      <w:pPr>
        <w:pStyle w:val="2"/>
      </w:pPr>
      <w:r w:rsidRPr="003C498D">
        <w:t>Описание интерфейса</w:t>
      </w:r>
      <w:r>
        <w:t xml:space="preserve"> циклограммы режимов</w:t>
      </w:r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9059E7E" w14:textId="77777777" w:rsidR="006B431A" w:rsidRDefault="006B431A" w:rsidP="00A348E6">
      <w:r>
        <w:t xml:space="preserve">Внешний вид компонента «Пульт циклограммы» показан на </w:t>
      </w:r>
      <w:r w:rsidR="0083470C">
        <w:fldChar w:fldCharType="begin"/>
      </w:r>
      <w:r w:rsidR="0083470C">
        <w:instrText xml:space="preserve"> REF _Ref508317158 </w:instrText>
      </w:r>
      <w:r w:rsidR="0083470C">
        <w:fldChar w:fldCharType="separate"/>
      </w:r>
      <w:r w:rsidR="005C0CB6">
        <w:t xml:space="preserve">Рисунок </w:t>
      </w:r>
      <w:r w:rsidR="005C0CB6">
        <w:rPr>
          <w:noProof/>
        </w:rPr>
        <w:t>3</w:t>
      </w:r>
      <w:r w:rsidR="0083470C">
        <w:rPr>
          <w:noProof/>
        </w:rPr>
        <w:fldChar w:fldCharType="end"/>
      </w:r>
      <w:r w:rsidR="00400E93">
        <w:t>.</w:t>
      </w:r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" w:name="_Ref508317158"/>
    <w:p w14:paraId="636ECFE7" w14:textId="77777777" w:rsidR="00B31D1E" w:rsidRDefault="00E801C7" w:rsidP="006B431A">
      <w:pPr>
        <w:pStyle w:val="a9"/>
      </w:pPr>
      <w:r>
        <w:object w:dxaOrig="19980" w:dyaOrig="11556" w14:anchorId="392A7BF3">
          <v:shape id="_x0000_i1030" type="#_x0000_t75" style="width:488.5pt;height:282.5pt" o:ole="">
            <v:imagedata r:id="rId21" o:title=""/>
          </v:shape>
          <o:OLEObject Type="Embed" ProgID="Visio.Drawing.15" ShapeID="_x0000_i1030" DrawAspect="Content" ObjectID="_1774383720" r:id="rId22"/>
        </w:object>
      </w:r>
    </w:p>
    <w:p w14:paraId="2D2AB759" w14:textId="09E2E1D6" w:rsidR="006B431A" w:rsidRDefault="006B431A" w:rsidP="006B431A">
      <w:pPr>
        <w:pStyle w:val="a9"/>
      </w:pPr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6</w:t>
      </w:r>
      <w:r w:rsidR="0083470C">
        <w:rPr>
          <w:noProof/>
        </w:rPr>
        <w:fldChar w:fldCharType="end"/>
      </w:r>
      <w:bookmarkEnd w:id="7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r w:rsidR="0083470C">
        <w:fldChar w:fldCharType="begin"/>
      </w:r>
      <w:r w:rsidR="0083470C">
        <w:instrText xml:space="preserve"> SEQ Таблица \* ARABIC </w:instrText>
      </w:r>
      <w:r w:rsidR="0083470C">
        <w:fldChar w:fldCharType="separate"/>
      </w:r>
      <w:r w:rsidR="005C0CB6">
        <w:rPr>
          <w:noProof/>
        </w:rPr>
        <w:t>2</w:t>
      </w:r>
      <w:r w:rsidR="0083470C">
        <w:rPr>
          <w:noProof/>
        </w:rPr>
        <w:fldChar w:fldCharType="end"/>
      </w:r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8"/>
        <w:gridCol w:w="7552"/>
      </w:tblGrid>
      <w:tr w:rsidR="00400E93" w14:paraId="6DAB1B12" w14:textId="77777777" w:rsidTr="00055C38">
        <w:tc>
          <w:tcPr>
            <w:tcW w:w="2235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055C38">
        <w:tc>
          <w:tcPr>
            <w:tcW w:w="2235" w:type="dxa"/>
          </w:tcPr>
          <w:p w14:paraId="583A6AE3" w14:textId="77777777"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055C38">
        <w:tc>
          <w:tcPr>
            <w:tcW w:w="2235" w:type="dxa"/>
          </w:tcPr>
          <w:p w14:paraId="0AE97A41" w14:textId="77777777"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055C38">
        <w:tc>
          <w:tcPr>
            <w:tcW w:w="2235" w:type="dxa"/>
          </w:tcPr>
          <w:p w14:paraId="7E041464" w14:textId="77777777"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14:paraId="43EEF539" w14:textId="77777777" w:rsidTr="00055C38">
        <w:tc>
          <w:tcPr>
            <w:tcW w:w="2235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055C38">
        <w:tc>
          <w:tcPr>
            <w:tcW w:w="2235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lastRenderedPageBreak/>
              <w:t>Панель «Список режимов»</w:t>
            </w:r>
          </w:p>
        </w:tc>
        <w:tc>
          <w:tcPr>
            <w:tcW w:w="7761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055C38">
        <w:tc>
          <w:tcPr>
            <w:tcW w:w="2235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14:paraId="66674645" w14:textId="77777777" w:rsidR="00F36DF9" w:rsidRPr="00577EEB" w:rsidRDefault="00055C38" w:rsidP="006E0804">
      <w:r>
        <w:t xml:space="preserve">Для входа в настройку плагина необходимо зайти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77777777" w:rsidR="00835AD0" w:rsidRDefault="005C0CB6" w:rsidP="00835AD0">
      <w:pPr>
        <w:keepNext/>
      </w:pPr>
      <w:r>
        <w:object w:dxaOrig="17550" w:dyaOrig="12385" w14:anchorId="590432BD">
          <v:shape id="_x0000_i1031" type="#_x0000_t75" style="width:428pt;height:302pt" o:ole="">
            <v:imagedata r:id="rId26" o:title=""/>
          </v:shape>
          <o:OLEObject Type="Embed" ProgID="Visio.Drawing.11" ShapeID="_x0000_i1031" DrawAspect="Content" ObjectID="_1774383721" r:id="rId27"/>
        </w:object>
      </w:r>
    </w:p>
    <w:p w14:paraId="48BB7FB0" w14:textId="206470D1" w:rsidR="009E73B9" w:rsidRDefault="00835AD0" w:rsidP="00835AD0">
      <w:pPr>
        <w:pStyle w:val="a9"/>
      </w:pPr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7</w:t>
      </w:r>
      <w:r w:rsidR="0083470C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83470C">
        <w:fldChar w:fldCharType="begin"/>
      </w:r>
      <w:r w:rsidR="0083470C">
        <w:instrText xml:space="preserve"> SEQ Таблица \* ARABIC </w:instrText>
      </w:r>
      <w:r w:rsidR="0083470C">
        <w:fldChar w:fldCharType="separate"/>
      </w:r>
      <w:r w:rsidR="005C0CB6">
        <w:rPr>
          <w:noProof/>
        </w:rPr>
        <w:t>3</w:t>
      </w:r>
      <w:r w:rsidR="0083470C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lastRenderedPageBreak/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77777777"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77777777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14:paraId="329CA781" w14:textId="77777777"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57398D3A" w:rsidR="00EB4FF8" w:rsidRDefault="00EB4FF8" w:rsidP="00EB4FF8">
      <w:pPr>
        <w:pStyle w:val="a9"/>
      </w:pPr>
      <w:bookmarkStart w:id="17" w:name="_Ref508919325"/>
      <w:r>
        <w:t xml:space="preserve">Рисунок </w:t>
      </w:r>
      <w:r w:rsidR="0083470C">
        <w:fldChar w:fldCharType="begin"/>
      </w:r>
      <w:r w:rsidR="0083470C">
        <w:instrText xml:space="preserve"> SEQ Р</w:instrText>
      </w:r>
      <w:r w:rsidR="0083470C">
        <w:instrText xml:space="preserve">исунок \* ARABIC </w:instrText>
      </w:r>
      <w:r w:rsidR="0083470C">
        <w:fldChar w:fldCharType="separate"/>
      </w:r>
      <w:r w:rsidR="000D218C">
        <w:rPr>
          <w:noProof/>
        </w:rPr>
        <w:t>8</w:t>
      </w:r>
      <w:r w:rsidR="0083470C">
        <w:rPr>
          <w:noProof/>
        </w:rPr>
        <w:fldChar w:fldCharType="end"/>
      </w:r>
      <w:bookmarkEnd w:id="17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r w:rsidR="0083470C">
        <w:fldChar w:fldCharType="begin"/>
      </w:r>
      <w:r w:rsidR="0083470C">
        <w:instrText xml:space="preserve"> SEQ Таблица \* ARABIC </w:instrText>
      </w:r>
      <w:r w:rsidR="0083470C">
        <w:fldChar w:fldCharType="separate"/>
      </w:r>
      <w:r w:rsidR="005C0CB6">
        <w:rPr>
          <w:noProof/>
        </w:rPr>
        <w:t>4</w:t>
      </w:r>
      <w:r w:rsidR="0083470C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32" type="#_x0000_t75" style="width:489pt;height:357.5pt" o:ole="">
            <v:imagedata r:id="rId30" o:title=""/>
          </v:shape>
          <o:OLEObject Type="Embed" ProgID="Visio.Drawing.11" ShapeID="_x0000_i1032" DrawAspect="Content" ObjectID="_1774383722" r:id="rId31"/>
        </w:object>
      </w:r>
    </w:p>
    <w:p w14:paraId="2D222D40" w14:textId="30A0D73F" w:rsidR="00E619C8" w:rsidRDefault="00D02206" w:rsidP="00D02206">
      <w:pPr>
        <w:pStyle w:val="a9"/>
      </w:pPr>
      <w:bookmarkStart w:id="18" w:name="_Ref508919179"/>
      <w:r>
        <w:t xml:space="preserve">Рисунок </w:t>
      </w:r>
      <w:r w:rsidR="0083470C">
        <w:fldChar w:fldCharType="begin"/>
      </w:r>
      <w:r w:rsidR="0083470C">
        <w:instrText xml:space="preserve"> SEQ Рисунок \* ARABIC </w:instrText>
      </w:r>
      <w:r w:rsidR="0083470C">
        <w:fldChar w:fldCharType="separate"/>
      </w:r>
      <w:r w:rsidR="000D218C">
        <w:rPr>
          <w:noProof/>
        </w:rPr>
        <w:t>9</w:t>
      </w:r>
      <w:r w:rsidR="0083470C">
        <w:rPr>
          <w:noProof/>
        </w:rPr>
        <w:fldChar w:fldCharType="end"/>
      </w:r>
      <w:bookmarkEnd w:id="18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83470C">
        <w:fldChar w:fldCharType="begin"/>
      </w:r>
      <w:r w:rsidR="0083470C">
        <w:instrText xml:space="preserve"> SEQ Таблица \* ARABIC </w:instrText>
      </w:r>
      <w:r w:rsidR="0083470C">
        <w:fldChar w:fldCharType="separate"/>
      </w:r>
      <w:r w:rsidR="005C0CB6">
        <w:rPr>
          <w:noProof/>
        </w:rPr>
        <w:t>5</w:t>
      </w:r>
      <w:r w:rsidR="0083470C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77777777" w:rsidR="007D2084" w:rsidRPr="007D2084" w:rsidRDefault="007D2084" w:rsidP="00B31D1E"/>
    <w:sectPr w:rsidR="007D2084" w:rsidRPr="007D2084" w:rsidSect="004E1379">
      <w:footerReference w:type="default" r:id="rId32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FCDBC" w14:textId="77777777" w:rsidR="0083470C" w:rsidRDefault="0083470C" w:rsidP="002D1328">
      <w:pPr>
        <w:spacing w:after="0" w:line="240" w:lineRule="auto"/>
      </w:pPr>
      <w:r>
        <w:separator/>
      </w:r>
    </w:p>
  </w:endnote>
  <w:endnote w:type="continuationSeparator" w:id="0">
    <w:p w14:paraId="508BF541" w14:textId="77777777" w:rsidR="0083470C" w:rsidRDefault="0083470C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1627429"/>
      <w:docPartObj>
        <w:docPartGallery w:val="Page Numbers (Bottom of Page)"/>
        <w:docPartUnique/>
      </w:docPartObj>
    </w:sdtPr>
    <w:sdtEndPr/>
    <w:sdtContent>
      <w:p w14:paraId="09F47237" w14:textId="77777777"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F8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1CE7084" w14:textId="77777777"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3DF02" w14:textId="77777777" w:rsidR="0083470C" w:rsidRDefault="0083470C" w:rsidP="002D1328">
      <w:pPr>
        <w:spacing w:after="0" w:line="240" w:lineRule="auto"/>
      </w:pPr>
      <w:r>
        <w:separator/>
      </w:r>
    </w:p>
  </w:footnote>
  <w:footnote w:type="continuationSeparator" w:id="0">
    <w:p w14:paraId="5A56DF2F" w14:textId="77777777" w:rsidR="0083470C" w:rsidRDefault="0083470C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 w15:restartNumberingAfterBreak="0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 w15:restartNumberingAfterBreak="0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 w15:restartNumberingAfterBreak="0">
    <w:nsid w:val="1CE3754A"/>
    <w:multiLevelType w:val="multilevel"/>
    <w:tmpl w:val="B7DC1EB6"/>
    <w:numStyleLink w:val="a"/>
  </w:abstractNum>
  <w:abstractNum w:abstractNumId="17" w15:restartNumberingAfterBreak="0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 w15:restartNumberingAfterBreak="0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 w15:restartNumberingAfterBreak="0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 w15:restartNumberingAfterBreak="0">
    <w:nsid w:val="628F4C3E"/>
    <w:multiLevelType w:val="hybridMultilevel"/>
    <w:tmpl w:val="E946E7DE"/>
    <w:lvl w:ilvl="0" w:tplc="D9F0485C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  <w:lang w:val="ru-RU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 w15:restartNumberingAfterBreak="0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 w15:restartNumberingAfterBreak="0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 w15:restartNumberingAfterBreak="0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 w15:restartNumberingAfterBreak="0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218C"/>
    <w:rsid w:val="000D6C0E"/>
    <w:rsid w:val="000F2DE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B7048"/>
    <w:rsid w:val="001C1AE9"/>
    <w:rsid w:val="001C1F14"/>
    <w:rsid w:val="001C4061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B5B5A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84C7F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406B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2015A"/>
    <w:rsid w:val="00635CD8"/>
    <w:rsid w:val="00640EE9"/>
    <w:rsid w:val="006541C5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470C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022D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1E99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6.png"/><Relationship Id="rId31" Type="http://schemas.openxmlformats.org/officeDocument/2006/relationships/oleObject" Target="embeddings/Microsoft_Visio_2003-2010_Drawing3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3.vsdx"/><Relationship Id="rId27" Type="http://schemas.openxmlformats.org/officeDocument/2006/relationships/oleObject" Target="embeddings/Microsoft_Visio_2003-2010_Drawing2.vsd"/><Relationship Id="rId30" Type="http://schemas.openxmlformats.org/officeDocument/2006/relationships/image" Target="media/image15.emf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ADC43D-8AD0-4432-8915-EFB59ED4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2380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15921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Oburec Oburec</cp:lastModifiedBy>
  <cp:revision>8</cp:revision>
  <cp:lastPrinted>2017-02-20T19:28:00Z</cp:lastPrinted>
  <dcterms:created xsi:type="dcterms:W3CDTF">2024-04-04T14:00:00Z</dcterms:created>
  <dcterms:modified xsi:type="dcterms:W3CDTF">2024-04-11T20:35:00Z</dcterms:modified>
</cp:coreProperties>
</file>