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0A69B" w14:textId="77777777" w:rsidR="00CB0424" w:rsidRPr="002A5FA0" w:rsidRDefault="00000000">
      <w:pPr>
        <w:pStyle w:val="aa"/>
        <w:rPr>
          <w:lang w:val="ru-RU"/>
        </w:rPr>
      </w:pPr>
      <w:r>
        <w:t>RLNX</w:t>
      </w:r>
    </w:p>
    <w:p w14:paraId="0DE46C44" w14:textId="77777777" w:rsidR="00CB0424" w:rsidRPr="002A5FA0" w:rsidRDefault="00000000">
      <w:pPr>
        <w:pStyle w:val="ac"/>
        <w:rPr>
          <w:lang w:val="ru-RU"/>
        </w:rPr>
      </w:pPr>
      <w:r w:rsidRPr="002A5FA0">
        <w:rPr>
          <w:lang w:val="ru-RU"/>
        </w:rPr>
        <w:t>Возможности измерительной платформы</w:t>
      </w:r>
    </w:p>
    <w:p w14:paraId="0F1A2C05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>Редактируемый сценарий презентации</w:t>
      </w:r>
    </w:p>
    <w:p w14:paraId="7A1781F2" w14:textId="77777777" w:rsidR="00CB0424" w:rsidRPr="002A5FA0" w:rsidRDefault="00CB0424">
      <w:pPr>
        <w:rPr>
          <w:lang w:val="ru-RU"/>
        </w:rPr>
      </w:pPr>
    </w:p>
    <w:p w14:paraId="72E121B7" w14:textId="77777777" w:rsidR="00CB0424" w:rsidRPr="002A5FA0" w:rsidRDefault="00000000">
      <w:pPr>
        <w:rPr>
          <w:lang w:val="ru-RU"/>
        </w:rPr>
      </w:pPr>
      <w:r>
        <w:t>Rlnx</w:t>
      </w:r>
      <w:r w:rsidRPr="002A5FA0">
        <w:rPr>
          <w:lang w:val="ru-RU"/>
        </w:rPr>
        <w:t xml:space="preserve"> объединяет настройку оборудования, визуализацию, потоковую регистрацию, вычисления и распределённое управление станциями сбора данных. Это не набор разрозненных программ, а единая среда, в которой измерительный проект проходит весь путь от датчика до инженерного решения.</w:t>
      </w:r>
    </w:p>
    <w:p w14:paraId="41D74C9C" w14:textId="77777777" w:rsidR="00CB0424" w:rsidRPr="002A5FA0" w:rsidRDefault="00CB0424">
      <w:pPr>
        <w:rPr>
          <w:lang w:val="ru-RU"/>
        </w:rPr>
      </w:pPr>
    </w:p>
    <w:p w14:paraId="7BA2E27F" w14:textId="77777777" w:rsidR="00CB0424" w:rsidRPr="002A5FA0" w:rsidRDefault="00000000">
      <w:pPr>
        <w:rPr>
          <w:lang w:val="ru-RU"/>
        </w:rPr>
      </w:pPr>
      <w:r w:rsidRPr="002A5FA0">
        <w:rPr>
          <w:color w:val="596A73"/>
          <w:lang w:val="ru-RU"/>
        </w:rPr>
        <w:t xml:space="preserve">Материал подготовлен как источник для последующей </w:t>
      </w:r>
      <w:r>
        <w:rPr>
          <w:color w:val="596A73"/>
        </w:rPr>
        <w:t>HTML</w:t>
      </w:r>
      <w:r w:rsidRPr="002A5FA0">
        <w:rPr>
          <w:color w:val="596A73"/>
          <w:lang w:val="ru-RU"/>
        </w:rPr>
        <w:t>-вёрстки. Текст можно сокращать, переставлять и дополнять; заголовки первого уровня предполагаются как отдельные экраны презентации.</w:t>
      </w:r>
    </w:p>
    <w:p w14:paraId="32D81C92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27CCDF63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Логика презентации</w:t>
      </w:r>
    </w:p>
    <w:p w14:paraId="79A2A457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t xml:space="preserve">Показать не интерфейс ради интерфейса, а то, как </w:t>
      </w:r>
      <w:r>
        <w:t>Rlnx</w:t>
      </w:r>
      <w:r w:rsidRPr="002A5FA0">
        <w:rPr>
          <w:lang w:val="ru-RU"/>
        </w:rPr>
        <w:t xml:space="preserve"> снимает ограничения с измерительного проекта: позволяет собрать рабочее место под конкретный объект, не потерять полный поток данных, выполнять расчёты во время испытания и масштабировать решение от одного регистратора до комплекса из многих АРМ.</w:t>
      </w:r>
    </w:p>
    <w:p w14:paraId="6F87937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Свободно настраиваемые мнемосхемы</w:t>
      </w:r>
    </w:p>
    <w:p w14:paraId="3F3131C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Скалярные оценки и векторные каналы</w:t>
      </w:r>
    </w:p>
    <w:p w14:paraId="5D50126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Аппаратно ускоренная графика </w:t>
      </w:r>
      <w:r>
        <w:t>OpenGL</w:t>
      </w:r>
    </w:p>
    <w:p w14:paraId="63E0166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Математическая обработка и аппаратно ускоренное БПФ</w:t>
      </w:r>
    </w:p>
    <w:p w14:paraId="26C90ED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Настройка оборудования и единая модель тегов</w:t>
      </w:r>
    </w:p>
    <w:p w14:paraId="0A4C282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Регистрация полного потока измерений</w:t>
      </w:r>
    </w:p>
    <w:p w14:paraId="26AC266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Плагины и пользовательские алгоритмы</w:t>
      </w:r>
    </w:p>
    <w:p w14:paraId="354ACC0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SQL</w:t>
      </w:r>
      <w:r w:rsidRPr="002A5FA0">
        <w:rPr>
          <w:lang w:val="ru-RU"/>
        </w:rPr>
        <w:t xml:space="preserve"> мониторинг и исторический анализ</w:t>
      </w:r>
    </w:p>
    <w:p w14:paraId="1183389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Много АРМовая работа с </w:t>
      </w:r>
      <w:r>
        <w:t>RCPanel</w:t>
      </w:r>
      <w:r w:rsidRPr="002A5FA0">
        <w:rPr>
          <w:lang w:val="ru-RU"/>
        </w:rPr>
        <w:t xml:space="preserve"> и </w:t>
      </w:r>
      <w:r>
        <w:t>HostAgent</w:t>
      </w:r>
    </w:p>
    <w:p w14:paraId="721EA3D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Градуировки и метрологическая прослеживаемость</w:t>
      </w:r>
    </w:p>
    <w:p w14:paraId="1C81392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Уставки события и автоматизация</w:t>
      </w:r>
    </w:p>
    <w:p w14:paraId="247ADF0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Надёжность переносимость и развитие системы</w:t>
      </w:r>
    </w:p>
    <w:p w14:paraId="18CB7A39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511C8C49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1. Мнемосхема которая говорит на языке объекта</w:t>
      </w:r>
    </w:p>
    <w:p w14:paraId="4F3EB378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Оператору не нужно мысленно собирать картину из таблиц каналов. </w:t>
      </w:r>
      <w:r>
        <w:t>Rlnx</w:t>
      </w:r>
      <w:r w:rsidRPr="002A5FA0">
        <w:rPr>
          <w:lang w:val="ru-RU"/>
        </w:rPr>
        <w:t xml:space="preserve"> позволяет превратить экран в цифровое представление стенда или изделия: разместить только важные величины, показать связи между ними и собрать отдельные рабочие страницы для разных ролей.</w:t>
      </w:r>
    </w:p>
    <w:p w14:paraId="3377F276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1B9D79F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создание нескольких формуляров и мнемосхем внутри одного проекта;</w:t>
      </w:r>
    </w:p>
    <w:p w14:paraId="035D2EE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свободное размещение графиков, цифровых индикаторов, таблиц, изображений, кнопок и специализированных компонентов;</w:t>
      </w:r>
    </w:p>
    <w:p w14:paraId="28DC5D6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фоновые растровые изображения и </w:t>
      </w:r>
      <w:r>
        <w:t>SVG</w:t>
      </w:r>
      <w:r w:rsidRPr="002A5FA0">
        <w:rPr>
          <w:lang w:val="ru-RU"/>
        </w:rPr>
        <w:t>-схемы объекта;</w:t>
      </w:r>
    </w:p>
    <w:p w14:paraId="28F744C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создание собственных </w:t>
      </w:r>
      <w:r>
        <w:t>SVG</w:t>
      </w:r>
      <w:r w:rsidRPr="002A5FA0">
        <w:rPr>
          <w:lang w:val="ru-RU"/>
        </w:rPr>
        <w:t>-компонентов для конкретного стенда или изделия;</w:t>
      </w:r>
    </w:p>
    <w:p w14:paraId="3117624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привязка параметров </w:t>
      </w:r>
      <w:r>
        <w:t>SVG</w:t>
      </w:r>
      <w:r w:rsidRPr="002A5FA0">
        <w:rPr>
          <w:lang w:val="ru-RU"/>
        </w:rPr>
        <w:t xml:space="preserve">-компонента к тегам </w:t>
      </w:r>
      <w:r>
        <w:t>Recorder</w:t>
      </w:r>
      <w:r w:rsidRPr="002A5FA0">
        <w:rPr>
          <w:lang w:val="ru-RU"/>
        </w:rPr>
        <w:t>: значениям, уставкам и цветам состояний;</w:t>
      </w:r>
    </w:p>
    <w:p w14:paraId="69216C7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групповые операции, копирование компонентов, изменение порядка слоёв и отмена действий;</w:t>
      </w:r>
    </w:p>
    <w:p w14:paraId="424C1AE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отделение страниц в самостоятельные окна для многомониторного АРМ;</w:t>
      </w:r>
    </w:p>
    <w:p w14:paraId="7CB0F6C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сохранение компоновки и связей в составе проекта;</w:t>
      </w:r>
    </w:p>
    <w:p w14:paraId="2BF8B2A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пользовательские страницы для оператора, наладчика, метролога и инженера-аналитика.</w:t>
      </w:r>
    </w:p>
    <w:p w14:paraId="7EEA492A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1F6F05B4" wp14:editId="013A7B19">
            <wp:extent cx="5669280" cy="31006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emon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DFAB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 xml:space="preserve">Пример многоканального формуляра </w:t>
      </w:r>
      <w:r>
        <w:rPr>
          <w:i/>
          <w:color w:val="596A73"/>
          <w:sz w:val="18"/>
        </w:rPr>
        <w:t>Rlnx</w:t>
      </w:r>
    </w:p>
    <w:p w14:paraId="6562966F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12320F25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2. Один экран для оценки и для самого сигнала</w:t>
      </w:r>
    </w:p>
    <w:p w14:paraId="257BCAB8" w14:textId="77777777" w:rsidR="00CB0424" w:rsidRPr="002A5FA0" w:rsidRDefault="00000000">
      <w:pPr>
        <w:pStyle w:val="Lead"/>
        <w:rPr>
          <w:lang w:val="ru-RU"/>
        </w:rPr>
      </w:pPr>
      <w:r>
        <w:t>Rlnx</w:t>
      </w:r>
      <w:r w:rsidRPr="002A5FA0">
        <w:rPr>
          <w:lang w:val="ru-RU"/>
        </w:rPr>
        <w:t xml:space="preserve"> одинаково уверенно работает и с медленно изменяющимися параметрами, и с быстрыми массивами отсчётов. На одном рабочем месте можно видеть текущую оценку процесса и при необходимости сразу провалиться в форму исходного сигнала.</w:t>
      </w:r>
    </w:p>
    <w:p w14:paraId="191CCB3D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00ADA73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скалярные теги для текущих значений, расчётных оценок и состояний;</w:t>
      </w:r>
    </w:p>
    <w:p w14:paraId="20F4004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векторные теги для блоков исходных отсчётов и осциллограмм;</w:t>
      </w:r>
    </w:p>
    <w:p w14:paraId="4BBC93B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переключение оценки векторного канала: среднее, минимум, максимум, </w:t>
      </w:r>
      <w:r>
        <w:t>RMS</w:t>
      </w:r>
      <w:r w:rsidRPr="002A5FA0">
        <w:rPr>
          <w:lang w:val="ru-RU"/>
        </w:rPr>
        <w:t xml:space="preserve"> и другие показатели;</w:t>
      </w:r>
    </w:p>
    <w:p w14:paraId="1C7ACD1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оперативные тренды скалярных и расчётных величин;</w:t>
      </w:r>
    </w:p>
    <w:p w14:paraId="2E1B078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осциллограммы с несколькими линиями, отдельными осями, курсорами, триггером, масштабированием и панорамированием;</w:t>
      </w:r>
    </w:p>
    <w:p w14:paraId="5DFBCE6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синхронное отображение нескольких каналов и сопоставление сигналов;</w:t>
      </w:r>
    </w:p>
    <w:p w14:paraId="20295C5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публикация результатов алгоритмов как обычных тегов, доступных мнемосхемам, </w:t>
      </w:r>
      <w:r>
        <w:t>SQL</w:t>
      </w:r>
      <w:r w:rsidRPr="002A5FA0">
        <w:rPr>
          <w:lang w:val="ru-RU"/>
        </w:rPr>
        <w:t xml:space="preserve"> и записи;</w:t>
      </w:r>
    </w:p>
    <w:p w14:paraId="6DC9690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единые единицы, диапазоны, уставки и признаки качества данных для всех потребителей.</w:t>
      </w:r>
    </w:p>
    <w:p w14:paraId="62CEF414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Уставки и управление</w:t>
      </w:r>
    </w:p>
    <w:p w14:paraId="3876887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>•  четыре независимые границы для каждого тега: верхняя и нижняя предупредительные, верхняя и нижняя аварийные;</w:t>
      </w:r>
    </w:p>
    <w:p w14:paraId="365F32D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>•  индивидуальные пороги, включение, сообщения, цвета и гистерезис срабатывания;</w:t>
      </w:r>
    </w:p>
    <w:p w14:paraId="7D2D957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 xml:space="preserve">•  единое состояние уставок для индикаторов, мнемосхем, </w:t>
      </w:r>
      <w:r>
        <w:t>SVG</w:t>
      </w:r>
      <w:r w:rsidRPr="002A5FA0">
        <w:rPr>
          <w:lang w:val="ru-RU"/>
        </w:rPr>
        <w:t>-компонентов, журнала событий и внешней логики;</w:t>
      </w:r>
    </w:p>
    <w:p w14:paraId="58CB63F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 xml:space="preserve">•  чтение и изменение порогов, а также включение и отключение уставок из </w:t>
      </w:r>
      <w:r>
        <w:t>Lua</w:t>
      </w:r>
      <w:r w:rsidRPr="002A5FA0">
        <w:rPr>
          <w:lang w:val="ru-RU"/>
        </w:rPr>
        <w:t>-сценариев во время работы системы;</w:t>
      </w:r>
    </w:p>
    <w:p w14:paraId="0DC62ED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>•  автоматическая реакция сценария на состояние тега: изменение представления, расчётов и управляющих действий проекта.</w:t>
      </w:r>
    </w:p>
    <w:p w14:paraId="06FF54C9" w14:textId="77777777" w:rsidR="00CB0424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91241B" wp14:editId="4A22F83A">
            <wp:extent cx="5669280" cy="23789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cillo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75D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Осциллограмма векторного канала</w:t>
      </w:r>
    </w:p>
    <w:p w14:paraId="7E1271EE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24A9ABAD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3. Графика которая не становится узким местом</w:t>
      </w:r>
    </w:p>
    <w:p w14:paraId="1C2BDB33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Большое число каналов должно оставаться живым экраном, а не превращаться в последовательность задержек. Графический контур </w:t>
      </w:r>
      <w:r>
        <w:t>Rlnx</w:t>
      </w:r>
      <w:r w:rsidRPr="002A5FA0">
        <w:rPr>
          <w:lang w:val="ru-RU"/>
        </w:rPr>
        <w:t xml:space="preserve"> использует </w:t>
      </w:r>
      <w:r>
        <w:t>OpenGL</w:t>
      </w:r>
      <w:r w:rsidRPr="002A5FA0">
        <w:rPr>
          <w:lang w:val="ru-RU"/>
        </w:rPr>
        <w:t xml:space="preserve"> и рассчитан на непрерывное обновление сложных многолинейных представлений.</w:t>
      </w:r>
    </w:p>
    <w:p w14:paraId="5984F4B7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CACEB5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OpenGL</w:t>
      </w:r>
      <w:r w:rsidRPr="002A5FA0">
        <w:rPr>
          <w:lang w:val="ru-RU"/>
        </w:rPr>
        <w:t>-отрисовка оперативных трендов, осциллограмм и спектров;</w:t>
      </w:r>
    </w:p>
    <w:p w14:paraId="70CE5BA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аппаратное масштабирование и преобразование координат графиков;</w:t>
      </w:r>
    </w:p>
    <w:p w14:paraId="379EDBB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одновременное отображение большого числа линий и осей;</w:t>
      </w:r>
    </w:p>
    <w:p w14:paraId="6460421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курсорные измерения, </w:t>
      </w:r>
      <w:r>
        <w:t>zoom</w:t>
      </w:r>
      <w:r w:rsidRPr="002A5FA0">
        <w:rPr>
          <w:lang w:val="ru-RU"/>
        </w:rPr>
        <w:t xml:space="preserve"> и </w:t>
      </w:r>
      <w:r>
        <w:t>pan</w:t>
      </w:r>
      <w:r w:rsidRPr="002A5FA0">
        <w:rPr>
          <w:lang w:val="ru-RU"/>
        </w:rPr>
        <w:t xml:space="preserve"> без изменения исходных данных;</w:t>
      </w:r>
    </w:p>
    <w:p w14:paraId="5BD540A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сглаживание линий и </w:t>
      </w:r>
      <w:r>
        <w:t>multisampling</w:t>
      </w:r>
      <w:r w:rsidRPr="002A5FA0">
        <w:rPr>
          <w:lang w:val="ru-RU"/>
        </w:rPr>
        <w:t xml:space="preserve"> при поддержке графического адаптера;</w:t>
      </w:r>
    </w:p>
    <w:p w14:paraId="1F1F2D8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разделение частоты поступления данных и частоты обновления интерфейса;</w:t>
      </w:r>
    </w:p>
    <w:p w14:paraId="0A215C9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переиспользование графических буферов для устойчивой работы длительных сеансов;</w:t>
      </w:r>
    </w:p>
    <w:p w14:paraId="3CEB006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отдельные </w:t>
      </w:r>
      <w:r>
        <w:t>OpenGL</w:t>
      </w:r>
      <w:r w:rsidRPr="002A5FA0">
        <w:rPr>
          <w:lang w:val="ru-RU"/>
        </w:rPr>
        <w:t>-страницы для разных мониторов и задач наблюдения.</w:t>
      </w:r>
    </w:p>
    <w:p w14:paraId="1E7C2613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3A9994E6" wp14:editId="30F20E80">
            <wp:extent cx="5669280" cy="44298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5D87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Оперативное отображение многоканального потока</w:t>
      </w:r>
    </w:p>
    <w:p w14:paraId="3089C77B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30B67F71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4. Расчёты идут рядом с измерением</w:t>
      </w:r>
    </w:p>
    <w:p w14:paraId="6443F002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Инженерные показатели появляются в момент испытания, а не после ручного экспорта в сторонний пакет. </w:t>
      </w:r>
      <w:r>
        <w:t>Rlnx</w:t>
      </w:r>
      <w:r w:rsidRPr="002A5FA0">
        <w:rPr>
          <w:lang w:val="ru-RU"/>
        </w:rPr>
        <w:t xml:space="preserve"> превращает поток отсчётов в оценки, спектры и диагностические признаки и сразу возвращает их в общую модель тегов.</w:t>
      </w:r>
    </w:p>
    <w:p w14:paraId="1D5B7464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88CD6E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математическая статистика по скалярным и векторным данным;</w:t>
      </w:r>
    </w:p>
    <w:p w14:paraId="2E1C323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среднее, минимум, максимум, </w:t>
      </w:r>
      <w:r>
        <w:t>RMS</w:t>
      </w:r>
      <w:r w:rsidRPr="002A5FA0">
        <w:rPr>
          <w:lang w:val="ru-RU"/>
        </w:rPr>
        <w:t>, размах и другие оценки интервала;</w:t>
      </w:r>
    </w:p>
    <w:p w14:paraId="0ABEE52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БПФ с использованием оптимизированных </w:t>
      </w:r>
      <w:r>
        <w:t>SSE</w:t>
      </w:r>
      <w:r w:rsidRPr="002A5FA0">
        <w:rPr>
          <w:lang w:val="ru-RU"/>
        </w:rPr>
        <w:t xml:space="preserve">, </w:t>
      </w:r>
      <w:r>
        <w:t>SSE</w:t>
      </w:r>
      <w:r w:rsidRPr="002A5FA0">
        <w:rPr>
          <w:lang w:val="ru-RU"/>
        </w:rPr>
        <w:t xml:space="preserve">2, </w:t>
      </w:r>
      <w:r>
        <w:t>SSE</w:t>
      </w:r>
      <w:r w:rsidRPr="002A5FA0">
        <w:rPr>
          <w:lang w:val="ru-RU"/>
        </w:rPr>
        <w:t xml:space="preserve">3 и </w:t>
      </w:r>
      <w:r>
        <w:t>AVX</w:t>
      </w:r>
      <w:r w:rsidRPr="002A5FA0">
        <w:rPr>
          <w:lang w:val="ru-RU"/>
        </w:rPr>
        <w:t>2-процедур на поддерживаемых процессорах;</w:t>
      </w:r>
    </w:p>
    <w:p w14:paraId="586926F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выбор спектрального окна, усреднение и масштабирование амплитуды;</w:t>
      </w:r>
    </w:p>
    <w:p w14:paraId="55079A0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абсолютные и формульные частотные полосы;</w:t>
      </w:r>
    </w:p>
    <w:p w14:paraId="1FAC09E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поиск максимума и частоты максимума внутри полосы;</w:t>
      </w:r>
    </w:p>
    <w:p w14:paraId="2603DDB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одно- и двукратное интегрирование спектра для перехода от ускорения к скорости и перемещению;</w:t>
      </w:r>
    </w:p>
    <w:p w14:paraId="7D5CD12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гармонический и порядковый анализ с использованием тахоканала;</w:t>
      </w:r>
    </w:p>
    <w:p w14:paraId="6CD096B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выполнение тяжёлых спектральных расчётов вне графического потока приложения.</w:t>
      </w:r>
    </w:p>
    <w:p w14:paraId="1931CFC2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51232143" wp14:editId="4BBFDC3C">
            <wp:extent cx="5669280" cy="2511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F5A8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Спектр и оценки по частотным полосам</w:t>
      </w:r>
    </w:p>
    <w:p w14:paraId="2B0C0001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0668F544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5. Оборудование становится частью проекта</w:t>
      </w:r>
    </w:p>
    <w:p w14:paraId="0395EF73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Конфигурация измерительной системы хранится рядом с методикой, а не в памяти отдельного специалиста. </w:t>
      </w:r>
      <w:r>
        <w:t>Rlnx</w:t>
      </w:r>
      <w:r w:rsidRPr="002A5FA0">
        <w:rPr>
          <w:lang w:val="ru-RU"/>
        </w:rPr>
        <w:t xml:space="preserve"> связывает физические входы, режимы приборов и инженерные теги в воспроизводимую структуру.</w:t>
      </w:r>
    </w:p>
    <w:p w14:paraId="2A0FB5AB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37B91F0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дерево источников данных и каналов проекта;</w:t>
      </w:r>
    </w:p>
    <w:p w14:paraId="53E7914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автоматический поиск совместимых устройств в локальной сети;</w:t>
      </w:r>
    </w:p>
    <w:p w14:paraId="75BD2CC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поддержка приборов МЕРА, включая </w:t>
      </w:r>
      <w:r>
        <w:t>MIC</w:t>
      </w:r>
      <w:r w:rsidRPr="002A5FA0">
        <w:rPr>
          <w:lang w:val="ru-RU"/>
        </w:rPr>
        <w:t xml:space="preserve">-140, </w:t>
      </w:r>
      <w:r>
        <w:t>MIC</w:t>
      </w:r>
      <w:r w:rsidRPr="002A5FA0">
        <w:rPr>
          <w:lang w:val="ru-RU"/>
        </w:rPr>
        <w:t xml:space="preserve">-183/185, </w:t>
      </w:r>
      <w:r>
        <w:t>MC</w:t>
      </w:r>
      <w:r w:rsidRPr="002A5FA0">
        <w:rPr>
          <w:lang w:val="ru-RU"/>
        </w:rPr>
        <w:t>-201 и другие источники проекта;</w:t>
      </w:r>
    </w:p>
    <w:p w14:paraId="756CB6C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настройка сетевых адресов, частот опроса, диапазонов, коммутации, фильтров и питания датчиков;</w:t>
      </w:r>
    </w:p>
    <w:p w14:paraId="66AC9EF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аппаратная и программная балансировка каналов;</w:t>
      </w:r>
    </w:p>
    <w:p w14:paraId="075B969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пакетное применение параметров к выбранным каналам;</w:t>
      </w:r>
    </w:p>
    <w:p w14:paraId="5FACFA6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диагностика связи, состояния источника и причин недоступности;</w:t>
      </w:r>
    </w:p>
    <w:p w14:paraId="0A0FB35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программные и промышленные источники, включая воспроизведение </w:t>
      </w:r>
      <w:r>
        <w:t>Mera</w:t>
      </w:r>
      <w:r w:rsidRPr="002A5FA0">
        <w:rPr>
          <w:lang w:val="ru-RU"/>
        </w:rPr>
        <w:t xml:space="preserve"> </w:t>
      </w:r>
      <w:r>
        <w:t>File</w:t>
      </w:r>
      <w:r w:rsidRPr="002A5FA0">
        <w:rPr>
          <w:lang w:val="ru-RU"/>
        </w:rPr>
        <w:t xml:space="preserve">, </w:t>
      </w:r>
      <w:r>
        <w:t>OPC</w:t>
      </w:r>
      <w:r w:rsidRPr="002A5FA0">
        <w:rPr>
          <w:lang w:val="ru-RU"/>
        </w:rPr>
        <w:t xml:space="preserve"> </w:t>
      </w:r>
      <w:r>
        <w:t>UA</w:t>
      </w:r>
      <w:r w:rsidRPr="002A5FA0">
        <w:rPr>
          <w:lang w:val="ru-RU"/>
        </w:rPr>
        <w:t xml:space="preserve"> </w:t>
      </w:r>
      <w:r>
        <w:t>client</w:t>
      </w:r>
      <w:r w:rsidRPr="002A5FA0">
        <w:rPr>
          <w:lang w:val="ru-RU"/>
        </w:rPr>
        <w:t>/</w:t>
      </w:r>
      <w:r>
        <w:t>server</w:t>
      </w:r>
      <w:r w:rsidRPr="002A5FA0">
        <w:rPr>
          <w:lang w:val="ru-RU"/>
        </w:rPr>
        <w:t xml:space="preserve"> и </w:t>
      </w:r>
      <w:r>
        <w:t>Modbus</w:t>
      </w:r>
      <w:r w:rsidRPr="002A5FA0">
        <w:rPr>
          <w:lang w:val="ru-RU"/>
        </w:rPr>
        <w:t>;</w:t>
      </w:r>
    </w:p>
    <w:p w14:paraId="1760BE1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единый жизненный цикл подготовки, конфигурирования, запуска, остановки и переподключения устройств.</w:t>
      </w:r>
    </w:p>
    <w:p w14:paraId="756A5BBD" w14:textId="1CC62F12" w:rsidR="00CB0424" w:rsidRDefault="004A47C2">
      <w:pPr>
        <w:keepNext/>
        <w:jc w:val="center"/>
      </w:pPr>
      <w:r>
        <w:rPr>
          <w:noProof/>
        </w:rPr>
        <w:drawing>
          <wp:inline distT="0" distB="0" distL="0" distR="0" wp14:anchorId="7A088826" wp14:editId="1C0571A0">
            <wp:extent cx="4684095" cy="3490623"/>
            <wp:effectExtent l="0" t="0" r="2540" b="0"/>
            <wp:docPr id="1392772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2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886" cy="34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4F82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Автоматическое обнаружение измерительных устройств</w:t>
      </w:r>
    </w:p>
    <w:p w14:paraId="334CECCB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2924F4ED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6. Полный поток остаётся доказательством испытания</w:t>
      </w:r>
    </w:p>
    <w:p w14:paraId="09D4DF06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Оценки удобны для принятия решений, но они не заменяют первичные данные. </w:t>
      </w:r>
      <w:r>
        <w:t>Rlnx</w:t>
      </w:r>
      <w:r w:rsidRPr="002A5FA0">
        <w:rPr>
          <w:lang w:val="ru-RU"/>
        </w:rPr>
        <w:t xml:space="preserve"> сохраняет полный поток отсчётов, чтобы любое событие можно было повторно проверить и обработать уже после испытания.</w:t>
      </w:r>
    </w:p>
    <w:p w14:paraId="467CA220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3664814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режимы </w:t>
      </w:r>
      <w:r>
        <w:t>Stop</w:t>
      </w:r>
      <w:r w:rsidRPr="002A5FA0">
        <w:rPr>
          <w:lang w:val="ru-RU"/>
        </w:rPr>
        <w:t xml:space="preserve">, </w:t>
      </w:r>
      <w:r>
        <w:t>Preview</w:t>
      </w:r>
      <w:r w:rsidRPr="002A5FA0">
        <w:rPr>
          <w:lang w:val="ru-RU"/>
        </w:rPr>
        <w:t xml:space="preserve"> и </w:t>
      </w:r>
      <w:r>
        <w:t>Record</w:t>
      </w:r>
      <w:r w:rsidRPr="002A5FA0">
        <w:rPr>
          <w:lang w:val="ru-RU"/>
        </w:rPr>
        <w:t xml:space="preserve"> с единым жизненным циклом проекта;</w:t>
      </w:r>
    </w:p>
    <w:p w14:paraId="48BFC6C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файловая запись полного потока измерений в формате </w:t>
      </w:r>
      <w:r>
        <w:t>MERA</w:t>
      </w:r>
      <w:r w:rsidRPr="002A5FA0">
        <w:rPr>
          <w:lang w:val="ru-RU"/>
        </w:rPr>
        <w:t>;</w:t>
      </w:r>
    </w:p>
    <w:p w14:paraId="003A69B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одновременная регистрация каналов с разными частотами и типами данных;</w:t>
      </w:r>
    </w:p>
    <w:p w14:paraId="5BF535C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предыстория до команды начала записи;</w:t>
      </w:r>
    </w:p>
    <w:p w14:paraId="691D70B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автоматический старт и останов по времени, уровню или триггерному условию;</w:t>
      </w:r>
    </w:p>
    <w:p w14:paraId="2979AE5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метаданные испытания, изделия, проекта и состава каналов;</w:t>
      </w:r>
    </w:p>
    <w:p w14:paraId="3C2115B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единая временная шкала для файлов, графиков, </w:t>
      </w:r>
      <w:r>
        <w:t>SQL</w:t>
      </w:r>
      <w:r w:rsidRPr="002A5FA0">
        <w:rPr>
          <w:lang w:val="ru-RU"/>
        </w:rPr>
        <w:t xml:space="preserve"> и событий;</w:t>
      </w:r>
    </w:p>
    <w:p w14:paraId="5C4BFC5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продолжение локальной файловой записи при недоступности </w:t>
      </w:r>
      <w:r>
        <w:t>SQL</w:t>
      </w:r>
      <w:r w:rsidRPr="002A5FA0">
        <w:rPr>
          <w:lang w:val="ru-RU"/>
        </w:rPr>
        <w:t xml:space="preserve"> или центрального координатора;</w:t>
      </w:r>
    </w:p>
    <w:p w14:paraId="189361D3" w14:textId="0E11D850" w:rsidR="00CB0424" w:rsidRPr="002A5FA0" w:rsidRDefault="00000000" w:rsidP="002A5FA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воспроизведение зарегистрированного пакета как обычного источника данных</w:t>
      </w:r>
      <w:r w:rsidRPr="002A5FA0">
        <w:rPr>
          <w:lang w:val="ru-RU"/>
        </w:rPr>
        <w:br w:type="page"/>
      </w:r>
    </w:p>
    <w:p w14:paraId="691C8D07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7. Платформа растёт вместе с методикой</w:t>
      </w:r>
    </w:p>
    <w:p w14:paraId="075B3A49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>Если появляется новый алгоритм или специальное представление, не требуется выпускать отдельную программу. Плагинная модель позволяет встроить расширение в тот же поток тегов, событий и пользовательских формуляров.</w:t>
      </w:r>
    </w:p>
    <w:p w14:paraId="51D7B5D8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B68099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подключение кроссплатформенных библиотек </w:t>
      </w:r>
      <w:r>
        <w:t>DLL</w:t>
      </w:r>
      <w:r w:rsidRPr="002A5FA0">
        <w:rPr>
          <w:lang w:val="ru-RU"/>
        </w:rPr>
        <w:t xml:space="preserve"> и </w:t>
      </w:r>
      <w:r>
        <w:t>SO</w:t>
      </w:r>
      <w:r w:rsidRPr="002A5FA0">
        <w:rPr>
          <w:lang w:val="ru-RU"/>
        </w:rPr>
        <w:t xml:space="preserve"> через плоский </w:t>
      </w:r>
      <w:r>
        <w:t>C</w:t>
      </w:r>
      <w:r w:rsidRPr="002A5FA0">
        <w:rPr>
          <w:lang w:val="ru-RU"/>
        </w:rPr>
        <w:t xml:space="preserve"> </w:t>
      </w:r>
      <w:r>
        <w:t>ABI</w:t>
      </w:r>
      <w:r w:rsidRPr="002A5FA0">
        <w:rPr>
          <w:lang w:val="ru-RU"/>
        </w:rPr>
        <w:t>;</w:t>
      </w:r>
    </w:p>
    <w:p w14:paraId="4143E14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SDK</w:t>
      </w:r>
      <w:r w:rsidRPr="002A5FA0">
        <w:rPr>
          <w:lang w:val="ru-RU"/>
        </w:rPr>
        <w:t xml:space="preserve"> для создания собственных плагинов;</w:t>
      </w:r>
    </w:p>
    <w:p w14:paraId="6427612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метаданные плагина: имя, назначение, автор и версия;</w:t>
      </w:r>
    </w:p>
    <w:p w14:paraId="55C7CE2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контролируемый жизненный цикл загрузки, создания компонентов, уведомлений и выгрузки;</w:t>
      </w:r>
    </w:p>
    <w:p w14:paraId="6D3C304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пример плагина осциллографа, получающего кадры векторных данных;</w:t>
      </w:r>
    </w:p>
    <w:p w14:paraId="39147DD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 xml:space="preserve">•  </w:t>
      </w:r>
      <w:r>
        <w:t>LuaCalcPlugin</w:t>
      </w:r>
      <w:r w:rsidRPr="002A5FA0">
        <w:rPr>
          <w:lang w:val="ru-RU"/>
        </w:rPr>
        <w:t xml:space="preserve"> для пользовательских формул и сценариев, включая чтение и изменение уставок тегов;</w:t>
      </w:r>
    </w:p>
    <w:p w14:paraId="622C728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чтение значений, времени, отсчётов и уровней тревоги тегов из </w:t>
      </w:r>
      <w:r>
        <w:t>Lua</w:t>
      </w:r>
      <w:r w:rsidRPr="002A5FA0">
        <w:rPr>
          <w:lang w:val="ru-RU"/>
        </w:rPr>
        <w:t>;</w:t>
      </w:r>
    </w:p>
    <w:p w14:paraId="5E33761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создание и изменение виртуальных результатов из </w:t>
      </w:r>
      <w:r>
        <w:t>Lua</w:t>
      </w:r>
      <w:r w:rsidRPr="002A5FA0">
        <w:rPr>
          <w:lang w:val="ru-RU"/>
        </w:rPr>
        <w:t>;</w:t>
      </w:r>
    </w:p>
    <w:p w14:paraId="77456B2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изолированная обработка ошибки одного скрипта без остановки остальных расчётов;</w:t>
      </w:r>
    </w:p>
    <w:p w14:paraId="3D2B9B9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сохранение состава и версий расширений в конфигурации приложения.</w:t>
      </w:r>
    </w:p>
    <w:p w14:paraId="4CFDD2F1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40923986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 xml:space="preserve">8. </w:t>
      </w:r>
      <w:r>
        <w:t>SQL</w:t>
      </w:r>
      <w:r w:rsidRPr="002A5FA0">
        <w:rPr>
          <w:lang w:val="ru-RU"/>
        </w:rPr>
        <w:t xml:space="preserve"> превращает измерение в историю</w:t>
      </w:r>
    </w:p>
    <w:p w14:paraId="44B59894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Файл отвечает за полноту первичных данных, а </w:t>
      </w:r>
      <w:r>
        <w:t>SQL</w:t>
      </w:r>
      <w:r w:rsidRPr="002A5FA0">
        <w:rPr>
          <w:lang w:val="ru-RU"/>
        </w:rPr>
        <w:t xml:space="preserve"> — за быстрый поиск, сравнение и наблюдение во времени. Вместе они дают и доказательную запись, и удобную картину длительного процесса.</w:t>
      </w:r>
    </w:p>
    <w:p w14:paraId="05AB49E0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173DBD4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регистрация выбранных тегов и оценок в </w:t>
      </w:r>
      <w:r>
        <w:t>Firebird</w:t>
      </w:r>
      <w:r w:rsidRPr="002A5FA0">
        <w:rPr>
          <w:lang w:val="ru-RU"/>
        </w:rPr>
        <w:t>;</w:t>
      </w:r>
    </w:p>
    <w:p w14:paraId="3692979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независимый выбор каналов для числовой истории и событий уставок;</w:t>
      </w:r>
    </w:p>
    <w:p w14:paraId="30CE7D6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исторический тренд по календарному интервалу </w:t>
      </w:r>
      <w:r>
        <w:t>UTC</w:t>
      </w:r>
      <w:r w:rsidRPr="002A5FA0">
        <w:rPr>
          <w:lang w:val="ru-RU"/>
        </w:rPr>
        <w:t>;</w:t>
      </w:r>
    </w:p>
    <w:p w14:paraId="7CADDAC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несколько линий и осей, </w:t>
      </w:r>
      <w:r>
        <w:t>zoom</w:t>
      </w:r>
      <w:r w:rsidRPr="002A5FA0">
        <w:rPr>
          <w:lang w:val="ru-RU"/>
        </w:rPr>
        <w:t xml:space="preserve">, </w:t>
      </w:r>
      <w:r>
        <w:t>pan</w:t>
      </w:r>
      <w:r w:rsidRPr="002A5FA0">
        <w:rPr>
          <w:lang w:val="ru-RU"/>
        </w:rPr>
        <w:t>, курсоры и автоматическое продолжение текущего интервала;</w:t>
      </w:r>
    </w:p>
    <w:p w14:paraId="34AF79A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инкрементальная догрузка новых точек без сброса выбранного масштаба;</w:t>
      </w:r>
    </w:p>
    <w:p w14:paraId="4ADC039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события выхода за уставки и возврата в допустимый диапазон;</w:t>
      </w:r>
    </w:p>
    <w:p w14:paraId="7583A47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экспорт выбранного интервала и каналов для дальнейшей обработки;</w:t>
      </w:r>
    </w:p>
    <w:p w14:paraId="5648F11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единая база для нескольких станций </w:t>
      </w:r>
      <w:r>
        <w:t>RecorderLnx</w:t>
      </w:r>
      <w:r w:rsidRPr="002A5FA0">
        <w:rPr>
          <w:lang w:val="ru-RU"/>
        </w:rPr>
        <w:t>;</w:t>
      </w:r>
    </w:p>
    <w:p w14:paraId="475628C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связь </w:t>
      </w:r>
      <w:r>
        <w:t>SQL</w:t>
      </w:r>
      <w:r w:rsidRPr="002A5FA0">
        <w:rPr>
          <w:lang w:val="ru-RU"/>
        </w:rPr>
        <w:t xml:space="preserve">-события испытания с физическими пакетами </w:t>
      </w:r>
      <w:r>
        <w:t>MERA</w:t>
      </w:r>
      <w:r w:rsidRPr="002A5FA0">
        <w:rPr>
          <w:lang w:val="ru-RU"/>
        </w:rPr>
        <w:t>;</w:t>
      </w:r>
    </w:p>
    <w:p w14:paraId="4F66DB7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ошибка </w:t>
      </w:r>
      <w:r>
        <w:t>SQL</w:t>
      </w:r>
      <w:r w:rsidRPr="002A5FA0">
        <w:rPr>
          <w:lang w:val="ru-RU"/>
        </w:rPr>
        <w:t xml:space="preserve"> не останавливает локальную запись полного потока.</w:t>
      </w:r>
    </w:p>
    <w:p w14:paraId="37FF4704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7849B481" wp14:editId="3E9EAF54">
            <wp:extent cx="5669280" cy="1304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-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40EA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 xml:space="preserve">Исторический </w:t>
      </w:r>
      <w:r>
        <w:rPr>
          <w:i/>
          <w:color w:val="596A73"/>
          <w:sz w:val="18"/>
        </w:rPr>
        <w:t>SQL</w:t>
      </w:r>
      <w:r w:rsidRPr="002A5FA0">
        <w:rPr>
          <w:i/>
          <w:color w:val="596A73"/>
          <w:sz w:val="18"/>
          <w:lang w:val="ru-RU"/>
        </w:rPr>
        <w:t>-тренд измерительных параметров</w:t>
      </w:r>
    </w:p>
    <w:p w14:paraId="564B3064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1D8C4EF0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9. Несколько АРМ работают как одна установка</w:t>
      </w:r>
    </w:p>
    <w:p w14:paraId="2ABD022A" w14:textId="77777777" w:rsidR="00CB0424" w:rsidRPr="003B0DFD" w:rsidRDefault="00000000">
      <w:pPr>
        <w:pStyle w:val="Lead"/>
        <w:rPr>
          <w:color w:val="auto"/>
          <w:sz w:val="21"/>
          <w:lang w:val="ru-RU"/>
        </w:rPr>
      </w:pPr>
      <w:r w:rsidRPr="003B0DFD">
        <w:rPr>
          <w:color w:val="auto"/>
          <w:sz w:val="21"/>
          <w:lang w:val="ru-RU"/>
        </w:rPr>
        <w:t>RCPanel снимает с оператора необходимость обходить каждый компьютер и вручную сводить результаты. Станции сохраняют автономность, но запускаются, контролируются и архивируются как единый измерительный комплекс.</w:t>
      </w:r>
    </w:p>
    <w:p w14:paraId="3008C8D8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C0DDA2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автоматическое обнаружение </w:t>
      </w:r>
      <w:r>
        <w:t>RecorderLnx</w:t>
      </w:r>
      <w:r w:rsidRPr="002A5FA0">
        <w:rPr>
          <w:lang w:val="ru-RU"/>
        </w:rPr>
        <w:t xml:space="preserve"> и </w:t>
      </w:r>
      <w:r>
        <w:t>RCPanel</w:t>
      </w:r>
      <w:r w:rsidRPr="002A5FA0">
        <w:rPr>
          <w:lang w:val="ru-RU"/>
        </w:rPr>
        <w:t xml:space="preserve"> в локальной сети;</w:t>
      </w:r>
    </w:p>
    <w:p w14:paraId="1A7752F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единая таблица состояния компьютера, </w:t>
      </w:r>
      <w:r>
        <w:t>HostAgent</w:t>
      </w:r>
      <w:r w:rsidRPr="002A5FA0">
        <w:rPr>
          <w:lang w:val="ru-RU"/>
        </w:rPr>
        <w:t xml:space="preserve">, </w:t>
      </w:r>
      <w:r>
        <w:t>RecorderLnx</w:t>
      </w:r>
      <w:r w:rsidRPr="002A5FA0">
        <w:rPr>
          <w:lang w:val="ru-RU"/>
        </w:rPr>
        <w:t>, режима записи и текущего пути замера;</w:t>
      </w:r>
    </w:p>
    <w:p w14:paraId="6EB712D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адресные и групповые команды </w:t>
      </w:r>
      <w:r>
        <w:t>Preview</w:t>
      </w:r>
      <w:r w:rsidRPr="002A5FA0">
        <w:rPr>
          <w:lang w:val="ru-RU"/>
        </w:rPr>
        <w:t xml:space="preserve">, </w:t>
      </w:r>
      <w:r>
        <w:t>Record</w:t>
      </w:r>
      <w:r w:rsidRPr="002A5FA0">
        <w:rPr>
          <w:lang w:val="ru-RU"/>
        </w:rPr>
        <w:t xml:space="preserve"> и </w:t>
      </w:r>
      <w:r>
        <w:t>Stop</w:t>
      </w:r>
      <w:r w:rsidRPr="002A5FA0">
        <w:rPr>
          <w:lang w:val="ru-RU"/>
        </w:rPr>
        <w:t>;</w:t>
      </w:r>
    </w:p>
    <w:p w14:paraId="005BA48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режим «старт одного запускает остальные» с общим идентификатором сеанса;</w:t>
      </w:r>
    </w:p>
    <w:p w14:paraId="56C33C1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контроль доступности и </w:t>
      </w:r>
      <w:r>
        <w:t>heartbeat</w:t>
      </w:r>
      <w:r w:rsidRPr="002A5FA0">
        <w:rPr>
          <w:lang w:val="ru-RU"/>
        </w:rPr>
        <w:t xml:space="preserve"> каждого измерительного АРМ;</w:t>
      </w:r>
    </w:p>
    <w:p w14:paraId="1AE4F38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Wake</w:t>
      </w:r>
      <w:r w:rsidRPr="002A5FA0">
        <w:rPr>
          <w:lang w:val="ru-RU"/>
        </w:rPr>
        <w:t>-</w:t>
      </w:r>
      <w:r>
        <w:t>on</w:t>
      </w:r>
      <w:r w:rsidRPr="002A5FA0">
        <w:rPr>
          <w:lang w:val="ru-RU"/>
        </w:rPr>
        <w:t>-</w:t>
      </w:r>
      <w:r>
        <w:t>LAN</w:t>
      </w:r>
      <w:r w:rsidRPr="002A5FA0">
        <w:rPr>
          <w:lang w:val="ru-RU"/>
        </w:rPr>
        <w:t xml:space="preserve"> для удалённого включения рабочих станций;</w:t>
      </w:r>
    </w:p>
    <w:p w14:paraId="5C60757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удалённый запуск </w:t>
      </w:r>
      <w:r>
        <w:t>RecorderLnx</w:t>
      </w:r>
      <w:r w:rsidRPr="002A5FA0">
        <w:rPr>
          <w:lang w:val="ru-RU"/>
        </w:rPr>
        <w:t xml:space="preserve"> через фоновый </w:t>
      </w:r>
      <w:r>
        <w:t>HostAgent</w:t>
      </w:r>
      <w:r w:rsidRPr="002A5FA0">
        <w:rPr>
          <w:lang w:val="ru-RU"/>
        </w:rPr>
        <w:t>;</w:t>
      </w:r>
    </w:p>
    <w:p w14:paraId="7B8718C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контролируемое выключение выбранных или всех компьютеров;</w:t>
      </w:r>
    </w:p>
    <w:p w14:paraId="08CDFC6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группировка пакетов разных станций в одно событие испытания;</w:t>
      </w:r>
    </w:p>
    <w:p w14:paraId="6159F11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просмотр, описание и фильтрация событий записи по времени;</w:t>
      </w:r>
    </w:p>
    <w:p w14:paraId="5282ACC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открытие связанных </w:t>
      </w:r>
      <w:r>
        <w:t>MERA</w:t>
      </w:r>
      <w:r w:rsidRPr="002A5FA0">
        <w:rPr>
          <w:lang w:val="ru-RU"/>
        </w:rPr>
        <w:t>-пакетов и контроль их фактического расположения;</w:t>
      </w:r>
    </w:p>
    <w:p w14:paraId="7A2A918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единая </w:t>
      </w:r>
      <w:r>
        <w:t>Firebird</w:t>
      </w:r>
      <w:r w:rsidRPr="002A5FA0">
        <w:rPr>
          <w:lang w:val="ru-RU"/>
        </w:rPr>
        <w:t>-конфигурация и централизованная история выбранных параметров;</w:t>
      </w:r>
    </w:p>
    <w:p w14:paraId="4E1DB5F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синхронизация базы градуировок </w:t>
      </w:r>
      <w:r>
        <w:t>SDB</w:t>
      </w:r>
      <w:r w:rsidRPr="002A5FA0">
        <w:rPr>
          <w:lang w:val="ru-RU"/>
        </w:rPr>
        <w:t xml:space="preserve"> с назначенного основного АРМ;</w:t>
      </w:r>
    </w:p>
    <w:p w14:paraId="64DAC156" w14:textId="77777777" w:rsidR="00CB0424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независимость локальной записи: потеря </w:t>
      </w:r>
      <w:r>
        <w:t>RCPanel</w:t>
      </w:r>
      <w:r w:rsidRPr="002A5FA0">
        <w:rPr>
          <w:lang w:val="ru-RU"/>
        </w:rPr>
        <w:t xml:space="preserve"> или сети не уничтожает поток на рабочих станциях.</w:t>
      </w:r>
    </w:p>
    <w:p w14:paraId="2E49B3EE" w14:textId="77777777" w:rsidR="003B0DFD" w:rsidRDefault="003B0DFD" w:rsidP="003B0DFD">
      <w:pPr>
        <w:pStyle w:val="Featurebullet"/>
        <w:keepNext/>
        <w:jc w:val="center"/>
      </w:pPr>
      <w:r w:rsidRPr="003B0DFD">
        <w:rPr>
          <w:lang w:val="ru-RU"/>
        </w:rPr>
        <w:drawing>
          <wp:inline distT="0" distB="0" distL="0" distR="0" wp14:anchorId="7DC6C815" wp14:editId="65BA4A09">
            <wp:extent cx="4369198" cy="3013545"/>
            <wp:effectExtent l="0" t="0" r="0" b="0"/>
            <wp:docPr id="70077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71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517" cy="30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223B" w14:textId="0229867C" w:rsidR="003B0DFD" w:rsidRPr="003B0DFD" w:rsidRDefault="003B0DFD" w:rsidP="003B0DFD">
      <w:pPr>
        <w:pStyle w:val="af5"/>
        <w:jc w:val="center"/>
        <w:rPr>
          <w:lang w:val="ru-RU"/>
        </w:rPr>
      </w:pPr>
      <w:r w:rsidRPr="003B0DFD">
        <w:rPr>
          <w:lang w:val="ru-RU"/>
        </w:rPr>
        <w:t xml:space="preserve">Рисунок </w:t>
      </w:r>
      <w:r>
        <w:fldChar w:fldCharType="begin"/>
      </w:r>
      <w:r w:rsidRPr="003B0DFD">
        <w:rPr>
          <w:lang w:val="ru-RU"/>
        </w:rPr>
        <w:instrText xml:space="preserve"> </w:instrText>
      </w:r>
      <w:r>
        <w:instrText>SEQ</w:instrText>
      </w:r>
      <w:r w:rsidRPr="003B0DFD">
        <w:rPr>
          <w:lang w:val="ru-RU"/>
        </w:rPr>
        <w:instrText xml:space="preserve"> Рисунок \* </w:instrText>
      </w:r>
      <w:r>
        <w:instrText>ARABIC</w:instrText>
      </w:r>
      <w:r w:rsidRPr="003B0DFD">
        <w:rPr>
          <w:lang w:val="ru-RU"/>
        </w:rPr>
        <w:instrText xml:space="preserve"> </w:instrText>
      </w:r>
      <w:r>
        <w:fldChar w:fldCharType="separate"/>
      </w:r>
      <w:r w:rsidRPr="003B0DFD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Программа настройки и управления АРМ оператора.</w:t>
      </w:r>
    </w:p>
    <w:p w14:paraId="3737DCB4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751AC4C5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10. Градуировка остаётся частью данных</w:t>
      </w:r>
    </w:p>
    <w:p w14:paraId="1EFBC28A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Физическая величина не должна терять происхождение между датчиком и графиком. </w:t>
      </w:r>
      <w:r>
        <w:t>Rlnx</w:t>
      </w:r>
      <w:r w:rsidRPr="002A5FA0">
        <w:rPr>
          <w:lang w:val="ru-RU"/>
        </w:rPr>
        <w:t xml:space="preserve"> хранит преобразования вместе с каналом и обеспечивает одинаковую интерпретацию значений в записи, расчётах, </w:t>
      </w:r>
      <w:r>
        <w:t>SQL</w:t>
      </w:r>
      <w:r w:rsidRPr="002A5FA0">
        <w:rPr>
          <w:lang w:val="ru-RU"/>
        </w:rPr>
        <w:t xml:space="preserve"> и интерфейсе.</w:t>
      </w:r>
    </w:p>
    <w:p w14:paraId="3B62DD1C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AC93EC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аппаратные градуировочные характеристики конкретного прибора и режима входа;</w:t>
      </w:r>
    </w:p>
    <w:p w14:paraId="75796C2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последовательные пользовательские ГХ для канала;</w:t>
      </w:r>
    </w:p>
    <w:p w14:paraId="4E37A9B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линейные, полиномиальные и табличные зависимости;</w:t>
      </w:r>
    </w:p>
    <w:p w14:paraId="4876307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автоматический пересчёт итоговых физических единиц по цепочке преобразований;</w:t>
      </w:r>
    </w:p>
    <w:p w14:paraId="792D0E8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база утверждённых характеристик </w:t>
      </w:r>
      <w:r>
        <w:t>SDB</w:t>
      </w:r>
      <w:r w:rsidRPr="002A5FA0">
        <w:rPr>
          <w:lang w:val="ru-RU"/>
        </w:rPr>
        <w:t xml:space="preserve"> и </w:t>
      </w:r>
      <w:r>
        <w:t>Mera</w:t>
      </w:r>
      <w:r w:rsidRPr="002A5FA0">
        <w:rPr>
          <w:lang w:val="ru-RU"/>
        </w:rPr>
        <w:t xml:space="preserve"> </w:t>
      </w:r>
      <w:r>
        <w:t>Files</w:t>
      </w:r>
      <w:r w:rsidRPr="002A5FA0">
        <w:rPr>
          <w:lang w:val="ru-RU"/>
        </w:rPr>
        <w:t>;</w:t>
      </w:r>
    </w:p>
    <w:p w14:paraId="50943D9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просмотр метаданных, диапазона и графика выбранной характеристики;</w:t>
      </w:r>
    </w:p>
    <w:p w14:paraId="620AD7B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загрузка аппаратных характеристик из памяти поддерживаемых устройств;</w:t>
      </w:r>
    </w:p>
    <w:p w14:paraId="5503555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тензометрическая градуировка, балансировка и температурная компенсация;</w:t>
      </w:r>
    </w:p>
    <w:p w14:paraId="7BEE933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сохранение выбранной цепочки ГХ и её источника в проекте.</w:t>
      </w:r>
    </w:p>
    <w:p w14:paraId="0A93B626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68B8FAA9" wp14:editId="1B751ABC">
            <wp:extent cx="5669280" cy="41053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96C3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Выбор утверждённой градуировочной характеристики</w:t>
      </w:r>
    </w:p>
    <w:p w14:paraId="54079134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415A53FA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11. Система замечает событие раньше оператора</w:t>
      </w:r>
    </w:p>
    <w:p w14:paraId="415480BA" w14:textId="77777777" w:rsidR="00CB0424" w:rsidRPr="002A5FA0" w:rsidRDefault="00000000">
      <w:pPr>
        <w:pStyle w:val="Lead"/>
        <w:rPr>
          <w:lang w:val="ru-RU"/>
        </w:rPr>
      </w:pPr>
      <w:r>
        <w:t>Rlnx</w:t>
      </w:r>
      <w:r w:rsidRPr="002A5FA0">
        <w:rPr>
          <w:lang w:val="ru-RU"/>
        </w:rPr>
        <w:t xml:space="preserve"> не ограничивается красивым графиком. Уставки, состояния и сценарии автоматизации позволяют превратить измерение в активный контроль процесса и сохранить контекст каждого отклонения.</w:t>
      </w:r>
    </w:p>
    <w:p w14:paraId="61DB306B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30DD525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несколько уровней уставок предупреждения и аварии;</w:t>
      </w:r>
    </w:p>
    <w:p w14:paraId="35AC827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гистерезис и отдельные сообщения для срабатывания и возврата;</w:t>
      </w:r>
    </w:p>
    <w:p w14:paraId="3614CA5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контроль обрыва датчика и выхода за допустимый диапазон;</w:t>
      </w:r>
    </w:p>
    <w:p w14:paraId="56A2782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цветовая реакция индикаторов, графиков и </w:t>
      </w:r>
      <w:r>
        <w:t>SVG</w:t>
      </w:r>
      <w:r w:rsidRPr="002A5FA0">
        <w:rPr>
          <w:lang w:val="ru-RU"/>
        </w:rPr>
        <w:t>-мнемосхем;</w:t>
      </w:r>
    </w:p>
    <w:p w14:paraId="31E7DA7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запись событий уставок в </w:t>
      </w:r>
      <w:r>
        <w:t>SQL</w:t>
      </w:r>
      <w:r w:rsidRPr="002A5FA0">
        <w:rPr>
          <w:lang w:val="ru-RU"/>
        </w:rPr>
        <w:t xml:space="preserve"> независимо от числовой регистрации канала;</w:t>
      </w:r>
    </w:p>
    <w:p w14:paraId="26B3E0F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автоматический старт и останов файловой записи по условию;</w:t>
      </w:r>
    </w:p>
    <w:p w14:paraId="5DCA3B3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виртуальные теги для команд, состояний и пользовательской логики;</w:t>
      </w:r>
    </w:p>
    <w:p w14:paraId="324FBFB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Lua</w:t>
      </w:r>
      <w:r w:rsidRPr="002A5FA0">
        <w:rPr>
          <w:lang w:val="ru-RU"/>
        </w:rPr>
        <w:t>-сценарии, читающие теги и изменяющие виртуальные результаты с заданной задержкой;</w:t>
      </w:r>
    </w:p>
    <w:p w14:paraId="387ADBE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журнал системных, аппаратных, измерительных и аварийных сообщений.</w:t>
      </w:r>
    </w:p>
    <w:p w14:paraId="5C52C92A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6EFC3C74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12. Система остаётся открытой и устойчивой</w:t>
      </w:r>
    </w:p>
    <w:p w14:paraId="5DA81311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Измерительный комплекс должен переживать смену компьютера, отказ вспомогательного сервиса и развитие методики. Архитектура </w:t>
      </w:r>
      <w:r>
        <w:t>Rlnx</w:t>
      </w:r>
      <w:r w:rsidRPr="002A5FA0">
        <w:rPr>
          <w:lang w:val="ru-RU"/>
        </w:rPr>
        <w:t xml:space="preserve"> разделяет критическую регистрацию, визуализацию, аналитику и координацию, чтобы каждый слой выполнял свою задачу и не становился единой точкой отказа.</w:t>
      </w:r>
    </w:p>
    <w:p w14:paraId="13F066CB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08A437A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работа приложения и плагинов под </w:t>
      </w:r>
      <w:r>
        <w:t>Windows</w:t>
      </w:r>
      <w:r w:rsidRPr="002A5FA0">
        <w:rPr>
          <w:lang w:val="ru-RU"/>
        </w:rPr>
        <w:t xml:space="preserve"> и </w:t>
      </w:r>
      <w:r>
        <w:t>Linux</w:t>
      </w:r>
      <w:r w:rsidRPr="002A5FA0">
        <w:rPr>
          <w:lang w:val="ru-RU"/>
        </w:rPr>
        <w:t>;</w:t>
      </w:r>
    </w:p>
    <w:p w14:paraId="1EF7436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переносимые проекты с относительными путями к ресурсам;</w:t>
      </w:r>
    </w:p>
    <w:p w14:paraId="0EE1A26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разделение потока сбора, графического интерфейса, </w:t>
      </w:r>
      <w:r>
        <w:t>SQL</w:t>
      </w:r>
      <w:r w:rsidRPr="002A5FA0">
        <w:rPr>
          <w:lang w:val="ru-RU"/>
        </w:rPr>
        <w:t xml:space="preserve"> и фоновых вычислений;</w:t>
      </w:r>
    </w:p>
    <w:p w14:paraId="012131E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локальная регистрация независимо от состояния </w:t>
      </w:r>
      <w:r>
        <w:t>RCPanel</w:t>
      </w:r>
      <w:r w:rsidRPr="002A5FA0">
        <w:rPr>
          <w:lang w:val="ru-RU"/>
        </w:rPr>
        <w:t xml:space="preserve"> и </w:t>
      </w:r>
      <w:r>
        <w:t>SQL</w:t>
      </w:r>
      <w:r w:rsidRPr="002A5FA0">
        <w:rPr>
          <w:lang w:val="ru-RU"/>
        </w:rPr>
        <w:t>;</w:t>
      </w:r>
    </w:p>
    <w:p w14:paraId="7184198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очередь событий с повторной доставкой после восстановления связи;</w:t>
      </w:r>
    </w:p>
    <w:p w14:paraId="73D402C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журналирование жизненного цикла, ошибок устройств, </w:t>
      </w:r>
      <w:r>
        <w:t>SQL</w:t>
      </w:r>
      <w:r w:rsidRPr="002A5FA0">
        <w:rPr>
          <w:lang w:val="ru-RU"/>
        </w:rPr>
        <w:t xml:space="preserve"> и удалённых команд;</w:t>
      </w:r>
    </w:p>
    <w:p w14:paraId="277B23E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поддержка внешних источников и интеграций через плагины, </w:t>
      </w:r>
      <w:r>
        <w:t>HTTP</w:t>
      </w:r>
      <w:r w:rsidRPr="002A5FA0">
        <w:rPr>
          <w:lang w:val="ru-RU"/>
        </w:rPr>
        <w:t xml:space="preserve">, </w:t>
      </w:r>
      <w:r>
        <w:t>SQL</w:t>
      </w:r>
      <w:r w:rsidRPr="002A5FA0">
        <w:rPr>
          <w:lang w:val="ru-RU"/>
        </w:rPr>
        <w:t xml:space="preserve">, </w:t>
      </w:r>
      <w:r>
        <w:t>OPC</w:t>
      </w:r>
      <w:r w:rsidRPr="002A5FA0">
        <w:rPr>
          <w:lang w:val="ru-RU"/>
        </w:rPr>
        <w:t xml:space="preserve"> </w:t>
      </w:r>
      <w:r>
        <w:t>UA</w:t>
      </w:r>
      <w:r w:rsidRPr="002A5FA0">
        <w:rPr>
          <w:lang w:val="ru-RU"/>
        </w:rPr>
        <w:t xml:space="preserve"> и </w:t>
      </w:r>
      <w:r>
        <w:t>Modbus</w:t>
      </w:r>
      <w:r w:rsidRPr="002A5FA0">
        <w:rPr>
          <w:lang w:val="ru-RU"/>
        </w:rPr>
        <w:t>;</w:t>
      </w:r>
    </w:p>
    <w:p w14:paraId="3A1CEA6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развитие алгоритмов и интерфейсов без изменения формата измерительного проекта;</w:t>
      </w:r>
    </w:p>
    <w:p w14:paraId="025A101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единый комплект </w:t>
      </w:r>
      <w:r>
        <w:t>Rlnx</w:t>
      </w:r>
      <w:r w:rsidRPr="002A5FA0">
        <w:rPr>
          <w:lang w:val="ru-RU"/>
        </w:rPr>
        <w:t xml:space="preserve">, </w:t>
      </w:r>
      <w:r>
        <w:t>RCPanel</w:t>
      </w:r>
      <w:r w:rsidRPr="002A5FA0">
        <w:rPr>
          <w:lang w:val="ru-RU"/>
        </w:rPr>
        <w:t xml:space="preserve"> и </w:t>
      </w:r>
      <w:r>
        <w:t>HostAgent</w:t>
      </w:r>
      <w:r w:rsidRPr="002A5FA0">
        <w:rPr>
          <w:lang w:val="ru-RU"/>
        </w:rPr>
        <w:t xml:space="preserve"> для одиночных и распределённых рабочих мест.</w:t>
      </w:r>
    </w:p>
    <w:p w14:paraId="542840E9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274EFC78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Финальная мысль</w:t>
      </w:r>
    </w:p>
    <w:p w14:paraId="1C385F90" w14:textId="77777777" w:rsidR="00CB0424" w:rsidRPr="002A5FA0" w:rsidRDefault="00000000">
      <w:pPr>
        <w:pStyle w:val="Lead"/>
        <w:rPr>
          <w:lang w:val="ru-RU"/>
        </w:rPr>
      </w:pPr>
      <w:r>
        <w:t>Rlnx</w:t>
      </w:r>
      <w:r w:rsidRPr="002A5FA0">
        <w:rPr>
          <w:lang w:val="ru-RU"/>
        </w:rPr>
        <w:t xml:space="preserve"> позволяет построить измерительную систему вокруг задачи, а не подстраивать задачу под жёсткий набор экранов и расчётов.</w:t>
      </w:r>
    </w:p>
    <w:p w14:paraId="39B6D43B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t xml:space="preserve">Один проект объединяет оборудование, физические величины, мнемосхемы, полный поток данных, оперативные расчёты и историю испытаний. При росте комплекса те же проекты и модели данных переходят от одного АРМ к распределённой системе под управлением </w:t>
      </w:r>
      <w:r>
        <w:t>RCPanel</w:t>
      </w:r>
      <w:r w:rsidRPr="002A5FA0">
        <w:rPr>
          <w:lang w:val="ru-RU"/>
        </w:rPr>
        <w:t xml:space="preserve"> — без отказа от автономности каждой станции.</w:t>
      </w:r>
    </w:p>
    <w:p w14:paraId="35F8A8C3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t xml:space="preserve">После редакторской правки этого текста разделы могут быть перенесены в </w:t>
      </w:r>
      <w:r>
        <w:t>HTML</w:t>
      </w:r>
      <w:r w:rsidRPr="002A5FA0">
        <w:rPr>
          <w:lang w:val="ru-RU"/>
        </w:rPr>
        <w:t xml:space="preserve"> как самостоятельные экраны с крупным тезисом, коротким списком функций и одним подтверждающим скриншотом.</w:t>
      </w:r>
    </w:p>
    <w:sectPr w:rsidR="00CB0424" w:rsidRPr="002A5FA0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020985">
    <w:abstractNumId w:val="8"/>
  </w:num>
  <w:num w:numId="2" w16cid:durableId="1937326745">
    <w:abstractNumId w:val="6"/>
  </w:num>
  <w:num w:numId="3" w16cid:durableId="1646080917">
    <w:abstractNumId w:val="5"/>
  </w:num>
  <w:num w:numId="4" w16cid:durableId="394400402">
    <w:abstractNumId w:val="4"/>
  </w:num>
  <w:num w:numId="5" w16cid:durableId="1371758762">
    <w:abstractNumId w:val="7"/>
  </w:num>
  <w:num w:numId="6" w16cid:durableId="685984775">
    <w:abstractNumId w:val="3"/>
  </w:num>
  <w:num w:numId="7" w16cid:durableId="2088653364">
    <w:abstractNumId w:val="2"/>
  </w:num>
  <w:num w:numId="8" w16cid:durableId="1744570184">
    <w:abstractNumId w:val="1"/>
  </w:num>
  <w:num w:numId="9" w16cid:durableId="91593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FA0"/>
    <w:rsid w:val="00326F90"/>
    <w:rsid w:val="003B0DFD"/>
    <w:rsid w:val="004A47C2"/>
    <w:rsid w:val="00AA1D8D"/>
    <w:rsid w:val="00B47730"/>
    <w:rsid w:val="00CB04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D60CDB"/>
  <w14:defaultImageDpi w14:val="300"/>
  <w15:docId w15:val="{A6CAC7F1-DA71-467D-B57F-89AAF7F0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000000"/>
      <w:spacing w:val="15"/>
      <w:sz w:val="30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/>
    </w:pPr>
    <w:rPr>
      <w:rFonts w:ascii="Arial" w:hAnsi="Arial"/>
      <w:color w:val="123247"/>
      <w:sz w:val="28"/>
    </w:rPr>
  </w:style>
  <w:style w:type="paragraph" w:customStyle="1" w:styleId="Featurebullet">
    <w:name w:val="Feature bullet"/>
    <w:pPr>
      <w:spacing w:after="60"/>
      <w:ind w:left="312" w:hanging="198"/>
    </w:pPr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2138</Words>
  <Characters>12190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2026-09-23T12:01:00Z</dcterms:modified>
  <cp:category/>
</cp:coreProperties>
</file>