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drawing>
          <wp:inline distT="0" distB="0" distL="0" distR="0">
            <wp:extent cx="590550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790575"/>
                    </a:xfrm>
                    <a:prstGeom prst="rect">
                      <a:avLst/>
                    </a:prstGeom>
                  </pic:spPr>
                </pic:pic>
              </a:graphicData>
            </a:graphic>
          </wp:inline>
        </w:drawing>
      </w:r>
    </w:p>
    <w:p>
      <w:pPr>
        <w:spacing w:after="60" w:before="500"/>
      </w:pPr>
      <w:r>
        <w:rPr>
          <w:rFonts w:ascii="Calibri" w:cs="Calibri" w:eastAsia="Calibri" w:hAnsi="Calibri"/>
          <w:b/>
          <w:bCs/>
          <w:color w:val="3E7C59"/>
          <w:sz w:val="24"/>
          <w:szCs w:val="24"/>
        </w:rPr>
        <w:t xml:space="preserve">PUBLICATION INS-201</w:t>
      </w:r>
    </w:p>
    <w:p>
      <w:pPr>
        <w:spacing w:after="40"/>
      </w:pPr>
      <w:r>
        <w:rPr>
          <w:rFonts w:ascii="Calibri" w:cs="Calibri" w:eastAsia="Calibri" w:hAnsi="Calibri"/>
          <w:b/>
          <w:bCs/>
          <w:color w:val="153A5B"/>
          <w:sz w:val="52"/>
          <w:szCs w:val="52"/>
        </w:rPr>
        <w:t xml:space="preserve">DEVELOPER DATA PACKAGE</w:t>
      </w:r>
    </w:p>
    <w:p>
      <w:pPr>
        <w:spacing w:after="160"/>
      </w:pPr>
      <w:r>
        <w:rPr>
          <w:rFonts w:ascii="Calibri" w:cs="Calibri" w:eastAsia="Calibri" w:hAnsi="Calibri"/>
          <w:b/>
          <w:bCs/>
          <w:color w:val="153A5B"/>
          <w:sz w:val="52"/>
          <w:szCs w:val="52"/>
        </w:rPr>
        <w:t xml:space="preserve">CHECKLIST</w:t>
      </w:r>
    </w:p>
    <w:p>
      <w:pPr>
        <w:pBdr>
          <w:bottom w:val="single" w:color="3E7C59" w:sz="18" w:space="8"/>
        </w:pBdr>
        <w:spacing w:after="420"/>
      </w:pPr>
      <w:r>
        <w:rPr>
          <w:rFonts w:ascii="Calibri" w:cs="Calibri" w:eastAsia="Calibri" w:hAnsi="Calibri"/>
          <w:color w:val="6B7280"/>
          <w:sz w:val="24"/>
          <w:szCs w:val="24"/>
        </w:rPr>
        <w:t xml:space="preserve">Required submissions before an appraisal is ordered — companion to INS-101 Appendix E</w:t>
      </w:r>
    </w:p>
    <w:p>
      <w:pPr>
        <w:spacing w:after="140" w:line="276"/>
      </w:pPr>
      <w:r>
        <w:rPr>
          <w:rFonts w:ascii="Calibri" w:cs="Calibri" w:eastAsia="Calibri" w:hAnsi="Calibri"/>
          <w:color w:val="6B7280"/>
          <w:sz w:val="20"/>
          <w:szCs w:val="20"/>
        </w:rPr>
        <w:t xml:space="preserve">Prepared by</w:t>
      </w:r>
    </w:p>
    <w:p>
      <w:pPr>
        <w:spacing w:after="140" w:line="276"/>
      </w:pPr>
      <w:r>
        <w:rPr>
          <w:rFonts w:ascii="Calibri" w:cs="Calibri" w:eastAsia="Calibri" w:hAnsi="Calibri"/>
          <w:b/>
          <w:bCs/>
          <w:color w:val="153A5B"/>
          <w:sz w:val="24"/>
          <w:szCs w:val="24"/>
        </w:rPr>
        <w:t xml:space="preserve">HGF Management Company — Program Administrator</w:t>
      </w:r>
    </w:p>
    <w:p>
      <w:pPr>
        <w:spacing w:after="140" w:line="276"/>
      </w:pPr>
      <w:r>
        <w:rPr>
          <w:rFonts w:ascii="Calibri" w:cs="Calibri" w:eastAsia="Calibri" w:hAnsi="Calibri"/>
          <w:color w:val="222831"/>
          <w:sz w:val="20"/>
          <w:szCs w:val="20"/>
        </w:rPr>
        <w:t xml:space="preserve">INSITE™ Development Impact &amp; School Fee Financing Program</w:t>
      </w:r>
    </w:p>
    <w:p>
      <w:pPr>
        <w:spacing w:after="120" w:before="340"/>
      </w:pPr>
      <w:r>
        <w:rPr>
          <w:rFonts w:ascii="Calibri" w:cs="Calibri" w:eastAsia="Calibri" w:hAnsi="Calibri"/>
          <w:b/>
          <w:bCs/>
          <w:color w:val="153A5B"/>
          <w:sz w:val="20"/>
          <w:szCs w:val="20"/>
        </w:rPr>
        <w:t xml:space="preserve">DOCUMENT CONTROL</w:t>
      </w:r>
    </w:p>
    <w:tbl>
      <w:tblPr>
        <w:tblW w:type="dxa" w:w="9760"/>
        <w:tblBorders>
          <w:top w:val="single" w:color="DDE5EC" w:sz="4"/>
          <w:left w:val="single" w:color="DDE5EC" w:sz="4"/>
          <w:bottom w:val="single" w:color="DDE5EC" w:sz="4"/>
          <w:right w:val="single" w:color="DDE5EC" w:sz="4"/>
          <w:insideH w:val="single" w:color="DDE5EC" w:sz="4"/>
          <w:insideV w:val="single" w:color="DDE5EC" w:sz="4"/>
        </w:tblBorders>
      </w:tblPr>
      <w:tblGrid>
        <w:gridCol w:w="2600"/>
        <w:gridCol w:w="7160"/>
      </w:tblGrid>
      <w:tr>
        <w:tc>
          <w:tcPr>
            <w:tcW w:type="dxa" w:w="2600"/>
            <w:shd w:fill="F5F7FA" w:val="clear"/>
            <w:tcMar>
              <w:top w:type="dxa" w:w="70"/>
              <w:left w:type="dxa" w:w="110"/>
              <w:bottom w:type="dxa" w:w="70"/>
              <w:right w:type="dxa" w:w="110"/>
            </w:tcMar>
            <w:vAlign w:val="center"/>
          </w:tcPr>
          <w:p>
            <w:pPr>
              <w:spacing w:after="0"/>
              <w:jc w:val="left"/>
            </w:pPr>
            <w:r>
              <w:rPr>
                <w:rFonts w:ascii="Calibri" w:cs="Calibri" w:eastAsia="Calibri" w:hAnsi="Calibri"/>
                <w:b/>
                <w:bCs/>
                <w:color w:val="222831"/>
                <w:sz w:val="19"/>
                <w:szCs w:val="19"/>
              </w:rPr>
              <w:t xml:space="preserve">Publication number</w:t>
            </w:r>
          </w:p>
        </w:tc>
        <w:tc>
          <w:tcPr>
            <w:tcW w:type="dxa" w:w="716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INS-201</w:t>
            </w:r>
          </w:p>
        </w:tc>
      </w:tr>
      <w:tr>
        <w:tc>
          <w:tcPr>
            <w:tcW w:type="dxa" w:w="2600"/>
            <w:shd w:fill="F5F7FA" w:val="clear"/>
            <w:tcMar>
              <w:top w:type="dxa" w:w="70"/>
              <w:left w:type="dxa" w:w="110"/>
              <w:bottom w:type="dxa" w:w="70"/>
              <w:right w:type="dxa" w:w="110"/>
            </w:tcMar>
            <w:vAlign w:val="center"/>
          </w:tcPr>
          <w:p>
            <w:pPr>
              <w:spacing w:after="0"/>
              <w:jc w:val="left"/>
            </w:pPr>
            <w:r>
              <w:rPr>
                <w:rFonts w:ascii="Calibri" w:cs="Calibri" w:eastAsia="Calibri" w:hAnsi="Calibri"/>
                <w:b/>
                <w:bCs/>
                <w:color w:val="222831"/>
                <w:sz w:val="19"/>
                <w:szCs w:val="19"/>
              </w:rPr>
              <w:t xml:space="preserve">Version</w:t>
            </w:r>
          </w:p>
        </w:tc>
        <w:tc>
          <w:tcPr>
            <w:tcW w:type="dxa" w:w="716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1.0</w:t>
            </w:r>
          </w:p>
        </w:tc>
      </w:tr>
      <w:tr>
        <w:tc>
          <w:tcPr>
            <w:tcW w:type="dxa" w:w="2600"/>
            <w:shd w:fill="F5F7FA" w:val="clear"/>
            <w:tcMar>
              <w:top w:type="dxa" w:w="70"/>
              <w:left w:type="dxa" w:w="110"/>
              <w:bottom w:type="dxa" w:w="70"/>
              <w:right w:type="dxa" w:w="110"/>
            </w:tcMar>
            <w:vAlign w:val="center"/>
          </w:tcPr>
          <w:p>
            <w:pPr>
              <w:spacing w:after="0"/>
              <w:jc w:val="left"/>
            </w:pPr>
            <w:r>
              <w:rPr>
                <w:rFonts w:ascii="Calibri" w:cs="Calibri" w:eastAsia="Calibri" w:hAnsi="Calibri"/>
                <w:b/>
                <w:bCs/>
                <w:color w:val="222831"/>
                <w:sz w:val="19"/>
                <w:szCs w:val="19"/>
              </w:rPr>
              <w:t xml:space="preserve">Status</w:t>
            </w:r>
          </w:p>
        </w:tc>
        <w:tc>
          <w:tcPr>
            <w:tcW w:type="dxa" w:w="716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Fillable form release</w:t>
            </w:r>
          </w:p>
        </w:tc>
      </w:tr>
      <w:tr>
        <w:tc>
          <w:tcPr>
            <w:tcW w:type="dxa" w:w="2600"/>
            <w:shd w:fill="F5F7FA" w:val="clear"/>
            <w:tcMar>
              <w:top w:type="dxa" w:w="70"/>
              <w:left w:type="dxa" w:w="110"/>
              <w:bottom w:type="dxa" w:w="70"/>
              <w:right w:type="dxa" w:w="110"/>
            </w:tcMar>
            <w:vAlign w:val="center"/>
          </w:tcPr>
          <w:p>
            <w:pPr>
              <w:spacing w:after="0"/>
              <w:jc w:val="left"/>
            </w:pPr>
            <w:r>
              <w:rPr>
                <w:rFonts w:ascii="Calibri" w:cs="Calibri" w:eastAsia="Calibri" w:hAnsi="Calibri"/>
                <w:b/>
                <w:bCs/>
                <w:color w:val="222831"/>
                <w:sz w:val="19"/>
                <w:szCs w:val="19"/>
              </w:rPr>
              <w:t xml:space="preserve">Publication date</w:t>
            </w:r>
          </w:p>
        </w:tc>
        <w:tc>
          <w:tcPr>
            <w:tcW w:type="dxa" w:w="716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July 2026</w:t>
            </w:r>
          </w:p>
        </w:tc>
      </w:tr>
      <w:tr>
        <w:tc>
          <w:tcPr>
            <w:tcW w:type="dxa" w:w="2600"/>
            <w:shd w:fill="F5F7FA" w:val="clear"/>
            <w:tcMar>
              <w:top w:type="dxa" w:w="70"/>
              <w:left w:type="dxa" w:w="110"/>
              <w:bottom w:type="dxa" w:w="70"/>
              <w:right w:type="dxa" w:w="110"/>
            </w:tcMar>
            <w:vAlign w:val="center"/>
          </w:tcPr>
          <w:p>
            <w:pPr>
              <w:spacing w:after="0"/>
              <w:jc w:val="left"/>
            </w:pPr>
            <w:r>
              <w:rPr>
                <w:rFonts w:ascii="Calibri" w:cs="Calibri" w:eastAsia="Calibri" w:hAnsi="Calibri"/>
                <w:b/>
                <w:bCs/>
                <w:color w:val="222831"/>
                <w:sz w:val="19"/>
                <w:szCs w:val="19"/>
              </w:rPr>
              <w:t xml:space="preserve">Owner</w:t>
            </w:r>
          </w:p>
        </w:tc>
        <w:tc>
          <w:tcPr>
            <w:tcW w:type="dxa" w:w="716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INSITE Program Administration</w:t>
            </w:r>
          </w:p>
        </w:tc>
      </w:tr>
      <w:tr>
        <w:tc>
          <w:tcPr>
            <w:tcW w:type="dxa" w:w="2600"/>
            <w:shd w:fill="F5F7FA" w:val="clear"/>
            <w:tcMar>
              <w:top w:type="dxa" w:w="70"/>
              <w:left w:type="dxa" w:w="110"/>
              <w:bottom w:type="dxa" w:w="70"/>
              <w:right w:type="dxa" w:w="110"/>
            </w:tcMar>
            <w:vAlign w:val="center"/>
          </w:tcPr>
          <w:p>
            <w:pPr>
              <w:spacing w:after="0"/>
              <w:jc w:val="left"/>
            </w:pPr>
            <w:r>
              <w:rPr>
                <w:rFonts w:ascii="Calibri" w:cs="Calibri" w:eastAsia="Calibri" w:hAnsi="Calibri"/>
                <w:b/>
                <w:bCs/>
                <w:color w:val="222831"/>
                <w:sz w:val="19"/>
                <w:szCs w:val="19"/>
              </w:rPr>
              <w:t xml:space="preserve">Classification</w:t>
            </w:r>
          </w:p>
        </w:tc>
        <w:tc>
          <w:tcPr>
            <w:tcW w:type="dxa" w:w="716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External — Developer distribution</w:t>
            </w:r>
          </w:p>
        </w:tc>
      </w:tr>
    </w:tbl>
    <w:p>
      <w:pPr>
        <w:spacing w:before="300"/>
      </w:pPr>
      <w:r>
        <w:rPr>
          <w:rFonts w:ascii="Calibri" w:cs="Calibri" w:eastAsia="Calibri" w:hAnsi="Calibri"/>
          <w:i/>
          <w:iCs/>
          <w:color w:val="6B7280"/>
          <w:sz w:val="16"/>
          <w:szCs w:val="16"/>
        </w:rPr>
        <w:t xml:space="preserve">Pre-launch program document. INSITE is a proposed program of HGF Management Company. Nothing herein is an offer or commitment of financing, legal, tax, or investment advice, or a securities solicitation. Program structure, eligibility, pricing, and availability are subject to public issuer approval, bond counsel review, and market conditions.</w:t>
      </w:r>
    </w:p>
    <w:p>
      <w:r>
        <w:br w:type="page"/>
      </w:r>
    </w:p>
    <w:p>
      <w:pPr>
        <w:pStyle w:val="Heading1"/>
        <w:pBdr>
          <w:bottom w:val="single" w:color="3E7C59" w:sz="12" w:space="6"/>
        </w:pBdr>
        <w:spacing w:after="180" w:before="340"/>
      </w:pPr>
      <w:r>
        <w:rPr>
          <w:rFonts w:ascii="Calibri" w:cs="Calibri" w:eastAsia="Calibri" w:hAnsi="Calibri"/>
          <w:b/>
          <w:bCs/>
          <w:color w:val="153A5B"/>
          <w:sz w:val="30"/>
          <w:szCs w:val="30"/>
        </w:rPr>
        <w:t xml:space="preserve">HOW TO USE THIS CHECKLIST</w:t>
      </w:r>
    </w:p>
    <w:p>
      <w:pPr>
        <w:spacing w:after="140" w:line="276"/>
      </w:pPr>
      <w:r>
        <w:rPr>
          <w:rFonts w:ascii="Calibri" w:cs="Calibri" w:eastAsia="Calibri" w:hAnsi="Calibri"/>
          <w:color w:val="222831"/>
          <w:sz w:val="21"/>
          <w:szCs w:val="21"/>
        </w:rPr>
        <w:t xml:space="preserve">Complete every applicable section and return with documents organized in the folder structure below. Per program policy (INS-010 Gate 2→3 and INS-101), no appraisal is ordered until this package is certified complete. Mark N/A with a brief reason where an item does not apply; the Program Administrator confirms completeness within 2 business days of submission.</w:t>
      </w:r>
    </w:p>
    <w:tbl>
      <w:tblPr>
        <w:tblW w:type="dxa" w:w="9760"/>
        <w:tblBorders>
          <w:top w:val="single" w:color="DDE5EC" w:sz="4"/>
          <w:left w:val="single" w:color="DDE5EC" w:sz="4"/>
          <w:bottom w:val="single" w:color="DDE5EC" w:sz="4"/>
          <w:right w:val="single" w:color="DDE5EC" w:sz="4"/>
          <w:insideH w:val="single" w:color="DDE5EC" w:sz="4"/>
          <w:insideV w:val="single" w:color="DDE5EC" w:sz="4"/>
        </w:tblBorders>
      </w:tblPr>
      <w:tblGrid>
        <w:gridCol w:w="3000"/>
        <w:gridCol w:w="6760"/>
      </w:tblGrid>
      <w:tr>
        <w:trPr>
          <w:tblHeader/>
        </w:trPr>
        <w:tc>
          <w:tcPr>
            <w:tcW w:type="dxa" w:w="3000"/>
            <w:shd w:fill="153A5B"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9"/>
                <w:szCs w:val="19"/>
              </w:rPr>
              <w:t xml:space="preserve">Folder</w:t>
            </w:r>
          </w:p>
        </w:tc>
        <w:tc>
          <w:tcPr>
            <w:tcW w:type="dxa" w:w="6760"/>
            <w:shd w:fill="153A5B"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9"/>
                <w:szCs w:val="19"/>
              </w:rPr>
              <w:t xml:space="preserve">Contents</w:t>
            </w:r>
          </w:p>
        </w:tc>
      </w:tr>
      <w:tr>
        <w:tc>
          <w:tcPr>
            <w:tcW w:type="dxa" w:w="30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1 Ownership &amp; Title</w:t>
            </w:r>
          </w:p>
        </w:tc>
        <w:tc>
          <w:tcPr>
            <w:tcW w:type="dxa" w:w="676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Title report, vesting, APN list, legal description, liens, assessments, CFDs</w:t>
            </w:r>
          </w:p>
        </w:tc>
      </w:tr>
      <w:tr>
        <w:tc>
          <w:tcPr>
            <w:tcW w:type="dxa" w:w="30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2 Maps &amp; Entitlements</w:t>
            </w:r>
          </w:p>
        </w:tc>
        <w:tc>
          <w:tcPr>
            <w:tcW w:type="dxa" w:w="676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Tentative/final/parcel maps, approvals, conditions</w:t>
            </w:r>
          </w:p>
        </w:tc>
      </w:tr>
      <w:tr>
        <w:tc>
          <w:tcPr>
            <w:tcW w:type="dxa" w:w="30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3 Engineering &amp; Improvements</w:t>
            </w:r>
          </w:p>
        </w:tc>
        <w:tc>
          <w:tcPr>
            <w:tcW w:type="dxa" w:w="676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Site/grading/utility/improvement plans</w:t>
            </w:r>
          </w:p>
        </w:tc>
      </w:tr>
      <w:tr>
        <w:tc>
          <w:tcPr>
            <w:tcW w:type="dxa" w:w="30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4 Fees &amp; Financing</w:t>
            </w:r>
          </w:p>
        </w:tc>
        <w:tc>
          <w:tcPr>
            <w:tcW w:type="dxa" w:w="676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Fee schedules, requested amount</w:t>
            </w:r>
          </w:p>
        </w:tc>
      </w:tr>
      <w:tr>
        <w:tc>
          <w:tcPr>
            <w:tcW w:type="dxa" w:w="30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5 Budget &amp; Costs</w:t>
            </w:r>
          </w:p>
        </w:tc>
        <w:tc>
          <w:tcPr>
            <w:tcW w:type="dxa" w:w="676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Development budget, engineer’s estimates</w:t>
            </w:r>
          </w:p>
        </w:tc>
      </w:tr>
      <w:tr>
        <w:tc>
          <w:tcPr>
            <w:tcW w:type="dxa" w:w="30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6 Environmental &amp; Technical</w:t>
            </w:r>
          </w:p>
        </w:tc>
        <w:tc>
          <w:tcPr>
            <w:tcW w:type="dxa" w:w="676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Environmental, geotechnical, soils, drainage</w:t>
            </w:r>
          </w:p>
        </w:tc>
      </w:tr>
      <w:tr>
        <w:tc>
          <w:tcPr>
            <w:tcW w:type="dxa" w:w="30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7 Market Data</w:t>
            </w:r>
          </w:p>
        </w:tc>
        <w:tc>
          <w:tcPr>
            <w:tcW w:type="dxa" w:w="676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Prior appraisal/BOV, lot &amp; builder sales, absorption</w:t>
            </w:r>
          </w:p>
        </w:tc>
      </w:tr>
      <w:tr>
        <w:tc>
          <w:tcPr>
            <w:tcW w:type="dxa" w:w="30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8 Certification</w:t>
            </w:r>
          </w:p>
        </w:tc>
        <w:tc>
          <w:tcPr>
            <w:tcW w:type="dxa" w:w="676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Signed developer certification (Section E.9)</w:t>
            </w:r>
          </w:p>
        </w:tc>
      </w:tr>
    </w:tbl>
    <w:p>
      <w:pPr>
        <w:pStyle w:val="Heading1"/>
        <w:pBdr>
          <w:bottom w:val="single" w:color="3E7C59" w:sz="12" w:space="6"/>
        </w:pBdr>
        <w:spacing w:after="180" w:before="340"/>
      </w:pPr>
      <w:r>
        <w:rPr>
          <w:rFonts w:ascii="Calibri" w:cs="Calibri" w:eastAsia="Calibri" w:hAnsi="Calibri"/>
          <w:b/>
          <w:bCs/>
          <w:color w:val="153A5B"/>
          <w:sz w:val="30"/>
          <w:szCs w:val="30"/>
        </w:rPr>
        <w:t xml:space="preserve">E.1 PROPERTY OWNERSHIP &amp; TITLE</w:t>
      </w:r>
    </w:p>
    <w:tbl>
      <w:tblPr>
        <w:tblW w:type="dxa" w:w="9760"/>
        <w:tblBorders>
          <w:top w:val="single" w:color="DDE5EC" w:sz="4"/>
          <w:left w:val="single" w:color="DDE5EC" w:sz="4"/>
          <w:bottom w:val="single" w:color="DDE5EC" w:sz="4"/>
          <w:right w:val="single" w:color="DDE5EC" w:sz="4"/>
          <w:insideH w:val="single" w:color="DDE5EC" w:sz="4"/>
          <w:insideV w:val="single" w:color="DDE5EC" w:sz="4"/>
        </w:tblBorders>
      </w:tblPr>
      <w:tblGrid>
        <w:gridCol w:w="520"/>
        <w:gridCol w:w="5200"/>
        <w:gridCol w:w="4040"/>
      </w:tblGrid>
      <w:tr>
        <w:trPr>
          <w:tblHeader/>
        </w:trPr>
        <w:tc>
          <w:tcPr>
            <w:tcW w:type="dxa" w:w="520"/>
            <w:shd w:fill="153A5B"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9"/>
                <w:szCs w:val="19"/>
              </w:rPr>
              <w:t xml:space="preserve"/>
            </w:r>
          </w:p>
        </w:tc>
        <w:tc>
          <w:tcPr>
            <w:tcW w:type="dxa" w:w="5200"/>
            <w:shd w:fill="153A5B"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9"/>
                <w:szCs w:val="19"/>
              </w:rPr>
              <w:t xml:space="preserve">Required item</w:t>
            </w:r>
          </w:p>
        </w:tc>
        <w:tc>
          <w:tcPr>
            <w:tcW w:type="dxa" w:w="4040"/>
            <w:shd w:fill="153A5B"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9"/>
                <w:szCs w:val="19"/>
              </w:rPr>
              <w:t xml:space="preserve">Notes / status</w:t>
            </w:r>
          </w:p>
        </w:tc>
      </w:tr>
      <w:tr>
        <w:tc>
          <w:tcPr>
            <w:tcW w:type="dxa" w:w="520"/>
            <w:tcMar>
              <w:top w:type="dxa" w:w="70"/>
              <w:left w:type="dxa" w:w="110"/>
              <w:bottom w:type="dxa" w:w="70"/>
              <w:right w:type="dxa" w:w="110"/>
            </w:tcMar>
            <w:vAlign w:val="center"/>
          </w:tcPr>
          <w:p>
            <w:pPr>
              <w:spacing w:after="0"/>
              <w:jc w:val="center"/>
            </w:pPr>
            <w:r>
              <w:rPr>
                <w:rFonts w:ascii="Calibri" w:cs="Calibri" w:eastAsia="Calibri" w:hAnsi="Calibri"/>
                <w:b w:val="false"/>
                <w:bCs w:val="false"/>
                <w:color w:val="222831"/>
                <w:sz w:val="22"/>
                <w:szCs w:val="22"/>
              </w:rPr>
              <w:t xml:space="preserve">☐</w:t>
            </w:r>
          </w:p>
        </w:tc>
        <w:tc>
          <w:tcPr>
            <w:tcW w:type="dxa" w:w="52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Current preliminary title report (dated within 90 days)</w:t>
            </w:r>
          </w:p>
        </w:tc>
        <w:tc>
          <w:tcPr>
            <w:tcW w:type="dxa" w:w="404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
            </w:r>
          </w:p>
        </w:tc>
      </w:tr>
      <w:tr>
        <w:tc>
          <w:tcPr>
            <w:tcW w:type="dxa" w:w="520"/>
            <w:shd w:fill="F5F7FA" w:val="clear"/>
            <w:tcMar>
              <w:top w:type="dxa" w:w="70"/>
              <w:left w:type="dxa" w:w="110"/>
              <w:bottom w:type="dxa" w:w="70"/>
              <w:right w:type="dxa" w:w="110"/>
            </w:tcMar>
            <w:vAlign w:val="center"/>
          </w:tcPr>
          <w:p>
            <w:pPr>
              <w:spacing w:after="0"/>
              <w:jc w:val="center"/>
            </w:pPr>
            <w:r>
              <w:rPr>
                <w:rFonts w:ascii="Calibri" w:cs="Calibri" w:eastAsia="Calibri" w:hAnsi="Calibri"/>
                <w:b w:val="false"/>
                <w:bCs w:val="false"/>
                <w:color w:val="222831"/>
                <w:sz w:val="22"/>
                <w:szCs w:val="22"/>
              </w:rPr>
              <w:t xml:space="preserve">☐</w:t>
            </w:r>
          </w:p>
        </w:tc>
        <w:tc>
          <w:tcPr>
            <w:tcW w:type="dxa" w:w="52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Vesting information</w:t>
            </w:r>
          </w:p>
        </w:tc>
        <w:tc>
          <w:tcPr>
            <w:tcW w:type="dxa" w:w="404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
            </w:r>
          </w:p>
        </w:tc>
      </w:tr>
      <w:tr>
        <w:tc>
          <w:tcPr>
            <w:tcW w:type="dxa" w:w="520"/>
            <w:tcMar>
              <w:top w:type="dxa" w:w="70"/>
              <w:left w:type="dxa" w:w="110"/>
              <w:bottom w:type="dxa" w:w="70"/>
              <w:right w:type="dxa" w:w="110"/>
            </w:tcMar>
            <w:vAlign w:val="center"/>
          </w:tcPr>
          <w:p>
            <w:pPr>
              <w:spacing w:after="0"/>
              <w:jc w:val="center"/>
            </w:pPr>
            <w:r>
              <w:rPr>
                <w:rFonts w:ascii="Calibri" w:cs="Calibri" w:eastAsia="Calibri" w:hAnsi="Calibri"/>
                <w:b w:val="false"/>
                <w:bCs w:val="false"/>
                <w:color w:val="222831"/>
                <w:sz w:val="22"/>
                <w:szCs w:val="22"/>
              </w:rPr>
              <w:t xml:space="preserve">☐</w:t>
            </w:r>
          </w:p>
        </w:tc>
        <w:tc>
          <w:tcPr>
            <w:tcW w:type="dxa" w:w="52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APN list (all parcels)</w:t>
            </w:r>
          </w:p>
        </w:tc>
        <w:tc>
          <w:tcPr>
            <w:tcW w:type="dxa" w:w="404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
            </w:r>
          </w:p>
        </w:tc>
      </w:tr>
      <w:tr>
        <w:tc>
          <w:tcPr>
            <w:tcW w:type="dxa" w:w="520"/>
            <w:shd w:fill="F5F7FA" w:val="clear"/>
            <w:tcMar>
              <w:top w:type="dxa" w:w="70"/>
              <w:left w:type="dxa" w:w="110"/>
              <w:bottom w:type="dxa" w:w="70"/>
              <w:right w:type="dxa" w:w="110"/>
            </w:tcMar>
            <w:vAlign w:val="center"/>
          </w:tcPr>
          <w:p>
            <w:pPr>
              <w:spacing w:after="0"/>
              <w:jc w:val="center"/>
            </w:pPr>
            <w:r>
              <w:rPr>
                <w:rFonts w:ascii="Calibri" w:cs="Calibri" w:eastAsia="Calibri" w:hAnsi="Calibri"/>
                <w:b w:val="false"/>
                <w:bCs w:val="false"/>
                <w:color w:val="222831"/>
                <w:sz w:val="22"/>
                <w:szCs w:val="22"/>
              </w:rPr>
              <w:t xml:space="preserve">☐</w:t>
            </w:r>
          </w:p>
        </w:tc>
        <w:tc>
          <w:tcPr>
            <w:tcW w:type="dxa" w:w="52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Legal description</w:t>
            </w:r>
          </w:p>
        </w:tc>
        <w:tc>
          <w:tcPr>
            <w:tcW w:type="dxa" w:w="404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
            </w:r>
          </w:p>
        </w:tc>
      </w:tr>
      <w:tr>
        <w:tc>
          <w:tcPr>
            <w:tcW w:type="dxa" w:w="520"/>
            <w:tcMar>
              <w:top w:type="dxa" w:w="70"/>
              <w:left w:type="dxa" w:w="110"/>
              <w:bottom w:type="dxa" w:w="70"/>
              <w:right w:type="dxa" w:w="110"/>
            </w:tcMar>
            <w:vAlign w:val="center"/>
          </w:tcPr>
          <w:p>
            <w:pPr>
              <w:spacing w:after="0"/>
              <w:jc w:val="center"/>
            </w:pPr>
            <w:r>
              <w:rPr>
                <w:rFonts w:ascii="Calibri" w:cs="Calibri" w:eastAsia="Calibri" w:hAnsi="Calibri"/>
                <w:b w:val="false"/>
                <w:bCs w:val="false"/>
                <w:color w:val="222831"/>
                <w:sz w:val="22"/>
                <w:szCs w:val="22"/>
              </w:rPr>
              <w:t xml:space="preserve">☐</w:t>
            </w:r>
          </w:p>
        </w:tc>
        <w:tc>
          <w:tcPr>
            <w:tcW w:type="dxa" w:w="52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Recorded easements</w:t>
            </w:r>
          </w:p>
        </w:tc>
        <w:tc>
          <w:tcPr>
            <w:tcW w:type="dxa" w:w="404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
            </w:r>
          </w:p>
        </w:tc>
      </w:tr>
      <w:tr>
        <w:tc>
          <w:tcPr>
            <w:tcW w:type="dxa" w:w="520"/>
            <w:shd w:fill="F5F7FA" w:val="clear"/>
            <w:tcMar>
              <w:top w:type="dxa" w:w="70"/>
              <w:left w:type="dxa" w:w="110"/>
              <w:bottom w:type="dxa" w:w="70"/>
              <w:right w:type="dxa" w:w="110"/>
            </w:tcMar>
            <w:vAlign w:val="center"/>
          </w:tcPr>
          <w:p>
            <w:pPr>
              <w:spacing w:after="0"/>
              <w:jc w:val="center"/>
            </w:pPr>
            <w:r>
              <w:rPr>
                <w:rFonts w:ascii="Calibri" w:cs="Calibri" w:eastAsia="Calibri" w:hAnsi="Calibri"/>
                <w:b w:val="false"/>
                <w:bCs w:val="false"/>
                <w:color w:val="222831"/>
                <w:sz w:val="22"/>
                <w:szCs w:val="22"/>
              </w:rPr>
              <w:t xml:space="preserve">☐</w:t>
            </w:r>
          </w:p>
        </w:tc>
        <w:tc>
          <w:tcPr>
            <w:tcW w:type="dxa" w:w="52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Existing liens (deeds of trust, judgments)</w:t>
            </w:r>
          </w:p>
        </w:tc>
        <w:tc>
          <w:tcPr>
            <w:tcW w:type="dxa" w:w="404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
            </w:r>
          </w:p>
        </w:tc>
      </w:tr>
      <w:tr>
        <w:tc>
          <w:tcPr>
            <w:tcW w:type="dxa" w:w="520"/>
            <w:tcMar>
              <w:top w:type="dxa" w:w="70"/>
              <w:left w:type="dxa" w:w="110"/>
              <w:bottom w:type="dxa" w:w="70"/>
              <w:right w:type="dxa" w:w="110"/>
            </w:tcMar>
            <w:vAlign w:val="center"/>
          </w:tcPr>
          <w:p>
            <w:pPr>
              <w:spacing w:after="0"/>
              <w:jc w:val="center"/>
            </w:pPr>
            <w:r>
              <w:rPr>
                <w:rFonts w:ascii="Calibri" w:cs="Calibri" w:eastAsia="Calibri" w:hAnsi="Calibri"/>
                <w:b w:val="false"/>
                <w:bCs w:val="false"/>
                <w:color w:val="222831"/>
                <w:sz w:val="22"/>
                <w:szCs w:val="22"/>
              </w:rPr>
              <w:t xml:space="preserve">☐</w:t>
            </w:r>
          </w:p>
        </w:tc>
        <w:tc>
          <w:tcPr>
            <w:tcW w:type="dxa" w:w="52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Existing assessments</w:t>
            </w:r>
          </w:p>
        </w:tc>
        <w:tc>
          <w:tcPr>
            <w:tcW w:type="dxa" w:w="404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
            </w:r>
          </w:p>
        </w:tc>
      </w:tr>
      <w:tr>
        <w:tc>
          <w:tcPr>
            <w:tcW w:type="dxa" w:w="520"/>
            <w:shd w:fill="F5F7FA" w:val="clear"/>
            <w:tcMar>
              <w:top w:type="dxa" w:w="70"/>
              <w:left w:type="dxa" w:w="110"/>
              <w:bottom w:type="dxa" w:w="70"/>
              <w:right w:type="dxa" w:w="110"/>
            </w:tcMar>
            <w:vAlign w:val="center"/>
          </w:tcPr>
          <w:p>
            <w:pPr>
              <w:spacing w:after="0"/>
              <w:jc w:val="center"/>
            </w:pPr>
            <w:r>
              <w:rPr>
                <w:rFonts w:ascii="Calibri" w:cs="Calibri" w:eastAsia="Calibri" w:hAnsi="Calibri"/>
                <w:b w:val="false"/>
                <w:bCs w:val="false"/>
                <w:color w:val="222831"/>
                <w:sz w:val="22"/>
                <w:szCs w:val="22"/>
              </w:rPr>
              <w:t xml:space="preserve">☐</w:t>
            </w:r>
          </w:p>
        </w:tc>
        <w:tc>
          <w:tcPr>
            <w:tcW w:type="dxa" w:w="52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Existing CFDs / special taxes</w:t>
            </w:r>
          </w:p>
        </w:tc>
        <w:tc>
          <w:tcPr>
            <w:tcW w:type="dxa" w:w="404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
            </w:r>
          </w:p>
        </w:tc>
      </w:tr>
    </w:tbl>
    <w:p>
      <w:pPr>
        <w:pStyle w:val="Heading1"/>
        <w:pBdr>
          <w:bottom w:val="single" w:color="3E7C59" w:sz="12" w:space="6"/>
        </w:pBdr>
        <w:spacing w:after="180" w:before="340"/>
      </w:pPr>
      <w:r>
        <w:rPr>
          <w:rFonts w:ascii="Calibri" w:cs="Calibri" w:eastAsia="Calibri" w:hAnsi="Calibri"/>
          <w:b/>
          <w:bCs/>
          <w:color w:val="153A5B"/>
          <w:sz w:val="30"/>
          <w:szCs w:val="30"/>
        </w:rPr>
        <w:t xml:space="preserve">E.2 SUBDIVISION &amp; ENTITLEMENT DOCUMENTS</w:t>
      </w:r>
    </w:p>
    <w:tbl>
      <w:tblPr>
        <w:tblW w:type="dxa" w:w="9760"/>
        <w:tblBorders>
          <w:top w:val="single" w:color="DDE5EC" w:sz="4"/>
          <w:left w:val="single" w:color="DDE5EC" w:sz="4"/>
          <w:bottom w:val="single" w:color="DDE5EC" w:sz="4"/>
          <w:right w:val="single" w:color="DDE5EC" w:sz="4"/>
          <w:insideH w:val="single" w:color="DDE5EC" w:sz="4"/>
          <w:insideV w:val="single" w:color="DDE5EC" w:sz="4"/>
        </w:tblBorders>
      </w:tblPr>
      <w:tblGrid>
        <w:gridCol w:w="520"/>
        <w:gridCol w:w="5200"/>
        <w:gridCol w:w="4040"/>
      </w:tblGrid>
      <w:tr>
        <w:trPr>
          <w:tblHeader/>
        </w:trPr>
        <w:tc>
          <w:tcPr>
            <w:tcW w:type="dxa" w:w="520"/>
            <w:shd w:fill="153A5B"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9"/>
                <w:szCs w:val="19"/>
              </w:rPr>
              <w:t xml:space="preserve"/>
            </w:r>
          </w:p>
        </w:tc>
        <w:tc>
          <w:tcPr>
            <w:tcW w:type="dxa" w:w="5200"/>
            <w:shd w:fill="153A5B"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9"/>
                <w:szCs w:val="19"/>
              </w:rPr>
              <w:t xml:space="preserve">Required item</w:t>
            </w:r>
          </w:p>
        </w:tc>
        <w:tc>
          <w:tcPr>
            <w:tcW w:type="dxa" w:w="4040"/>
            <w:shd w:fill="153A5B"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9"/>
                <w:szCs w:val="19"/>
              </w:rPr>
              <w:t xml:space="preserve">Notes / status</w:t>
            </w:r>
          </w:p>
        </w:tc>
      </w:tr>
      <w:tr>
        <w:tc>
          <w:tcPr>
            <w:tcW w:type="dxa" w:w="520"/>
            <w:tcMar>
              <w:top w:type="dxa" w:w="70"/>
              <w:left w:type="dxa" w:w="110"/>
              <w:bottom w:type="dxa" w:w="70"/>
              <w:right w:type="dxa" w:w="110"/>
            </w:tcMar>
            <w:vAlign w:val="center"/>
          </w:tcPr>
          <w:p>
            <w:pPr>
              <w:spacing w:after="0"/>
              <w:jc w:val="center"/>
            </w:pPr>
            <w:r>
              <w:rPr>
                <w:rFonts w:ascii="Calibri" w:cs="Calibri" w:eastAsia="Calibri" w:hAnsi="Calibri"/>
                <w:b w:val="false"/>
                <w:bCs w:val="false"/>
                <w:color w:val="222831"/>
                <w:sz w:val="22"/>
                <w:szCs w:val="22"/>
              </w:rPr>
              <w:t xml:space="preserve">☐</w:t>
            </w:r>
          </w:p>
        </w:tc>
        <w:tc>
          <w:tcPr>
            <w:tcW w:type="dxa" w:w="52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Tentative map</w:t>
            </w:r>
          </w:p>
        </w:tc>
        <w:tc>
          <w:tcPr>
            <w:tcW w:type="dxa" w:w="404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
            </w:r>
          </w:p>
        </w:tc>
      </w:tr>
      <w:tr>
        <w:tc>
          <w:tcPr>
            <w:tcW w:type="dxa" w:w="520"/>
            <w:shd w:fill="F5F7FA" w:val="clear"/>
            <w:tcMar>
              <w:top w:type="dxa" w:w="70"/>
              <w:left w:type="dxa" w:w="110"/>
              <w:bottom w:type="dxa" w:w="70"/>
              <w:right w:type="dxa" w:w="110"/>
            </w:tcMar>
            <w:vAlign w:val="center"/>
          </w:tcPr>
          <w:p>
            <w:pPr>
              <w:spacing w:after="0"/>
              <w:jc w:val="center"/>
            </w:pPr>
            <w:r>
              <w:rPr>
                <w:rFonts w:ascii="Calibri" w:cs="Calibri" w:eastAsia="Calibri" w:hAnsi="Calibri"/>
                <w:b w:val="false"/>
                <w:bCs w:val="false"/>
                <w:color w:val="222831"/>
                <w:sz w:val="22"/>
                <w:szCs w:val="22"/>
              </w:rPr>
              <w:t xml:space="preserve">☐</w:t>
            </w:r>
          </w:p>
        </w:tc>
        <w:tc>
          <w:tcPr>
            <w:tcW w:type="dxa" w:w="52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Final map (or recording timeline)</w:t>
            </w:r>
          </w:p>
        </w:tc>
        <w:tc>
          <w:tcPr>
            <w:tcW w:type="dxa" w:w="404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
            </w:r>
          </w:p>
        </w:tc>
      </w:tr>
      <w:tr>
        <w:tc>
          <w:tcPr>
            <w:tcW w:type="dxa" w:w="520"/>
            <w:tcMar>
              <w:top w:type="dxa" w:w="70"/>
              <w:left w:type="dxa" w:w="110"/>
              <w:bottom w:type="dxa" w:w="70"/>
              <w:right w:type="dxa" w:w="110"/>
            </w:tcMar>
            <w:vAlign w:val="center"/>
          </w:tcPr>
          <w:p>
            <w:pPr>
              <w:spacing w:after="0"/>
              <w:jc w:val="center"/>
            </w:pPr>
            <w:r>
              <w:rPr>
                <w:rFonts w:ascii="Calibri" w:cs="Calibri" w:eastAsia="Calibri" w:hAnsi="Calibri"/>
                <w:b w:val="false"/>
                <w:bCs w:val="false"/>
                <w:color w:val="222831"/>
                <w:sz w:val="22"/>
                <w:szCs w:val="22"/>
              </w:rPr>
              <w:t xml:space="preserve">☐</w:t>
            </w:r>
          </w:p>
        </w:tc>
        <w:tc>
          <w:tcPr>
            <w:tcW w:type="dxa" w:w="52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Recorded subdivision / parcel map</w:t>
            </w:r>
          </w:p>
        </w:tc>
        <w:tc>
          <w:tcPr>
            <w:tcW w:type="dxa" w:w="404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
            </w:r>
          </w:p>
        </w:tc>
      </w:tr>
      <w:tr>
        <w:tc>
          <w:tcPr>
            <w:tcW w:type="dxa" w:w="520"/>
            <w:shd w:fill="F5F7FA" w:val="clear"/>
            <w:tcMar>
              <w:top w:type="dxa" w:w="70"/>
              <w:left w:type="dxa" w:w="110"/>
              <w:bottom w:type="dxa" w:w="70"/>
              <w:right w:type="dxa" w:w="110"/>
            </w:tcMar>
            <w:vAlign w:val="center"/>
          </w:tcPr>
          <w:p>
            <w:pPr>
              <w:spacing w:after="0"/>
              <w:jc w:val="center"/>
            </w:pPr>
            <w:r>
              <w:rPr>
                <w:rFonts w:ascii="Calibri" w:cs="Calibri" w:eastAsia="Calibri" w:hAnsi="Calibri"/>
                <w:b w:val="false"/>
                <w:bCs w:val="false"/>
                <w:color w:val="222831"/>
                <w:sz w:val="22"/>
                <w:szCs w:val="22"/>
              </w:rPr>
              <w:t xml:space="preserve">☐</w:t>
            </w:r>
          </w:p>
        </w:tc>
        <w:tc>
          <w:tcPr>
            <w:tcW w:type="dxa" w:w="52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Lot schedule</w:t>
            </w:r>
          </w:p>
        </w:tc>
        <w:tc>
          <w:tcPr>
            <w:tcW w:type="dxa" w:w="404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
            </w:r>
          </w:p>
        </w:tc>
      </w:tr>
      <w:tr>
        <w:tc>
          <w:tcPr>
            <w:tcW w:type="dxa" w:w="520"/>
            <w:tcMar>
              <w:top w:type="dxa" w:w="70"/>
              <w:left w:type="dxa" w:w="110"/>
              <w:bottom w:type="dxa" w:w="70"/>
              <w:right w:type="dxa" w:w="110"/>
            </w:tcMar>
            <w:vAlign w:val="center"/>
          </w:tcPr>
          <w:p>
            <w:pPr>
              <w:spacing w:after="0"/>
              <w:jc w:val="center"/>
            </w:pPr>
            <w:r>
              <w:rPr>
                <w:rFonts w:ascii="Calibri" w:cs="Calibri" w:eastAsia="Calibri" w:hAnsi="Calibri"/>
                <w:b w:val="false"/>
                <w:bCs w:val="false"/>
                <w:color w:val="222831"/>
                <w:sz w:val="22"/>
                <w:szCs w:val="22"/>
              </w:rPr>
              <w:t xml:space="preserve">☐</w:t>
            </w:r>
          </w:p>
        </w:tc>
        <w:tc>
          <w:tcPr>
            <w:tcW w:type="dxa" w:w="52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Entitlement approvals (incl. SB 684 / SB 1123 ministerial approval if applicable)</w:t>
            </w:r>
          </w:p>
        </w:tc>
        <w:tc>
          <w:tcPr>
            <w:tcW w:type="dxa" w:w="404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
            </w:r>
          </w:p>
        </w:tc>
      </w:tr>
      <w:tr>
        <w:tc>
          <w:tcPr>
            <w:tcW w:type="dxa" w:w="520"/>
            <w:shd w:fill="F5F7FA" w:val="clear"/>
            <w:tcMar>
              <w:top w:type="dxa" w:w="70"/>
              <w:left w:type="dxa" w:w="110"/>
              <w:bottom w:type="dxa" w:w="70"/>
              <w:right w:type="dxa" w:w="110"/>
            </w:tcMar>
            <w:vAlign w:val="center"/>
          </w:tcPr>
          <w:p>
            <w:pPr>
              <w:spacing w:after="0"/>
              <w:jc w:val="center"/>
            </w:pPr>
            <w:r>
              <w:rPr>
                <w:rFonts w:ascii="Calibri" w:cs="Calibri" w:eastAsia="Calibri" w:hAnsi="Calibri"/>
                <w:b w:val="false"/>
                <w:bCs w:val="false"/>
                <w:color w:val="222831"/>
                <w:sz w:val="22"/>
                <w:szCs w:val="22"/>
              </w:rPr>
              <w:t xml:space="preserve">☐</w:t>
            </w:r>
          </w:p>
        </w:tc>
        <w:tc>
          <w:tcPr>
            <w:tcW w:type="dxa" w:w="52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Conditions of approval</w:t>
            </w:r>
          </w:p>
        </w:tc>
        <w:tc>
          <w:tcPr>
            <w:tcW w:type="dxa" w:w="404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
            </w:r>
          </w:p>
        </w:tc>
      </w:tr>
    </w:tbl>
    <w:p>
      <w:pPr>
        <w:pStyle w:val="Heading1"/>
        <w:pBdr>
          <w:bottom w:val="single" w:color="3E7C59" w:sz="12" w:space="6"/>
        </w:pBdr>
        <w:spacing w:after="180" w:before="340"/>
      </w:pPr>
      <w:r>
        <w:rPr>
          <w:rFonts w:ascii="Calibri" w:cs="Calibri" w:eastAsia="Calibri" w:hAnsi="Calibri"/>
          <w:b/>
          <w:bCs/>
          <w:color w:val="153A5B"/>
          <w:sz w:val="30"/>
          <w:szCs w:val="30"/>
        </w:rPr>
        <w:t xml:space="preserve">E.3 ENGINEERING &amp; IMPROVEMENT PLANS</w:t>
      </w:r>
    </w:p>
    <w:tbl>
      <w:tblPr>
        <w:tblW w:type="dxa" w:w="9760"/>
        <w:tblBorders>
          <w:top w:val="single" w:color="DDE5EC" w:sz="4"/>
          <w:left w:val="single" w:color="DDE5EC" w:sz="4"/>
          <w:bottom w:val="single" w:color="DDE5EC" w:sz="4"/>
          <w:right w:val="single" w:color="DDE5EC" w:sz="4"/>
          <w:insideH w:val="single" w:color="DDE5EC" w:sz="4"/>
          <w:insideV w:val="single" w:color="DDE5EC" w:sz="4"/>
        </w:tblBorders>
      </w:tblPr>
      <w:tblGrid>
        <w:gridCol w:w="520"/>
        <w:gridCol w:w="5200"/>
        <w:gridCol w:w="4040"/>
      </w:tblGrid>
      <w:tr>
        <w:trPr>
          <w:tblHeader/>
        </w:trPr>
        <w:tc>
          <w:tcPr>
            <w:tcW w:type="dxa" w:w="520"/>
            <w:shd w:fill="153A5B"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9"/>
                <w:szCs w:val="19"/>
              </w:rPr>
              <w:t xml:space="preserve"/>
            </w:r>
          </w:p>
        </w:tc>
        <w:tc>
          <w:tcPr>
            <w:tcW w:type="dxa" w:w="5200"/>
            <w:shd w:fill="153A5B"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9"/>
                <w:szCs w:val="19"/>
              </w:rPr>
              <w:t xml:space="preserve">Required item</w:t>
            </w:r>
          </w:p>
        </w:tc>
        <w:tc>
          <w:tcPr>
            <w:tcW w:type="dxa" w:w="4040"/>
            <w:shd w:fill="153A5B"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9"/>
                <w:szCs w:val="19"/>
              </w:rPr>
              <w:t xml:space="preserve">Notes / status</w:t>
            </w:r>
          </w:p>
        </w:tc>
      </w:tr>
      <w:tr>
        <w:tc>
          <w:tcPr>
            <w:tcW w:type="dxa" w:w="520"/>
            <w:tcMar>
              <w:top w:type="dxa" w:w="70"/>
              <w:left w:type="dxa" w:w="110"/>
              <w:bottom w:type="dxa" w:w="70"/>
              <w:right w:type="dxa" w:w="110"/>
            </w:tcMar>
            <w:vAlign w:val="center"/>
          </w:tcPr>
          <w:p>
            <w:pPr>
              <w:spacing w:after="0"/>
              <w:jc w:val="center"/>
            </w:pPr>
            <w:r>
              <w:rPr>
                <w:rFonts w:ascii="Calibri" w:cs="Calibri" w:eastAsia="Calibri" w:hAnsi="Calibri"/>
                <w:b w:val="false"/>
                <w:bCs w:val="false"/>
                <w:color w:val="222831"/>
                <w:sz w:val="22"/>
                <w:szCs w:val="22"/>
              </w:rPr>
              <w:t xml:space="preserve">☐</w:t>
            </w:r>
          </w:p>
        </w:tc>
        <w:tc>
          <w:tcPr>
            <w:tcW w:type="dxa" w:w="52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Site plan</w:t>
            </w:r>
          </w:p>
        </w:tc>
        <w:tc>
          <w:tcPr>
            <w:tcW w:type="dxa" w:w="404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
            </w:r>
          </w:p>
        </w:tc>
      </w:tr>
      <w:tr>
        <w:tc>
          <w:tcPr>
            <w:tcW w:type="dxa" w:w="520"/>
            <w:shd w:fill="F5F7FA" w:val="clear"/>
            <w:tcMar>
              <w:top w:type="dxa" w:w="70"/>
              <w:left w:type="dxa" w:w="110"/>
              <w:bottom w:type="dxa" w:w="70"/>
              <w:right w:type="dxa" w:w="110"/>
            </w:tcMar>
            <w:vAlign w:val="center"/>
          </w:tcPr>
          <w:p>
            <w:pPr>
              <w:spacing w:after="0"/>
              <w:jc w:val="center"/>
            </w:pPr>
            <w:r>
              <w:rPr>
                <w:rFonts w:ascii="Calibri" w:cs="Calibri" w:eastAsia="Calibri" w:hAnsi="Calibri"/>
                <w:b w:val="false"/>
                <w:bCs w:val="false"/>
                <w:color w:val="222831"/>
                <w:sz w:val="22"/>
                <w:szCs w:val="22"/>
              </w:rPr>
              <w:t xml:space="preserve">☐</w:t>
            </w:r>
          </w:p>
        </w:tc>
        <w:tc>
          <w:tcPr>
            <w:tcW w:type="dxa" w:w="52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Grading plan</w:t>
            </w:r>
          </w:p>
        </w:tc>
        <w:tc>
          <w:tcPr>
            <w:tcW w:type="dxa" w:w="404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
            </w:r>
          </w:p>
        </w:tc>
      </w:tr>
      <w:tr>
        <w:tc>
          <w:tcPr>
            <w:tcW w:type="dxa" w:w="520"/>
            <w:tcMar>
              <w:top w:type="dxa" w:w="70"/>
              <w:left w:type="dxa" w:w="110"/>
              <w:bottom w:type="dxa" w:w="70"/>
              <w:right w:type="dxa" w:w="110"/>
            </w:tcMar>
            <w:vAlign w:val="center"/>
          </w:tcPr>
          <w:p>
            <w:pPr>
              <w:spacing w:after="0"/>
              <w:jc w:val="center"/>
            </w:pPr>
            <w:r>
              <w:rPr>
                <w:rFonts w:ascii="Calibri" w:cs="Calibri" w:eastAsia="Calibri" w:hAnsi="Calibri"/>
                <w:b w:val="false"/>
                <w:bCs w:val="false"/>
                <w:color w:val="222831"/>
                <w:sz w:val="22"/>
                <w:szCs w:val="22"/>
              </w:rPr>
              <w:t xml:space="preserve">☐</w:t>
            </w:r>
          </w:p>
        </w:tc>
        <w:tc>
          <w:tcPr>
            <w:tcW w:type="dxa" w:w="52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Utility plan</w:t>
            </w:r>
          </w:p>
        </w:tc>
        <w:tc>
          <w:tcPr>
            <w:tcW w:type="dxa" w:w="404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
            </w:r>
          </w:p>
        </w:tc>
      </w:tr>
      <w:tr>
        <w:tc>
          <w:tcPr>
            <w:tcW w:type="dxa" w:w="520"/>
            <w:shd w:fill="F5F7FA" w:val="clear"/>
            <w:tcMar>
              <w:top w:type="dxa" w:w="70"/>
              <w:left w:type="dxa" w:w="110"/>
              <w:bottom w:type="dxa" w:w="70"/>
              <w:right w:type="dxa" w:w="110"/>
            </w:tcMar>
            <w:vAlign w:val="center"/>
          </w:tcPr>
          <w:p>
            <w:pPr>
              <w:spacing w:after="0"/>
              <w:jc w:val="center"/>
            </w:pPr>
            <w:r>
              <w:rPr>
                <w:rFonts w:ascii="Calibri" w:cs="Calibri" w:eastAsia="Calibri" w:hAnsi="Calibri"/>
                <w:b w:val="false"/>
                <w:bCs w:val="false"/>
                <w:color w:val="222831"/>
                <w:sz w:val="22"/>
                <w:szCs w:val="22"/>
              </w:rPr>
              <w:t xml:space="preserve">☐</w:t>
            </w:r>
          </w:p>
        </w:tc>
        <w:tc>
          <w:tcPr>
            <w:tcW w:type="dxa" w:w="52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Improvement plans</w:t>
            </w:r>
          </w:p>
        </w:tc>
        <w:tc>
          <w:tcPr>
            <w:tcW w:type="dxa" w:w="404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
            </w:r>
          </w:p>
        </w:tc>
      </w:tr>
      <w:tr>
        <w:tc>
          <w:tcPr>
            <w:tcW w:type="dxa" w:w="520"/>
            <w:tcMar>
              <w:top w:type="dxa" w:w="70"/>
              <w:left w:type="dxa" w:w="110"/>
              <w:bottom w:type="dxa" w:w="70"/>
              <w:right w:type="dxa" w:w="110"/>
            </w:tcMar>
            <w:vAlign w:val="center"/>
          </w:tcPr>
          <w:p>
            <w:pPr>
              <w:spacing w:after="0"/>
              <w:jc w:val="center"/>
            </w:pPr>
            <w:r>
              <w:rPr>
                <w:rFonts w:ascii="Calibri" w:cs="Calibri" w:eastAsia="Calibri" w:hAnsi="Calibri"/>
                <w:b w:val="false"/>
                <w:bCs w:val="false"/>
                <w:color w:val="222831"/>
                <w:sz w:val="22"/>
                <w:szCs w:val="22"/>
              </w:rPr>
              <w:t xml:space="preserve">☐</w:t>
            </w:r>
          </w:p>
        </w:tc>
        <w:tc>
          <w:tcPr>
            <w:tcW w:type="dxa" w:w="52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Storm drain plan</w:t>
            </w:r>
          </w:p>
        </w:tc>
        <w:tc>
          <w:tcPr>
            <w:tcW w:type="dxa" w:w="404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
            </w:r>
          </w:p>
        </w:tc>
      </w:tr>
      <w:tr>
        <w:tc>
          <w:tcPr>
            <w:tcW w:type="dxa" w:w="520"/>
            <w:shd w:fill="F5F7FA" w:val="clear"/>
            <w:tcMar>
              <w:top w:type="dxa" w:w="70"/>
              <w:left w:type="dxa" w:w="110"/>
              <w:bottom w:type="dxa" w:w="70"/>
              <w:right w:type="dxa" w:w="110"/>
            </w:tcMar>
            <w:vAlign w:val="center"/>
          </w:tcPr>
          <w:p>
            <w:pPr>
              <w:spacing w:after="0"/>
              <w:jc w:val="center"/>
            </w:pPr>
            <w:r>
              <w:rPr>
                <w:rFonts w:ascii="Calibri" w:cs="Calibri" w:eastAsia="Calibri" w:hAnsi="Calibri"/>
                <w:b w:val="false"/>
                <w:bCs w:val="false"/>
                <w:color w:val="222831"/>
                <w:sz w:val="22"/>
                <w:szCs w:val="22"/>
              </w:rPr>
              <w:t xml:space="preserve">☐</w:t>
            </w:r>
          </w:p>
        </w:tc>
        <w:tc>
          <w:tcPr>
            <w:tcW w:type="dxa" w:w="52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Water plan</w:t>
            </w:r>
          </w:p>
        </w:tc>
        <w:tc>
          <w:tcPr>
            <w:tcW w:type="dxa" w:w="404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
            </w:r>
          </w:p>
        </w:tc>
      </w:tr>
      <w:tr>
        <w:tc>
          <w:tcPr>
            <w:tcW w:type="dxa" w:w="520"/>
            <w:tcMar>
              <w:top w:type="dxa" w:w="70"/>
              <w:left w:type="dxa" w:w="110"/>
              <w:bottom w:type="dxa" w:w="70"/>
              <w:right w:type="dxa" w:w="110"/>
            </w:tcMar>
            <w:vAlign w:val="center"/>
          </w:tcPr>
          <w:p>
            <w:pPr>
              <w:spacing w:after="0"/>
              <w:jc w:val="center"/>
            </w:pPr>
            <w:r>
              <w:rPr>
                <w:rFonts w:ascii="Calibri" w:cs="Calibri" w:eastAsia="Calibri" w:hAnsi="Calibri"/>
                <w:b w:val="false"/>
                <w:bCs w:val="false"/>
                <w:color w:val="222831"/>
                <w:sz w:val="22"/>
                <w:szCs w:val="22"/>
              </w:rPr>
              <w:t xml:space="preserve">☐</w:t>
            </w:r>
          </w:p>
        </w:tc>
        <w:tc>
          <w:tcPr>
            <w:tcW w:type="dxa" w:w="52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Sewer plan</w:t>
            </w:r>
          </w:p>
        </w:tc>
        <w:tc>
          <w:tcPr>
            <w:tcW w:type="dxa" w:w="404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
            </w:r>
          </w:p>
        </w:tc>
      </w:tr>
      <w:tr>
        <w:tc>
          <w:tcPr>
            <w:tcW w:type="dxa" w:w="520"/>
            <w:shd w:fill="F5F7FA" w:val="clear"/>
            <w:tcMar>
              <w:top w:type="dxa" w:w="70"/>
              <w:left w:type="dxa" w:w="110"/>
              <w:bottom w:type="dxa" w:w="70"/>
              <w:right w:type="dxa" w:w="110"/>
            </w:tcMar>
            <w:vAlign w:val="center"/>
          </w:tcPr>
          <w:p>
            <w:pPr>
              <w:spacing w:after="0"/>
              <w:jc w:val="center"/>
            </w:pPr>
            <w:r>
              <w:rPr>
                <w:rFonts w:ascii="Calibri" w:cs="Calibri" w:eastAsia="Calibri" w:hAnsi="Calibri"/>
                <w:b w:val="false"/>
                <w:bCs w:val="false"/>
                <w:color w:val="222831"/>
                <w:sz w:val="22"/>
                <w:szCs w:val="22"/>
              </w:rPr>
              <w:t xml:space="preserve">☐</w:t>
            </w:r>
          </w:p>
        </w:tc>
        <w:tc>
          <w:tcPr>
            <w:tcW w:type="dxa" w:w="52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Street improvement plans</w:t>
            </w:r>
          </w:p>
        </w:tc>
        <w:tc>
          <w:tcPr>
            <w:tcW w:type="dxa" w:w="404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
            </w:r>
          </w:p>
        </w:tc>
      </w:tr>
    </w:tbl>
    <w:p>
      <w:pPr>
        <w:pStyle w:val="Heading1"/>
        <w:pBdr>
          <w:bottom w:val="single" w:color="3E7C59" w:sz="12" w:space="6"/>
        </w:pBdr>
        <w:spacing w:after="180" w:before="340"/>
      </w:pPr>
      <w:r>
        <w:rPr>
          <w:rFonts w:ascii="Calibri" w:cs="Calibri" w:eastAsia="Calibri" w:hAnsi="Calibri"/>
          <w:b/>
          <w:bCs/>
          <w:color w:val="153A5B"/>
          <w:sz w:val="30"/>
          <w:szCs w:val="30"/>
        </w:rPr>
        <w:t xml:space="preserve">E.4 DEVELOPMENT FEES &amp; FINANCING REQUEST</w:t>
      </w:r>
    </w:p>
    <w:tbl>
      <w:tblPr>
        <w:tblW w:type="dxa" w:w="9760"/>
        <w:tblBorders>
          <w:top w:val="single" w:color="DDE5EC" w:sz="4"/>
          <w:left w:val="single" w:color="DDE5EC" w:sz="4"/>
          <w:bottom w:val="single" w:color="DDE5EC" w:sz="4"/>
          <w:right w:val="single" w:color="DDE5EC" w:sz="4"/>
          <w:insideH w:val="single" w:color="DDE5EC" w:sz="4"/>
          <w:insideV w:val="single" w:color="DDE5EC" w:sz="4"/>
        </w:tblBorders>
      </w:tblPr>
      <w:tblGrid>
        <w:gridCol w:w="520"/>
        <w:gridCol w:w="5200"/>
        <w:gridCol w:w="4040"/>
      </w:tblGrid>
      <w:tr>
        <w:trPr>
          <w:tblHeader/>
        </w:trPr>
        <w:tc>
          <w:tcPr>
            <w:tcW w:type="dxa" w:w="520"/>
            <w:shd w:fill="153A5B"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9"/>
                <w:szCs w:val="19"/>
              </w:rPr>
              <w:t xml:space="preserve"/>
            </w:r>
          </w:p>
        </w:tc>
        <w:tc>
          <w:tcPr>
            <w:tcW w:type="dxa" w:w="5200"/>
            <w:shd w:fill="153A5B"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9"/>
                <w:szCs w:val="19"/>
              </w:rPr>
              <w:t xml:space="preserve">Required item</w:t>
            </w:r>
          </w:p>
        </w:tc>
        <w:tc>
          <w:tcPr>
            <w:tcW w:type="dxa" w:w="4040"/>
            <w:shd w:fill="153A5B"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9"/>
                <w:szCs w:val="19"/>
              </w:rPr>
              <w:t xml:space="preserve">Notes / status</w:t>
            </w:r>
          </w:p>
        </w:tc>
      </w:tr>
      <w:tr>
        <w:tc>
          <w:tcPr>
            <w:tcW w:type="dxa" w:w="520"/>
            <w:tcMar>
              <w:top w:type="dxa" w:w="70"/>
              <w:left w:type="dxa" w:w="110"/>
              <w:bottom w:type="dxa" w:w="70"/>
              <w:right w:type="dxa" w:w="110"/>
            </w:tcMar>
            <w:vAlign w:val="center"/>
          </w:tcPr>
          <w:p>
            <w:pPr>
              <w:spacing w:after="0"/>
              <w:jc w:val="center"/>
            </w:pPr>
            <w:r>
              <w:rPr>
                <w:rFonts w:ascii="Calibri" w:cs="Calibri" w:eastAsia="Calibri" w:hAnsi="Calibri"/>
                <w:b w:val="false"/>
                <w:bCs w:val="false"/>
                <w:color w:val="222831"/>
                <w:sz w:val="22"/>
                <w:szCs w:val="22"/>
              </w:rPr>
              <w:t xml:space="preserve">☐</w:t>
            </w:r>
          </w:p>
        </w:tc>
        <w:tc>
          <w:tcPr>
            <w:tcW w:type="dxa" w:w="52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Development impact fee schedule for the project (agency-posted per AB 602; include link/source)</w:t>
            </w:r>
          </w:p>
        </w:tc>
        <w:tc>
          <w:tcPr>
            <w:tcW w:type="dxa" w:w="404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
            </w:r>
          </w:p>
        </w:tc>
      </w:tr>
      <w:tr>
        <w:tc>
          <w:tcPr>
            <w:tcW w:type="dxa" w:w="520"/>
            <w:shd w:fill="F5F7FA" w:val="clear"/>
            <w:tcMar>
              <w:top w:type="dxa" w:w="70"/>
              <w:left w:type="dxa" w:w="110"/>
              <w:bottom w:type="dxa" w:w="70"/>
              <w:right w:type="dxa" w:w="110"/>
            </w:tcMar>
            <w:vAlign w:val="center"/>
          </w:tcPr>
          <w:p>
            <w:pPr>
              <w:spacing w:after="0"/>
              <w:jc w:val="center"/>
            </w:pPr>
            <w:r>
              <w:rPr>
                <w:rFonts w:ascii="Calibri" w:cs="Calibri" w:eastAsia="Calibri" w:hAnsi="Calibri"/>
                <w:b w:val="false"/>
                <w:bCs w:val="false"/>
                <w:color w:val="222831"/>
                <w:sz w:val="22"/>
                <w:szCs w:val="22"/>
              </w:rPr>
              <w:t xml:space="preserve">☐</w:t>
            </w:r>
          </w:p>
        </w:tc>
        <w:tc>
          <w:tcPr>
            <w:tcW w:type="dxa" w:w="52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Utility connection &amp; capacity charges</w:t>
            </w:r>
          </w:p>
        </w:tc>
        <w:tc>
          <w:tcPr>
            <w:tcW w:type="dxa" w:w="404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
            </w:r>
          </w:p>
        </w:tc>
      </w:tr>
      <w:tr>
        <w:tc>
          <w:tcPr>
            <w:tcW w:type="dxa" w:w="520"/>
            <w:tcMar>
              <w:top w:type="dxa" w:w="70"/>
              <w:left w:type="dxa" w:w="110"/>
              <w:bottom w:type="dxa" w:w="70"/>
              <w:right w:type="dxa" w:w="110"/>
            </w:tcMar>
            <w:vAlign w:val="center"/>
          </w:tcPr>
          <w:p>
            <w:pPr>
              <w:spacing w:after="0"/>
              <w:jc w:val="center"/>
            </w:pPr>
            <w:r>
              <w:rPr>
                <w:rFonts w:ascii="Calibri" w:cs="Calibri" w:eastAsia="Calibri" w:hAnsi="Calibri"/>
                <w:b w:val="false"/>
                <w:bCs w:val="false"/>
                <w:color w:val="222831"/>
                <w:sz w:val="22"/>
                <w:szCs w:val="22"/>
              </w:rPr>
              <w:t xml:space="preserve">☐</w:t>
            </w:r>
          </w:p>
        </w:tc>
        <w:tc>
          <w:tcPr>
            <w:tcW w:type="dxa" w:w="52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Park / traffic / other public facility fees itemized</w:t>
            </w:r>
          </w:p>
        </w:tc>
        <w:tc>
          <w:tcPr>
            <w:tcW w:type="dxa" w:w="404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
            </w:r>
          </w:p>
        </w:tc>
      </w:tr>
      <w:tr>
        <w:tc>
          <w:tcPr>
            <w:tcW w:type="dxa" w:w="520"/>
            <w:shd w:fill="F5F7FA" w:val="clear"/>
            <w:tcMar>
              <w:top w:type="dxa" w:w="70"/>
              <w:left w:type="dxa" w:w="110"/>
              <w:bottom w:type="dxa" w:w="70"/>
              <w:right w:type="dxa" w:w="110"/>
            </w:tcMar>
            <w:vAlign w:val="center"/>
          </w:tcPr>
          <w:p>
            <w:pPr>
              <w:spacing w:after="0"/>
              <w:jc w:val="center"/>
            </w:pPr>
            <w:r>
              <w:rPr>
                <w:rFonts w:ascii="Calibri" w:cs="Calibri" w:eastAsia="Calibri" w:hAnsi="Calibri"/>
                <w:b w:val="false"/>
                <w:bCs w:val="false"/>
                <w:color w:val="222831"/>
                <w:sz w:val="22"/>
                <w:szCs w:val="22"/>
              </w:rPr>
              <w:t xml:space="preserve">☐</w:t>
            </w:r>
          </w:p>
        </w:tc>
        <w:tc>
          <w:tcPr>
            <w:tcW w:type="dxa" w:w="52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School facilities fee estimate (informational only — outside initial eligibility)</w:t>
            </w:r>
          </w:p>
        </w:tc>
        <w:tc>
          <w:tcPr>
            <w:tcW w:type="dxa" w:w="404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
            </w:r>
          </w:p>
        </w:tc>
      </w:tr>
      <w:tr>
        <w:tc>
          <w:tcPr>
            <w:tcW w:type="dxa" w:w="520"/>
            <w:tcMar>
              <w:top w:type="dxa" w:w="70"/>
              <w:left w:type="dxa" w:w="110"/>
              <w:bottom w:type="dxa" w:w="70"/>
              <w:right w:type="dxa" w:w="110"/>
            </w:tcMar>
            <w:vAlign w:val="center"/>
          </w:tcPr>
          <w:p>
            <w:pPr>
              <w:spacing w:after="0"/>
              <w:jc w:val="center"/>
            </w:pPr>
            <w:r>
              <w:rPr>
                <w:rFonts w:ascii="Calibri" w:cs="Calibri" w:eastAsia="Calibri" w:hAnsi="Calibri"/>
                <w:b w:val="false"/>
                <w:bCs w:val="false"/>
                <w:color w:val="222831"/>
                <w:sz w:val="22"/>
                <w:szCs w:val="22"/>
              </w:rPr>
              <w:t xml:space="preserve">☐</w:t>
            </w:r>
          </w:p>
        </w:tc>
        <w:tc>
          <w:tcPr>
            <w:tcW w:type="dxa" w:w="52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Requested financing amount and specific uses</w:t>
            </w:r>
          </w:p>
        </w:tc>
        <w:tc>
          <w:tcPr>
            <w:tcW w:type="dxa" w:w="404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
            </w:r>
          </w:p>
        </w:tc>
      </w:tr>
      <w:tr>
        <w:tc>
          <w:tcPr>
            <w:tcW w:type="dxa" w:w="520"/>
            <w:shd w:fill="F5F7FA" w:val="clear"/>
            <w:tcMar>
              <w:top w:type="dxa" w:w="70"/>
              <w:left w:type="dxa" w:w="110"/>
              <w:bottom w:type="dxa" w:w="70"/>
              <w:right w:type="dxa" w:w="110"/>
            </w:tcMar>
            <w:vAlign w:val="center"/>
          </w:tcPr>
          <w:p>
            <w:pPr>
              <w:spacing w:after="0"/>
              <w:jc w:val="center"/>
            </w:pPr>
            <w:r>
              <w:rPr>
                <w:rFonts w:ascii="Calibri" w:cs="Calibri" w:eastAsia="Calibri" w:hAnsi="Calibri"/>
                <w:b w:val="false"/>
                <w:bCs w:val="false"/>
                <w:color w:val="222831"/>
                <w:sz w:val="22"/>
                <w:szCs w:val="22"/>
              </w:rPr>
              <w:t xml:space="preserve">☐</w:t>
            </w:r>
          </w:p>
        </w:tc>
        <w:tc>
          <w:tcPr>
            <w:tcW w:type="dxa" w:w="52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Target funding date and driver</w:t>
            </w:r>
          </w:p>
        </w:tc>
        <w:tc>
          <w:tcPr>
            <w:tcW w:type="dxa" w:w="404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
            </w:r>
          </w:p>
        </w:tc>
      </w:tr>
    </w:tbl>
    <w:p>
      <w:pPr>
        <w:pStyle w:val="Heading1"/>
        <w:pBdr>
          <w:bottom w:val="single" w:color="3E7C59" w:sz="12" w:space="6"/>
        </w:pBdr>
        <w:spacing w:after="180" w:before="340"/>
      </w:pPr>
      <w:r>
        <w:rPr>
          <w:rFonts w:ascii="Calibri" w:cs="Calibri" w:eastAsia="Calibri" w:hAnsi="Calibri"/>
          <w:b/>
          <w:bCs/>
          <w:color w:val="153A5B"/>
          <w:sz w:val="30"/>
          <w:szCs w:val="30"/>
        </w:rPr>
        <w:t xml:space="preserve">E.5 DEVELOPMENT COST INFORMATION</w:t>
      </w:r>
    </w:p>
    <w:tbl>
      <w:tblPr>
        <w:tblW w:type="dxa" w:w="9760"/>
        <w:tblBorders>
          <w:top w:val="single" w:color="DDE5EC" w:sz="4"/>
          <w:left w:val="single" w:color="DDE5EC" w:sz="4"/>
          <w:bottom w:val="single" w:color="DDE5EC" w:sz="4"/>
          <w:right w:val="single" w:color="DDE5EC" w:sz="4"/>
          <w:insideH w:val="single" w:color="DDE5EC" w:sz="4"/>
          <w:insideV w:val="single" w:color="DDE5EC" w:sz="4"/>
        </w:tblBorders>
      </w:tblPr>
      <w:tblGrid>
        <w:gridCol w:w="520"/>
        <w:gridCol w:w="5200"/>
        <w:gridCol w:w="4040"/>
      </w:tblGrid>
      <w:tr>
        <w:trPr>
          <w:tblHeader/>
        </w:trPr>
        <w:tc>
          <w:tcPr>
            <w:tcW w:type="dxa" w:w="520"/>
            <w:shd w:fill="153A5B"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9"/>
                <w:szCs w:val="19"/>
              </w:rPr>
              <w:t xml:space="preserve"/>
            </w:r>
          </w:p>
        </w:tc>
        <w:tc>
          <w:tcPr>
            <w:tcW w:type="dxa" w:w="5200"/>
            <w:shd w:fill="153A5B"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9"/>
                <w:szCs w:val="19"/>
              </w:rPr>
              <w:t xml:space="preserve">Required item</w:t>
            </w:r>
          </w:p>
        </w:tc>
        <w:tc>
          <w:tcPr>
            <w:tcW w:type="dxa" w:w="4040"/>
            <w:shd w:fill="153A5B"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9"/>
                <w:szCs w:val="19"/>
              </w:rPr>
              <w:t xml:space="preserve">Notes / status</w:t>
            </w:r>
          </w:p>
        </w:tc>
      </w:tr>
      <w:tr>
        <w:tc>
          <w:tcPr>
            <w:tcW w:type="dxa" w:w="520"/>
            <w:tcMar>
              <w:top w:type="dxa" w:w="70"/>
              <w:left w:type="dxa" w:w="110"/>
              <w:bottom w:type="dxa" w:w="70"/>
              <w:right w:type="dxa" w:w="110"/>
            </w:tcMar>
            <w:vAlign w:val="center"/>
          </w:tcPr>
          <w:p>
            <w:pPr>
              <w:spacing w:after="0"/>
              <w:jc w:val="center"/>
            </w:pPr>
            <w:r>
              <w:rPr>
                <w:rFonts w:ascii="Calibri" w:cs="Calibri" w:eastAsia="Calibri" w:hAnsi="Calibri"/>
                <w:b w:val="false"/>
                <w:bCs w:val="false"/>
                <w:color w:val="222831"/>
                <w:sz w:val="22"/>
                <w:szCs w:val="22"/>
              </w:rPr>
              <w:t xml:space="preserve">☐</w:t>
            </w:r>
          </w:p>
        </w:tc>
        <w:tc>
          <w:tcPr>
            <w:tcW w:type="dxa" w:w="52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Development budget (current)</w:t>
            </w:r>
          </w:p>
        </w:tc>
        <w:tc>
          <w:tcPr>
            <w:tcW w:type="dxa" w:w="404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
            </w:r>
          </w:p>
        </w:tc>
      </w:tr>
      <w:tr>
        <w:tc>
          <w:tcPr>
            <w:tcW w:type="dxa" w:w="520"/>
            <w:shd w:fill="F5F7FA" w:val="clear"/>
            <w:tcMar>
              <w:top w:type="dxa" w:w="70"/>
              <w:left w:type="dxa" w:w="110"/>
              <w:bottom w:type="dxa" w:w="70"/>
              <w:right w:type="dxa" w:w="110"/>
            </w:tcMar>
            <w:vAlign w:val="center"/>
          </w:tcPr>
          <w:p>
            <w:pPr>
              <w:spacing w:after="0"/>
              <w:jc w:val="center"/>
            </w:pPr>
            <w:r>
              <w:rPr>
                <w:rFonts w:ascii="Calibri" w:cs="Calibri" w:eastAsia="Calibri" w:hAnsi="Calibri"/>
                <w:b w:val="false"/>
                <w:bCs w:val="false"/>
                <w:color w:val="222831"/>
                <w:sz w:val="22"/>
                <w:szCs w:val="22"/>
              </w:rPr>
              <w:t xml:space="preserve">☐</w:t>
            </w:r>
          </w:p>
        </w:tc>
        <w:tc>
          <w:tcPr>
            <w:tcW w:type="dxa" w:w="52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Engineer’s cost estimate</w:t>
            </w:r>
          </w:p>
        </w:tc>
        <w:tc>
          <w:tcPr>
            <w:tcW w:type="dxa" w:w="404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
            </w:r>
          </w:p>
        </w:tc>
      </w:tr>
      <w:tr>
        <w:tc>
          <w:tcPr>
            <w:tcW w:type="dxa" w:w="520"/>
            <w:tcMar>
              <w:top w:type="dxa" w:w="70"/>
              <w:left w:type="dxa" w:w="110"/>
              <w:bottom w:type="dxa" w:w="70"/>
              <w:right w:type="dxa" w:w="110"/>
            </w:tcMar>
            <w:vAlign w:val="center"/>
          </w:tcPr>
          <w:p>
            <w:pPr>
              <w:spacing w:after="0"/>
              <w:jc w:val="center"/>
            </w:pPr>
            <w:r>
              <w:rPr>
                <w:rFonts w:ascii="Calibri" w:cs="Calibri" w:eastAsia="Calibri" w:hAnsi="Calibri"/>
                <w:b w:val="false"/>
                <w:bCs w:val="false"/>
                <w:color w:val="222831"/>
                <w:sz w:val="22"/>
                <w:szCs w:val="22"/>
              </w:rPr>
              <w:t xml:space="preserve">☐</w:t>
            </w:r>
          </w:p>
        </w:tc>
        <w:tc>
          <w:tcPr>
            <w:tcW w:type="dxa" w:w="52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Public improvement cost estimate</w:t>
            </w:r>
          </w:p>
        </w:tc>
        <w:tc>
          <w:tcPr>
            <w:tcW w:type="dxa" w:w="404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
            </w:r>
          </w:p>
        </w:tc>
      </w:tr>
      <w:tr>
        <w:tc>
          <w:tcPr>
            <w:tcW w:type="dxa" w:w="520"/>
            <w:shd w:fill="F5F7FA" w:val="clear"/>
            <w:tcMar>
              <w:top w:type="dxa" w:w="70"/>
              <w:left w:type="dxa" w:w="110"/>
              <w:bottom w:type="dxa" w:w="70"/>
              <w:right w:type="dxa" w:w="110"/>
            </w:tcMar>
            <w:vAlign w:val="center"/>
          </w:tcPr>
          <w:p>
            <w:pPr>
              <w:spacing w:after="0"/>
              <w:jc w:val="center"/>
            </w:pPr>
            <w:r>
              <w:rPr>
                <w:rFonts w:ascii="Calibri" w:cs="Calibri" w:eastAsia="Calibri" w:hAnsi="Calibri"/>
                <w:b w:val="false"/>
                <w:bCs w:val="false"/>
                <w:color w:val="222831"/>
                <w:sz w:val="22"/>
                <w:szCs w:val="22"/>
              </w:rPr>
              <w:t xml:space="preserve">☐</w:t>
            </w:r>
          </w:p>
        </w:tc>
        <w:tc>
          <w:tcPr>
            <w:tcW w:type="dxa" w:w="52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Remaining development costs to finished lots</w:t>
            </w:r>
          </w:p>
        </w:tc>
        <w:tc>
          <w:tcPr>
            <w:tcW w:type="dxa" w:w="404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
            </w:r>
          </w:p>
        </w:tc>
      </w:tr>
    </w:tbl>
    <w:p>
      <w:pPr>
        <w:pStyle w:val="Heading1"/>
        <w:pBdr>
          <w:bottom w:val="single" w:color="3E7C59" w:sz="12" w:space="6"/>
        </w:pBdr>
        <w:spacing w:after="180" w:before="340"/>
      </w:pPr>
      <w:r>
        <w:rPr>
          <w:rFonts w:ascii="Calibri" w:cs="Calibri" w:eastAsia="Calibri" w:hAnsi="Calibri"/>
          <w:b/>
          <w:bCs/>
          <w:color w:val="153A5B"/>
          <w:sz w:val="30"/>
          <w:szCs w:val="30"/>
        </w:rPr>
        <w:t xml:space="preserve">E.6 ENVIRONMENTAL &amp; TECHNICAL REPORTS</w:t>
      </w:r>
    </w:p>
    <w:tbl>
      <w:tblPr>
        <w:tblW w:type="dxa" w:w="9760"/>
        <w:tblBorders>
          <w:top w:val="single" w:color="DDE5EC" w:sz="4"/>
          <w:left w:val="single" w:color="DDE5EC" w:sz="4"/>
          <w:bottom w:val="single" w:color="DDE5EC" w:sz="4"/>
          <w:right w:val="single" w:color="DDE5EC" w:sz="4"/>
          <w:insideH w:val="single" w:color="DDE5EC" w:sz="4"/>
          <w:insideV w:val="single" w:color="DDE5EC" w:sz="4"/>
        </w:tblBorders>
      </w:tblPr>
      <w:tblGrid>
        <w:gridCol w:w="520"/>
        <w:gridCol w:w="5200"/>
        <w:gridCol w:w="4040"/>
      </w:tblGrid>
      <w:tr>
        <w:trPr>
          <w:tblHeader/>
        </w:trPr>
        <w:tc>
          <w:tcPr>
            <w:tcW w:type="dxa" w:w="520"/>
            <w:shd w:fill="153A5B"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9"/>
                <w:szCs w:val="19"/>
              </w:rPr>
              <w:t xml:space="preserve"/>
            </w:r>
          </w:p>
        </w:tc>
        <w:tc>
          <w:tcPr>
            <w:tcW w:type="dxa" w:w="5200"/>
            <w:shd w:fill="153A5B"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9"/>
                <w:szCs w:val="19"/>
              </w:rPr>
              <w:t xml:space="preserve">Required item</w:t>
            </w:r>
          </w:p>
        </w:tc>
        <w:tc>
          <w:tcPr>
            <w:tcW w:type="dxa" w:w="4040"/>
            <w:shd w:fill="153A5B"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9"/>
                <w:szCs w:val="19"/>
              </w:rPr>
              <w:t xml:space="preserve">Notes / status</w:t>
            </w:r>
          </w:p>
        </w:tc>
      </w:tr>
      <w:tr>
        <w:tc>
          <w:tcPr>
            <w:tcW w:type="dxa" w:w="520"/>
            <w:tcMar>
              <w:top w:type="dxa" w:w="70"/>
              <w:left w:type="dxa" w:w="110"/>
              <w:bottom w:type="dxa" w:w="70"/>
              <w:right w:type="dxa" w:w="110"/>
            </w:tcMar>
            <w:vAlign w:val="center"/>
          </w:tcPr>
          <w:p>
            <w:pPr>
              <w:spacing w:after="0"/>
              <w:jc w:val="center"/>
            </w:pPr>
            <w:r>
              <w:rPr>
                <w:rFonts w:ascii="Calibri" w:cs="Calibri" w:eastAsia="Calibri" w:hAnsi="Calibri"/>
                <w:b w:val="false"/>
                <w:bCs w:val="false"/>
                <w:color w:val="222831"/>
                <w:sz w:val="22"/>
                <w:szCs w:val="22"/>
              </w:rPr>
              <w:t xml:space="preserve">☐</w:t>
            </w:r>
          </w:p>
        </w:tc>
        <w:tc>
          <w:tcPr>
            <w:tcW w:type="dxa" w:w="52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Environmental site assessment(s)</w:t>
            </w:r>
          </w:p>
        </w:tc>
        <w:tc>
          <w:tcPr>
            <w:tcW w:type="dxa" w:w="404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
            </w:r>
          </w:p>
        </w:tc>
      </w:tr>
      <w:tr>
        <w:tc>
          <w:tcPr>
            <w:tcW w:type="dxa" w:w="520"/>
            <w:shd w:fill="F5F7FA" w:val="clear"/>
            <w:tcMar>
              <w:top w:type="dxa" w:w="70"/>
              <w:left w:type="dxa" w:w="110"/>
              <w:bottom w:type="dxa" w:w="70"/>
              <w:right w:type="dxa" w:w="110"/>
            </w:tcMar>
            <w:vAlign w:val="center"/>
          </w:tcPr>
          <w:p>
            <w:pPr>
              <w:spacing w:after="0"/>
              <w:jc w:val="center"/>
            </w:pPr>
            <w:r>
              <w:rPr>
                <w:rFonts w:ascii="Calibri" w:cs="Calibri" w:eastAsia="Calibri" w:hAnsi="Calibri"/>
                <w:b w:val="false"/>
                <w:bCs w:val="false"/>
                <w:color w:val="222831"/>
                <w:sz w:val="22"/>
                <w:szCs w:val="22"/>
              </w:rPr>
              <w:t xml:space="preserve">☐</w:t>
            </w:r>
          </w:p>
        </w:tc>
        <w:tc>
          <w:tcPr>
            <w:tcW w:type="dxa" w:w="52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Geotechnical report (if applicable)</w:t>
            </w:r>
          </w:p>
        </w:tc>
        <w:tc>
          <w:tcPr>
            <w:tcW w:type="dxa" w:w="404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
            </w:r>
          </w:p>
        </w:tc>
      </w:tr>
      <w:tr>
        <w:tc>
          <w:tcPr>
            <w:tcW w:type="dxa" w:w="520"/>
            <w:tcMar>
              <w:top w:type="dxa" w:w="70"/>
              <w:left w:type="dxa" w:w="110"/>
              <w:bottom w:type="dxa" w:w="70"/>
              <w:right w:type="dxa" w:w="110"/>
            </w:tcMar>
            <w:vAlign w:val="center"/>
          </w:tcPr>
          <w:p>
            <w:pPr>
              <w:spacing w:after="0"/>
              <w:jc w:val="center"/>
            </w:pPr>
            <w:r>
              <w:rPr>
                <w:rFonts w:ascii="Calibri" w:cs="Calibri" w:eastAsia="Calibri" w:hAnsi="Calibri"/>
                <w:b w:val="false"/>
                <w:bCs w:val="false"/>
                <w:color w:val="222831"/>
                <w:sz w:val="22"/>
                <w:szCs w:val="22"/>
              </w:rPr>
              <w:t xml:space="preserve">☐</w:t>
            </w:r>
          </w:p>
        </w:tc>
        <w:tc>
          <w:tcPr>
            <w:tcW w:type="dxa" w:w="52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Soils report</w:t>
            </w:r>
          </w:p>
        </w:tc>
        <w:tc>
          <w:tcPr>
            <w:tcW w:type="dxa" w:w="404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
            </w:r>
          </w:p>
        </w:tc>
      </w:tr>
      <w:tr>
        <w:tc>
          <w:tcPr>
            <w:tcW w:type="dxa" w:w="520"/>
            <w:shd w:fill="F5F7FA" w:val="clear"/>
            <w:tcMar>
              <w:top w:type="dxa" w:w="70"/>
              <w:left w:type="dxa" w:w="110"/>
              <w:bottom w:type="dxa" w:w="70"/>
              <w:right w:type="dxa" w:w="110"/>
            </w:tcMar>
            <w:vAlign w:val="center"/>
          </w:tcPr>
          <w:p>
            <w:pPr>
              <w:spacing w:after="0"/>
              <w:jc w:val="center"/>
            </w:pPr>
            <w:r>
              <w:rPr>
                <w:rFonts w:ascii="Calibri" w:cs="Calibri" w:eastAsia="Calibri" w:hAnsi="Calibri"/>
                <w:b w:val="false"/>
                <w:bCs w:val="false"/>
                <w:color w:val="222831"/>
                <w:sz w:val="22"/>
                <w:szCs w:val="22"/>
              </w:rPr>
              <w:t xml:space="preserve">☐</w:t>
            </w:r>
          </w:p>
        </w:tc>
        <w:tc>
          <w:tcPr>
            <w:tcW w:type="dxa" w:w="52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Drainage study</w:t>
            </w:r>
          </w:p>
        </w:tc>
        <w:tc>
          <w:tcPr>
            <w:tcW w:type="dxa" w:w="404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
            </w:r>
          </w:p>
        </w:tc>
      </w:tr>
    </w:tbl>
    <w:p>
      <w:pPr>
        <w:pStyle w:val="Heading1"/>
        <w:pBdr>
          <w:bottom w:val="single" w:color="3E7C59" w:sz="12" w:space="6"/>
        </w:pBdr>
        <w:spacing w:after="180" w:before="340"/>
      </w:pPr>
      <w:r>
        <w:rPr>
          <w:rFonts w:ascii="Calibri" w:cs="Calibri" w:eastAsia="Calibri" w:hAnsi="Calibri"/>
          <w:b/>
          <w:bCs/>
          <w:color w:val="153A5B"/>
          <w:sz w:val="30"/>
          <w:szCs w:val="30"/>
        </w:rPr>
        <w:t xml:space="preserve">E.7 MARKET DATA</w:t>
      </w:r>
    </w:p>
    <w:tbl>
      <w:tblPr>
        <w:tblW w:type="dxa" w:w="9760"/>
        <w:tblBorders>
          <w:top w:val="single" w:color="DDE5EC" w:sz="4"/>
          <w:left w:val="single" w:color="DDE5EC" w:sz="4"/>
          <w:bottom w:val="single" w:color="DDE5EC" w:sz="4"/>
          <w:right w:val="single" w:color="DDE5EC" w:sz="4"/>
          <w:insideH w:val="single" w:color="DDE5EC" w:sz="4"/>
          <w:insideV w:val="single" w:color="DDE5EC" w:sz="4"/>
        </w:tblBorders>
      </w:tblPr>
      <w:tblGrid>
        <w:gridCol w:w="520"/>
        <w:gridCol w:w="5200"/>
        <w:gridCol w:w="4040"/>
      </w:tblGrid>
      <w:tr>
        <w:trPr>
          <w:tblHeader/>
        </w:trPr>
        <w:tc>
          <w:tcPr>
            <w:tcW w:type="dxa" w:w="520"/>
            <w:shd w:fill="153A5B"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9"/>
                <w:szCs w:val="19"/>
              </w:rPr>
              <w:t xml:space="preserve"/>
            </w:r>
          </w:p>
        </w:tc>
        <w:tc>
          <w:tcPr>
            <w:tcW w:type="dxa" w:w="5200"/>
            <w:shd w:fill="153A5B"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9"/>
                <w:szCs w:val="19"/>
              </w:rPr>
              <w:t xml:space="preserve">Required item</w:t>
            </w:r>
          </w:p>
        </w:tc>
        <w:tc>
          <w:tcPr>
            <w:tcW w:type="dxa" w:w="4040"/>
            <w:shd w:fill="153A5B"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9"/>
                <w:szCs w:val="19"/>
              </w:rPr>
              <w:t xml:space="preserve">Notes / status</w:t>
            </w:r>
          </w:p>
        </w:tc>
      </w:tr>
      <w:tr>
        <w:tc>
          <w:tcPr>
            <w:tcW w:type="dxa" w:w="520"/>
            <w:tcMar>
              <w:top w:type="dxa" w:w="70"/>
              <w:left w:type="dxa" w:w="110"/>
              <w:bottom w:type="dxa" w:w="70"/>
              <w:right w:type="dxa" w:w="110"/>
            </w:tcMar>
            <w:vAlign w:val="center"/>
          </w:tcPr>
          <w:p>
            <w:pPr>
              <w:spacing w:after="0"/>
              <w:jc w:val="center"/>
            </w:pPr>
            <w:r>
              <w:rPr>
                <w:rFonts w:ascii="Calibri" w:cs="Calibri" w:eastAsia="Calibri" w:hAnsi="Calibri"/>
                <w:b w:val="false"/>
                <w:bCs w:val="false"/>
                <w:color w:val="222831"/>
                <w:sz w:val="22"/>
                <w:szCs w:val="22"/>
              </w:rPr>
              <w:t xml:space="preserve">☐</w:t>
            </w:r>
          </w:p>
        </w:tc>
        <w:tc>
          <w:tcPr>
            <w:tcW w:type="dxa" w:w="52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Prior appraisal or broker opinion of value</w:t>
            </w:r>
          </w:p>
        </w:tc>
        <w:tc>
          <w:tcPr>
            <w:tcW w:type="dxa" w:w="404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
            </w:r>
          </w:p>
        </w:tc>
      </w:tr>
      <w:tr>
        <w:tc>
          <w:tcPr>
            <w:tcW w:type="dxa" w:w="520"/>
            <w:shd w:fill="F5F7FA" w:val="clear"/>
            <w:tcMar>
              <w:top w:type="dxa" w:w="70"/>
              <w:left w:type="dxa" w:w="110"/>
              <w:bottom w:type="dxa" w:w="70"/>
              <w:right w:type="dxa" w:w="110"/>
            </w:tcMar>
            <w:vAlign w:val="center"/>
          </w:tcPr>
          <w:p>
            <w:pPr>
              <w:spacing w:after="0"/>
              <w:jc w:val="center"/>
            </w:pPr>
            <w:r>
              <w:rPr>
                <w:rFonts w:ascii="Calibri" w:cs="Calibri" w:eastAsia="Calibri" w:hAnsi="Calibri"/>
                <w:b w:val="false"/>
                <w:bCs w:val="false"/>
                <w:color w:val="222831"/>
                <w:sz w:val="22"/>
                <w:szCs w:val="22"/>
              </w:rPr>
              <w:t xml:space="preserve">☐</w:t>
            </w:r>
          </w:p>
        </w:tc>
        <w:tc>
          <w:tcPr>
            <w:tcW w:type="dxa" w:w="52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Comparable lot sales known to developer</w:t>
            </w:r>
          </w:p>
        </w:tc>
        <w:tc>
          <w:tcPr>
            <w:tcW w:type="dxa" w:w="404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
            </w:r>
          </w:p>
        </w:tc>
      </w:tr>
      <w:tr>
        <w:tc>
          <w:tcPr>
            <w:tcW w:type="dxa" w:w="520"/>
            <w:tcMar>
              <w:top w:type="dxa" w:w="70"/>
              <w:left w:type="dxa" w:w="110"/>
              <w:bottom w:type="dxa" w:w="70"/>
              <w:right w:type="dxa" w:w="110"/>
            </w:tcMar>
            <w:vAlign w:val="center"/>
          </w:tcPr>
          <w:p>
            <w:pPr>
              <w:spacing w:after="0"/>
              <w:jc w:val="center"/>
            </w:pPr>
            <w:r>
              <w:rPr>
                <w:rFonts w:ascii="Calibri" w:cs="Calibri" w:eastAsia="Calibri" w:hAnsi="Calibri"/>
                <w:b w:val="false"/>
                <w:bCs w:val="false"/>
                <w:color w:val="222831"/>
                <w:sz w:val="22"/>
                <w:szCs w:val="22"/>
              </w:rPr>
              <w:t xml:space="preserve">☐</w:t>
            </w:r>
          </w:p>
        </w:tc>
        <w:tc>
          <w:tcPr>
            <w:tcW w:type="dxa" w:w="52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Builder sales / absorption information</w:t>
            </w:r>
          </w:p>
        </w:tc>
        <w:tc>
          <w:tcPr>
            <w:tcW w:type="dxa" w:w="404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
            </w:r>
          </w:p>
        </w:tc>
      </w:tr>
      <w:tr>
        <w:tc>
          <w:tcPr>
            <w:tcW w:type="dxa" w:w="520"/>
            <w:shd w:fill="F5F7FA" w:val="clear"/>
            <w:tcMar>
              <w:top w:type="dxa" w:w="70"/>
              <w:left w:type="dxa" w:w="110"/>
              <w:bottom w:type="dxa" w:w="70"/>
              <w:right w:type="dxa" w:w="110"/>
            </w:tcMar>
            <w:vAlign w:val="center"/>
          </w:tcPr>
          <w:p>
            <w:pPr>
              <w:spacing w:after="0"/>
              <w:jc w:val="center"/>
            </w:pPr>
            <w:r>
              <w:rPr>
                <w:rFonts w:ascii="Calibri" w:cs="Calibri" w:eastAsia="Calibri" w:hAnsi="Calibri"/>
                <w:b w:val="false"/>
                <w:bCs w:val="false"/>
                <w:color w:val="222831"/>
                <w:sz w:val="22"/>
                <w:szCs w:val="22"/>
              </w:rPr>
              <w:t xml:space="preserve">☐</w:t>
            </w:r>
          </w:p>
        </w:tc>
        <w:tc>
          <w:tcPr>
            <w:tcW w:type="dxa" w:w="52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Marketing or listing materials</w:t>
            </w:r>
          </w:p>
        </w:tc>
        <w:tc>
          <w:tcPr>
            <w:tcW w:type="dxa" w:w="404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
            </w:r>
          </w:p>
        </w:tc>
      </w:tr>
    </w:tbl>
    <w:p>
      <w:pPr>
        <w:pStyle w:val="Heading1"/>
        <w:pBdr>
          <w:bottom w:val="single" w:color="3E7C59" w:sz="12" w:space="6"/>
        </w:pBdr>
        <w:spacing w:after="180" w:before="340"/>
      </w:pPr>
      <w:r>
        <w:rPr>
          <w:rFonts w:ascii="Calibri" w:cs="Calibri" w:eastAsia="Calibri" w:hAnsi="Calibri"/>
          <w:b/>
          <w:bCs/>
          <w:color w:val="153A5B"/>
          <w:sz w:val="30"/>
          <w:szCs w:val="30"/>
        </w:rPr>
        <w:t xml:space="preserve">E.8 EXISTING DEBT DETAIL</w:t>
      </w:r>
    </w:p>
    <w:tbl>
      <w:tblPr>
        <w:tblW w:type="dxa" w:w="9760"/>
        <w:tblBorders>
          <w:top w:val="single" w:color="DDE5EC" w:sz="4"/>
          <w:left w:val="single" w:color="DDE5EC" w:sz="4"/>
          <w:bottom w:val="single" w:color="DDE5EC" w:sz="4"/>
          <w:right w:val="single" w:color="DDE5EC" w:sz="4"/>
          <w:insideH w:val="single" w:color="DDE5EC" w:sz="4"/>
          <w:insideV w:val="single" w:color="DDE5EC" w:sz="4"/>
        </w:tblBorders>
      </w:tblPr>
      <w:tblGrid>
        <w:gridCol w:w="520"/>
        <w:gridCol w:w="5200"/>
        <w:gridCol w:w="4040"/>
      </w:tblGrid>
      <w:tr>
        <w:trPr>
          <w:tblHeader/>
        </w:trPr>
        <w:tc>
          <w:tcPr>
            <w:tcW w:type="dxa" w:w="520"/>
            <w:shd w:fill="153A5B"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9"/>
                <w:szCs w:val="19"/>
              </w:rPr>
              <w:t xml:space="preserve"/>
            </w:r>
          </w:p>
        </w:tc>
        <w:tc>
          <w:tcPr>
            <w:tcW w:type="dxa" w:w="5200"/>
            <w:shd w:fill="153A5B"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9"/>
                <w:szCs w:val="19"/>
              </w:rPr>
              <w:t xml:space="preserve">Required item</w:t>
            </w:r>
          </w:p>
        </w:tc>
        <w:tc>
          <w:tcPr>
            <w:tcW w:type="dxa" w:w="4040"/>
            <w:shd w:fill="153A5B"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9"/>
                <w:szCs w:val="19"/>
              </w:rPr>
              <w:t xml:space="preserve">Notes / status</w:t>
            </w:r>
          </w:p>
        </w:tc>
      </w:tr>
      <w:tr>
        <w:tc>
          <w:tcPr>
            <w:tcW w:type="dxa" w:w="520"/>
            <w:tcMar>
              <w:top w:type="dxa" w:w="70"/>
              <w:left w:type="dxa" w:w="110"/>
              <w:bottom w:type="dxa" w:w="70"/>
              <w:right w:type="dxa" w:w="110"/>
            </w:tcMar>
            <w:vAlign w:val="center"/>
          </w:tcPr>
          <w:p>
            <w:pPr>
              <w:spacing w:after="0"/>
              <w:jc w:val="center"/>
            </w:pPr>
            <w:r>
              <w:rPr>
                <w:rFonts w:ascii="Calibri" w:cs="Calibri" w:eastAsia="Calibri" w:hAnsi="Calibri"/>
                <w:b w:val="false"/>
                <w:bCs w:val="false"/>
                <w:color w:val="222831"/>
                <w:sz w:val="22"/>
                <w:szCs w:val="22"/>
              </w:rPr>
              <w:t xml:space="preserve">☐</w:t>
            </w:r>
          </w:p>
        </w:tc>
        <w:tc>
          <w:tcPr>
            <w:tcW w:type="dxa" w:w="52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Lender name, balance, rate, maturity for each lien</w:t>
            </w:r>
          </w:p>
        </w:tc>
        <w:tc>
          <w:tcPr>
            <w:tcW w:type="dxa" w:w="404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
            </w:r>
          </w:p>
        </w:tc>
      </w:tr>
      <w:tr>
        <w:tc>
          <w:tcPr>
            <w:tcW w:type="dxa" w:w="520"/>
            <w:shd w:fill="F5F7FA" w:val="clear"/>
            <w:tcMar>
              <w:top w:type="dxa" w:w="70"/>
              <w:left w:type="dxa" w:w="110"/>
              <w:bottom w:type="dxa" w:w="70"/>
              <w:right w:type="dxa" w:w="110"/>
            </w:tcMar>
            <w:vAlign w:val="center"/>
          </w:tcPr>
          <w:p>
            <w:pPr>
              <w:spacing w:after="0"/>
              <w:jc w:val="center"/>
            </w:pPr>
            <w:r>
              <w:rPr>
                <w:rFonts w:ascii="Calibri" w:cs="Calibri" w:eastAsia="Calibri" w:hAnsi="Calibri"/>
                <w:b w:val="false"/>
                <w:bCs w:val="false"/>
                <w:color w:val="222831"/>
                <w:sz w:val="22"/>
                <w:szCs w:val="22"/>
              </w:rPr>
              <w:t xml:space="preserve">☐</w:t>
            </w:r>
          </w:p>
        </w:tc>
        <w:tc>
          <w:tcPr>
            <w:tcW w:type="dxa" w:w="52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Assessment / CFD annual amounts per parcel</w:t>
            </w:r>
          </w:p>
        </w:tc>
        <w:tc>
          <w:tcPr>
            <w:tcW w:type="dxa" w:w="404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
            </w:r>
          </w:p>
        </w:tc>
      </w:tr>
      <w:tr>
        <w:tc>
          <w:tcPr>
            <w:tcW w:type="dxa" w:w="520"/>
            <w:tcMar>
              <w:top w:type="dxa" w:w="70"/>
              <w:left w:type="dxa" w:w="110"/>
              <w:bottom w:type="dxa" w:w="70"/>
              <w:right w:type="dxa" w:w="110"/>
            </w:tcMar>
            <w:vAlign w:val="center"/>
          </w:tcPr>
          <w:p>
            <w:pPr>
              <w:spacing w:after="0"/>
              <w:jc w:val="center"/>
            </w:pPr>
            <w:r>
              <w:rPr>
                <w:rFonts w:ascii="Calibri" w:cs="Calibri" w:eastAsia="Calibri" w:hAnsi="Calibri"/>
                <w:b w:val="false"/>
                <w:bCs w:val="false"/>
                <w:color w:val="222831"/>
                <w:sz w:val="22"/>
                <w:szCs w:val="22"/>
              </w:rPr>
              <w:t xml:space="preserve">☐</w:t>
            </w:r>
          </w:p>
        </w:tc>
        <w:tc>
          <w:tcPr>
            <w:tcW w:type="dxa" w:w="52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Payoff or subordination expectations at closing</w:t>
            </w:r>
          </w:p>
        </w:tc>
        <w:tc>
          <w:tcPr>
            <w:tcW w:type="dxa" w:w="404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
            </w:r>
          </w:p>
        </w:tc>
      </w:tr>
    </w:tbl>
    <w:p>
      <w:pPr>
        <w:pStyle w:val="Heading1"/>
        <w:pBdr>
          <w:bottom w:val="single" w:color="3E7C59" w:sz="12" w:space="6"/>
        </w:pBdr>
        <w:spacing w:after="180" w:before="340"/>
      </w:pPr>
      <w:r>
        <w:rPr>
          <w:rFonts w:ascii="Calibri" w:cs="Calibri" w:eastAsia="Calibri" w:hAnsi="Calibri"/>
          <w:b/>
          <w:bCs/>
          <w:color w:val="153A5B"/>
          <w:sz w:val="30"/>
          <w:szCs w:val="30"/>
        </w:rPr>
        <w:t xml:space="preserve">E.9 DEVELOPER CERTIFICATION</w:t>
      </w:r>
    </w:p>
    <w:p>
      <w:pPr>
        <w:spacing w:after="140" w:line="276"/>
      </w:pPr>
      <w:r>
        <w:rPr>
          <w:rFonts w:ascii="Calibri" w:cs="Calibri" w:eastAsia="Calibri" w:hAnsi="Calibri"/>
          <w:color w:val="222831"/>
          <w:sz w:val="21"/>
          <w:szCs w:val="21"/>
        </w:rPr>
        <w:t xml:space="preserve">The undersigned certifies that the information and documents provided in this Developer Data Package are complete and accurate to the best of its knowledge, and understands that the appraisal, underwriting, and any financing decision will rely upon them. Material changes must be reported to the Program Administrator immediately.</w:t>
      </w:r>
    </w:p>
    <w:tbl>
      <w:tblPr>
        <w:tblW w:type="dxa" w:w="9760"/>
        <w:tblBorders>
          <w:top w:val="single" w:color="DDE5EC" w:sz="4"/>
          <w:left w:val="single" w:color="DDE5EC" w:sz="4"/>
          <w:bottom w:val="single" w:color="DDE5EC" w:sz="4"/>
          <w:right w:val="single" w:color="DDE5EC" w:sz="4"/>
          <w:insideH w:val="single" w:color="DDE5EC" w:sz="4"/>
          <w:insideV w:val="single" w:color="DDE5EC" w:sz="4"/>
        </w:tblBorders>
      </w:tblPr>
      <w:tblGrid>
        <w:gridCol w:w="2500"/>
        <w:gridCol w:w="2900"/>
        <w:gridCol w:w="1700"/>
        <w:gridCol w:w="2660"/>
      </w:tblGrid>
      <w:tr>
        <w:tc>
          <w:tcPr>
            <w:tcW w:type="dxa" w:w="25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Developer entity</w:t>
            </w:r>
          </w:p>
        </w:tc>
        <w:tc>
          <w:tcPr>
            <w:tcW w:type="dxa" w:w="29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
            </w:r>
          </w:p>
        </w:tc>
        <w:tc>
          <w:tcPr>
            <w:tcW w:type="dxa" w:w="17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Date</w:t>
            </w:r>
          </w:p>
        </w:tc>
        <w:tc>
          <w:tcPr>
            <w:tcW w:type="dxa" w:w="266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
            </w:r>
          </w:p>
        </w:tc>
      </w:tr>
      <w:tr>
        <w:tc>
          <w:tcPr>
            <w:tcW w:type="dxa" w:w="25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Authorized signer (print)</w:t>
            </w:r>
          </w:p>
        </w:tc>
        <w:tc>
          <w:tcPr>
            <w:tcW w:type="dxa" w:w="29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
            </w:r>
          </w:p>
        </w:tc>
        <w:tc>
          <w:tcPr>
            <w:tcW w:type="dxa" w:w="17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Title</w:t>
            </w:r>
          </w:p>
        </w:tc>
        <w:tc>
          <w:tcPr>
            <w:tcW w:type="dxa" w:w="266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
            </w:r>
          </w:p>
        </w:tc>
      </w:tr>
      <w:tr>
        <w:tc>
          <w:tcPr>
            <w:tcW w:type="dxa" w:w="25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Signature</w:t>
            </w:r>
          </w:p>
        </w:tc>
        <w:tc>
          <w:tcPr>
            <w:tcW w:type="dxa" w:w="29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
            </w:r>
          </w:p>
        </w:tc>
        <w:tc>
          <w:tcPr>
            <w:tcW w:type="dxa" w:w="17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Phone / email</w:t>
            </w:r>
          </w:p>
        </w:tc>
        <w:tc>
          <w:tcPr>
            <w:tcW w:type="dxa" w:w="266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
            </w:r>
          </w:p>
        </w:tc>
      </w:tr>
    </w:tbl>
    <w:p>
      <w:pPr>
        <w:spacing w:after="140" w:line="276"/>
      </w:pPr>
      <w:r>
        <w:rPr>
          <w:rFonts w:ascii="Calibri" w:cs="Calibri" w:eastAsia="Calibri" w:hAnsi="Calibri"/>
          <w:color w:val="6B7280"/>
          <w:sz w:val="17"/>
          <w:szCs w:val="17"/>
        </w:rPr>
        <w:t xml:space="preserve">Pre-launch program document. INSITE is a proposed program of HGF Management Company. Nothing herein is an offer or commitment of financing, legal, tax, or investment advice, or a securities solicitation. Program structure, eligibility, pricing, and availability are subject to public issuer approval, bond counsel review, and market conditions.</w:t>
      </w:r>
    </w:p>
    <w:sectPr>
      <w:headerReference w:type="default" r:id="rId7"/>
      <w:footerReference w:type="default" r:id="rId8"/>
      <w:pgSz w:w="12240" w:h="15840" w:orient="portrait"/>
      <w:pgMar w:top="1160" w:right="1240" w:bottom="1100" w:left="12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E5EC" w:sz="4" w:space="4"/>
      </w:pBdr>
      <w:tabs>
        <w:tab w:val="right" w:pos="9760"/>
      </w:tabs>
    </w:pPr>
    <w:r>
      <w:rPr>
        <w:rFonts w:ascii="Calibri" w:cs="Calibri" w:eastAsia="Calibri" w:hAnsi="Calibri"/>
        <w:color w:val="6B7280"/>
        <w:sz w:val="15"/>
        <w:szCs w:val="15"/>
      </w:rPr>
      <w:t xml:space="preserve">HGF Management Company · Program Administrator · Confidential</w:t>
    </w:r>
    <w:r>
      <w:rPr>
        <w:sz w:val="15"/>
        <w:szCs w:val="15"/>
      </w:rPr>
      <w:t xml:space="preserve">	</w:t>
    </w:r>
    <w:r>
      <w:rPr>
        <w:rFonts w:ascii="Calibri" w:cs="Calibri" w:eastAsia="Calibri" w:hAnsi="Calibri"/>
        <w:color w:val="6B7280"/>
        <w:sz w:val="15"/>
        <w:szCs w:val="15"/>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E5EC" w:sz="4" w:space="4"/>
      </w:pBdr>
      <w:tabs>
        <w:tab w:val="right" w:pos="9760"/>
      </w:tabs>
    </w:pPr>
    <w:r>
      <w:rPr>
        <w:rFonts w:ascii="Calibri" w:cs="Calibri" w:eastAsia="Calibri" w:hAnsi="Calibri"/>
        <w:b/>
        <w:bCs/>
        <w:color w:val="153A5B"/>
        <w:sz w:val="17"/>
        <w:szCs w:val="17"/>
      </w:rPr>
      <w:t xml:space="preserve">INSITE™</w:t>
    </w:r>
    <w:r>
      <w:rPr>
        <w:rFonts w:ascii="Calibri" w:cs="Calibri" w:eastAsia="Calibri" w:hAnsi="Calibri"/>
        <w:color w:val="6B7280"/>
        <w:sz w:val="17"/>
        <w:szCs w:val="17"/>
      </w:rPr>
      <w:t xml:space="preserve">  |  Developer Data Package Checklist</w:t>
    </w:r>
    <w:r>
      <w:rPr>
        <w:sz w:val="17"/>
        <w:szCs w:val="17"/>
      </w:rPr>
      <w:t xml:space="preserve">	</w:t>
    </w:r>
    <w:r>
      <w:rPr>
        <w:rFonts w:ascii="Calibri" w:cs="Calibri" w:eastAsia="Calibri" w:hAnsi="Calibri"/>
        <w:b/>
        <w:bCs/>
        <w:color w:val="3E7C59"/>
        <w:sz w:val="17"/>
        <w:szCs w:val="17"/>
      </w:rPr>
      <w:t xml:space="preserve">INS-201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20"/>
      </w:pPr>
    </w:lvl>
  </w:abstractNum>
  <w:abstractNum w:abstractNumId="3" w15:restartNumberingAfterBreak="0">
    <w:multiLevelType w:val="hybridMultilevel"/>
    <w:lvl w:ilvl="0" w15:tentative="1">
      <w:start w:val="1"/>
      <w:numFmt w:val="decimal"/>
      <w:lvlText w:val="%1."/>
      <w:lvlJc w:val="left"/>
      <w:pPr>
        <w:ind w:left="48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831"/>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53A5B"/>
      <w:sz w:val="30"/>
      <w:szCs w:val="30"/>
    </w:rPr>
  </w:style>
  <w:style w:type="paragraph" w:styleId="Heading2">
    <w:name w:val="Heading 2"/>
    <w:basedOn w:val="Normal"/>
    <w:next w:val="Normal"/>
    <w:qFormat/>
    <w:pPr>
      <w:outlineLvl w:val="1"/>
    </w:pPr>
    <w:rPr>
      <w:rFonts w:ascii="Calibri" w:cs="Calibri" w:eastAsia="Calibri" w:hAnsi="Calibri"/>
      <w:b/>
      <w:bCs/>
      <w:color w:val="153A5B"/>
      <w:sz w:val="24"/>
      <w:szCs w:val="24"/>
    </w:rPr>
  </w:style>
  <w:style w:type="paragraph" w:styleId="Heading3">
    <w:name w:val="Heading 3"/>
    <w:basedOn w:val="Normal"/>
    <w:next w:val="Normal"/>
    <w:qFormat/>
    <w:pPr>
      <w:outlineLvl w:val="2"/>
    </w:pPr>
    <w:rPr>
      <w:rFonts w:ascii="Calibri" w:cs="Calibri" w:eastAsia="Calibri" w:hAnsi="Calibri"/>
      <w:b/>
      <w:bCs/>
      <w:color w:val="3E7C59"/>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0a63711945d47cdb0797870a2c65d7711d38cb1.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2026-07-10T05:18:03.522Z</dcterms:created>
  <dcterms:modified xsi:type="dcterms:W3CDTF">2026-07-10T05:18:03.522Z</dcterms:modified>
</cp:coreProperties>
</file>

<file path=docProps/custom.xml><?xml version="1.0" encoding="utf-8"?>
<Properties xmlns="http://schemas.openxmlformats.org/officeDocument/2006/custom-properties" xmlns:vt="http://schemas.openxmlformats.org/officeDocument/2006/docPropsVTypes"/>
</file>