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07B" w:rsidRPr="00E8207B" w:rsidRDefault="00E8207B" w:rsidP="00E8207B">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8207B">
        <w:rPr>
          <w:rFonts w:ascii="Times New Roman" w:eastAsia="Times New Roman" w:hAnsi="Times New Roman" w:cs="Times New Roman"/>
          <w:b/>
          <w:bCs/>
          <w:kern w:val="36"/>
          <w:sz w:val="48"/>
          <w:szCs w:val="48"/>
          <w:lang w:val="es-ES"/>
        </w:rPr>
        <w:t>PROPUESTA DE PROYECTO DE INNOVACIÓN EDUCATIVA — CONVOCATORIA INNOVA26 (UMA)</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8207B">
        <w:rPr>
          <w:rFonts w:ascii="Times New Roman" w:eastAsia="Times New Roman" w:hAnsi="Times New Roman" w:cs="Times New Roman"/>
          <w:b/>
          <w:bCs/>
          <w:sz w:val="36"/>
          <w:szCs w:val="36"/>
        </w:rPr>
        <w:t>1. FICHA TÉCNICA DEL PROYECTO</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Título del Proyecto:</w:t>
      </w:r>
      <w:r w:rsidRPr="00E8207B">
        <w:rPr>
          <w:rFonts w:ascii="Times New Roman" w:eastAsia="Times New Roman" w:hAnsi="Times New Roman" w:cs="Times New Roman"/>
          <w:sz w:val="24"/>
          <w:szCs w:val="24"/>
          <w:lang w:val="es-ES"/>
        </w:rPr>
        <w:t xml:space="preserve"> </w:t>
      </w:r>
      <w:r w:rsidRPr="00E8207B">
        <w:rPr>
          <w:rFonts w:ascii="Times New Roman" w:eastAsia="Times New Roman" w:hAnsi="Times New Roman" w:cs="Times New Roman"/>
          <w:sz w:val="24"/>
          <w:szCs w:val="24"/>
          <w:lang w:val="es-ES"/>
        </w:rPr>
        <w:t>Integración de Inteligencia Artificial y Herramientas Computacionales en Ciencias Económicas y Cuantitativas: Un Enfoque de Laboratorio Virtual.</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8207B">
        <w:rPr>
          <w:rFonts w:ascii="Times New Roman" w:eastAsia="Times New Roman" w:hAnsi="Times New Roman" w:cs="Times New Roman"/>
          <w:b/>
          <w:bCs/>
          <w:sz w:val="24"/>
          <w:szCs w:val="24"/>
        </w:rPr>
        <w:t>Acrónimo</w:t>
      </w:r>
      <w:proofErr w:type="spellEnd"/>
      <w:r w:rsidRPr="00E8207B">
        <w:rPr>
          <w:rFonts w:ascii="Times New Roman" w:eastAsia="Times New Roman" w:hAnsi="Times New Roman" w:cs="Times New Roman"/>
          <w:b/>
          <w:bCs/>
          <w:sz w:val="24"/>
          <w:szCs w:val="24"/>
        </w:rPr>
        <w:t>:</w:t>
      </w:r>
      <w:r w:rsidRPr="00E8207B">
        <w:rPr>
          <w:rFonts w:ascii="Times New Roman" w:eastAsia="Times New Roman" w:hAnsi="Times New Roman" w:cs="Times New Roman"/>
          <w:sz w:val="24"/>
          <w:szCs w:val="24"/>
        </w:rPr>
        <w:t xml:space="preserve"> MACRO-AI-COMP.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Convocatoria:</w:t>
      </w:r>
      <w:r w:rsidRPr="00E8207B">
        <w:rPr>
          <w:rFonts w:ascii="Times New Roman" w:eastAsia="Times New Roman" w:hAnsi="Times New Roman" w:cs="Times New Roman"/>
          <w:sz w:val="24"/>
          <w:szCs w:val="24"/>
          <w:lang w:val="es-ES"/>
        </w:rPr>
        <w:t xml:space="preserve"> INNOVA26 — Universidad de Málaga / Ayudas Santander.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8207B">
        <w:rPr>
          <w:rFonts w:ascii="Times New Roman" w:eastAsia="Times New Roman" w:hAnsi="Times New Roman" w:cs="Times New Roman"/>
          <w:b/>
          <w:bCs/>
          <w:sz w:val="24"/>
          <w:szCs w:val="24"/>
        </w:rPr>
        <w:t>Duración</w:t>
      </w:r>
      <w:proofErr w:type="spellEnd"/>
      <w:r w:rsidRPr="00E8207B">
        <w:rPr>
          <w:rFonts w:ascii="Times New Roman" w:eastAsia="Times New Roman" w:hAnsi="Times New Roman" w:cs="Times New Roman"/>
          <w:b/>
          <w:bCs/>
          <w:sz w:val="24"/>
          <w:szCs w:val="24"/>
        </w:rPr>
        <w:t>:</w:t>
      </w:r>
      <w:r w:rsidRPr="00E8207B">
        <w:rPr>
          <w:rFonts w:ascii="Times New Roman" w:eastAsia="Times New Roman" w:hAnsi="Times New Roman" w:cs="Times New Roman"/>
          <w:sz w:val="24"/>
          <w:szCs w:val="24"/>
        </w:rPr>
        <w:t xml:space="preserve"> 24 </w:t>
      </w:r>
      <w:proofErr w:type="spellStart"/>
      <w:r w:rsidRPr="00E8207B">
        <w:rPr>
          <w:rFonts w:ascii="Times New Roman" w:eastAsia="Times New Roman" w:hAnsi="Times New Roman" w:cs="Times New Roman"/>
          <w:sz w:val="24"/>
          <w:szCs w:val="24"/>
        </w:rPr>
        <w:t>meses</w:t>
      </w:r>
      <w:proofErr w:type="spellEnd"/>
      <w:r w:rsidRPr="00E8207B">
        <w:rPr>
          <w:rFonts w:ascii="Times New Roman" w:eastAsia="Times New Roman" w:hAnsi="Times New Roman" w:cs="Times New Roman"/>
          <w:sz w:val="24"/>
          <w:szCs w:val="24"/>
        </w:rPr>
        <w:t xml:space="preserve"> (</w:t>
      </w:r>
      <w:proofErr w:type="spellStart"/>
      <w:r w:rsidRPr="00E8207B">
        <w:rPr>
          <w:rFonts w:ascii="Times New Roman" w:eastAsia="Times New Roman" w:hAnsi="Times New Roman" w:cs="Times New Roman"/>
          <w:sz w:val="24"/>
          <w:szCs w:val="24"/>
        </w:rPr>
        <w:t>Noviembre</w:t>
      </w:r>
      <w:proofErr w:type="spellEnd"/>
      <w:r w:rsidRPr="00E8207B">
        <w:rPr>
          <w:rFonts w:ascii="Times New Roman" w:eastAsia="Times New Roman" w:hAnsi="Times New Roman" w:cs="Times New Roman"/>
          <w:sz w:val="24"/>
          <w:szCs w:val="24"/>
        </w:rPr>
        <w:t xml:space="preserve"> 2026 – </w:t>
      </w:r>
      <w:proofErr w:type="spellStart"/>
      <w:r w:rsidRPr="00E8207B">
        <w:rPr>
          <w:rFonts w:ascii="Times New Roman" w:eastAsia="Times New Roman" w:hAnsi="Times New Roman" w:cs="Times New Roman"/>
          <w:sz w:val="24"/>
          <w:szCs w:val="24"/>
        </w:rPr>
        <w:t>Noviembre</w:t>
      </w:r>
      <w:proofErr w:type="spellEnd"/>
      <w:r w:rsidRPr="00E8207B">
        <w:rPr>
          <w:rFonts w:ascii="Times New Roman" w:eastAsia="Times New Roman" w:hAnsi="Times New Roman" w:cs="Times New Roman"/>
          <w:sz w:val="24"/>
          <w:szCs w:val="24"/>
        </w:rPr>
        <w:t xml:space="preserve"> 2028).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Investigadora Principal / Coordinadora:</w:t>
      </w:r>
      <w:r w:rsidRPr="00E8207B">
        <w:rPr>
          <w:rFonts w:ascii="Times New Roman" w:eastAsia="Times New Roman" w:hAnsi="Times New Roman" w:cs="Times New Roman"/>
          <w:sz w:val="24"/>
          <w:szCs w:val="24"/>
          <w:lang w:val="es-ES"/>
        </w:rPr>
        <w:t xml:space="preserve"> Dra. </w:t>
      </w:r>
      <w:proofErr w:type="spellStart"/>
      <w:r w:rsidRPr="00E8207B">
        <w:rPr>
          <w:rFonts w:ascii="Times New Roman" w:eastAsia="Times New Roman" w:hAnsi="Times New Roman" w:cs="Times New Roman"/>
          <w:sz w:val="24"/>
          <w:szCs w:val="24"/>
          <w:lang w:val="es-ES"/>
        </w:rPr>
        <w:t>Anelí</w:t>
      </w:r>
      <w:proofErr w:type="spellEnd"/>
      <w:r w:rsidRPr="00E8207B">
        <w:rPr>
          <w:rFonts w:ascii="Times New Roman" w:eastAsia="Times New Roman" w:hAnsi="Times New Roman" w:cs="Times New Roman"/>
          <w:sz w:val="24"/>
          <w:szCs w:val="24"/>
          <w:lang w:val="es-ES"/>
        </w:rPr>
        <w:t xml:space="preserve"> Bongers (Universidad de Málaga, Dpto. de Teoría e Historia Económica).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Equipo de Trabajo (Docente, Técnico e Investigador):</w:t>
      </w:r>
    </w:p>
    <w:p w:rsidR="00E8207B" w:rsidRPr="00E8207B" w:rsidRDefault="00E8207B" w:rsidP="00FC78A1">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Dr. José L. Torres Chacón (Universidad de Málaga, Dpto. de Teoría e Historia Económica). </w:t>
      </w:r>
    </w:p>
    <w:p w:rsidR="00E8207B" w:rsidRPr="00E8207B" w:rsidRDefault="00E8207B" w:rsidP="00FC78A1">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Cs/>
          <w:sz w:val="24"/>
          <w:szCs w:val="24"/>
          <w:lang w:val="es-ES"/>
        </w:rPr>
        <w:t>Dr. José Manuel Cabello González</w:t>
      </w:r>
      <w:r w:rsidRPr="00E8207B">
        <w:rPr>
          <w:rFonts w:ascii="Times New Roman" w:eastAsia="Times New Roman" w:hAnsi="Times New Roman" w:cs="Times New Roman"/>
          <w:sz w:val="24"/>
          <w:szCs w:val="24"/>
          <w:lang w:val="es-ES"/>
        </w:rPr>
        <w:t xml:space="preserve"> (Universidad de Málaga, Dpto. de Economía Aplicada, Matemáticas).</w:t>
      </w:r>
    </w:p>
    <w:p w:rsidR="00E8207B" w:rsidRPr="00E8207B" w:rsidRDefault="00E8207B" w:rsidP="00FC78A1">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D. Antonio Francisco Romero Carrasco (PTGAS, Universidad de Málaga, Laboratorio de Química Orgánica).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Centros implicados:</w:t>
      </w:r>
      <w:r w:rsidRPr="00E8207B">
        <w:rPr>
          <w:rFonts w:ascii="Times New Roman" w:eastAsia="Times New Roman" w:hAnsi="Times New Roman" w:cs="Times New Roman"/>
          <w:sz w:val="24"/>
          <w:szCs w:val="24"/>
          <w:lang w:val="es-ES"/>
        </w:rPr>
        <w:t xml:space="preserve"> Facultad de Ciencias Económicas y Empresariales</w:t>
      </w:r>
      <w:r w:rsidR="0002429B">
        <w:rPr>
          <w:rFonts w:ascii="Times New Roman" w:eastAsia="Times New Roman" w:hAnsi="Times New Roman" w:cs="Times New Roman"/>
          <w:sz w:val="24"/>
          <w:szCs w:val="24"/>
          <w:lang w:val="es-ES"/>
        </w:rPr>
        <w:t>.</w:t>
      </w:r>
      <w:r w:rsidRPr="00E8207B">
        <w:rPr>
          <w:rFonts w:ascii="Times New Roman" w:eastAsia="Times New Roman" w:hAnsi="Times New Roman" w:cs="Times New Roman"/>
          <w:sz w:val="24"/>
          <w:szCs w:val="24"/>
          <w:lang w:val="es-ES"/>
        </w:rPr>
        <w:t xml:space="preserve"> Facultad de Ciencias (UMA).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Asignaturas diana:</w:t>
      </w:r>
      <w:r w:rsidRPr="00E8207B">
        <w:rPr>
          <w:rFonts w:ascii="Times New Roman" w:eastAsia="Times New Roman" w:hAnsi="Times New Roman" w:cs="Times New Roman"/>
          <w:sz w:val="24"/>
          <w:szCs w:val="24"/>
          <w:lang w:val="es-ES"/>
        </w:rPr>
        <w:t xml:space="preserve"> Macroeconomía Avanzada, Macroeconomía Computacional, Teoría del Crecimiento Económico, Introducción a la Macroeconomía, Macroeconomía Intermedia, </w:t>
      </w:r>
      <w:r w:rsidRPr="00E8207B">
        <w:rPr>
          <w:rFonts w:ascii="Times New Roman" w:eastAsia="Times New Roman" w:hAnsi="Times New Roman" w:cs="Times New Roman"/>
          <w:bCs/>
          <w:sz w:val="24"/>
          <w:szCs w:val="24"/>
          <w:lang w:val="es-ES"/>
        </w:rPr>
        <w:t>Optimización Lineal y No Lineal, Métodos Matemáticos para la Economía, e Introducción a las Matemáticas Financieras</w:t>
      </w:r>
      <w:r w:rsidRPr="00E8207B">
        <w:rPr>
          <w:rFonts w:ascii="Times New Roman" w:eastAsia="Times New Roman" w:hAnsi="Times New Roman" w:cs="Times New Roman"/>
          <w:sz w:val="24"/>
          <w:szCs w:val="24"/>
          <w:lang w:val="es-ES"/>
        </w:rPr>
        <w:t xml:space="preserve"> (Grados en E</w:t>
      </w:r>
      <w:r w:rsidR="0002429B">
        <w:rPr>
          <w:rFonts w:ascii="Times New Roman" w:eastAsia="Times New Roman" w:hAnsi="Times New Roman" w:cs="Times New Roman"/>
          <w:sz w:val="24"/>
          <w:szCs w:val="24"/>
          <w:lang w:val="es-ES"/>
        </w:rPr>
        <w:t>CO</w:t>
      </w:r>
      <w:r w:rsidRPr="00E8207B">
        <w:rPr>
          <w:rFonts w:ascii="Times New Roman" w:eastAsia="Times New Roman" w:hAnsi="Times New Roman" w:cs="Times New Roman"/>
          <w:sz w:val="24"/>
          <w:szCs w:val="24"/>
          <w:lang w:val="es-ES"/>
        </w:rPr>
        <w:t>, ADE,</w:t>
      </w:r>
      <w:r w:rsidR="0002429B">
        <w:rPr>
          <w:rFonts w:ascii="Times New Roman" w:eastAsia="Times New Roman" w:hAnsi="Times New Roman" w:cs="Times New Roman"/>
          <w:sz w:val="24"/>
          <w:szCs w:val="24"/>
          <w:lang w:val="es-ES"/>
        </w:rPr>
        <w:t xml:space="preserve"> FICO,</w:t>
      </w:r>
      <w:r w:rsidRPr="00E8207B">
        <w:rPr>
          <w:rFonts w:ascii="Times New Roman" w:eastAsia="Times New Roman" w:hAnsi="Times New Roman" w:cs="Times New Roman"/>
          <w:sz w:val="24"/>
          <w:szCs w:val="24"/>
          <w:lang w:val="es-ES"/>
        </w:rPr>
        <w:t xml:space="preserve"> Dobles Grados y programas de Posgrado en la UMA). </w:t>
      </w:r>
    </w:p>
    <w:p w:rsidR="00E8207B" w:rsidRPr="00E8207B" w:rsidRDefault="00E8207B" w:rsidP="00FC78A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Asignaturas potencialmente beneficiarias de la transferencia metodológica:</w:t>
      </w:r>
      <w:r w:rsidRPr="00E8207B">
        <w:rPr>
          <w:rFonts w:ascii="Times New Roman" w:eastAsia="Times New Roman" w:hAnsi="Times New Roman" w:cs="Times New Roman"/>
          <w:sz w:val="24"/>
          <w:szCs w:val="24"/>
          <w:lang w:val="es-ES"/>
        </w:rPr>
        <w:t xml:space="preserve"> Matemáticas I y II, Econometría I y II.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2. RESUMEN EJECUTIVO (ABSTRACT)</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El proyecto MACRO-AI-COMP propone una transformación metodológica radical en la enseñanza de las ciencias económicas y cuantitativas en la Universidad de Málaga, con el propósito fundamental de rediseñar la práctica docente para dar respuesta a la ineludible digitalización y al uso profesional de la Inteligencia Artificial (IA). </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Tradicionalmente, existe una brecha insalvable entre la abstracción conceptual y la aplicación cuantitativa real debido a la complejidad matemática de los modelos dinámicos avanzados, lo que limita el alcance práctico de los programas de estudio tradicionales. Este proyecto resuelve dicha limitación mediante la introducción de un itinerario computacional incremental de tres niveles (Hojas de Cálculo</w:t>
      </w:r>
      <w:r w:rsidR="0002429B">
        <w:rPr>
          <w:rFonts w:ascii="Times New Roman" w:eastAsia="Times New Roman" w:hAnsi="Times New Roman" w:cs="Times New Roman"/>
          <w:sz w:val="24"/>
          <w:szCs w:val="24"/>
          <w:lang w:val="es-ES"/>
        </w:rPr>
        <w:t>,</w:t>
      </w:r>
      <w:r w:rsidRPr="00E8207B">
        <w:rPr>
          <w:rFonts w:ascii="Times New Roman" w:eastAsia="Times New Roman" w:hAnsi="Times New Roman" w:cs="Times New Roman"/>
          <w:sz w:val="24"/>
          <w:szCs w:val="24"/>
          <w:lang w:val="es-ES"/>
        </w:rPr>
        <w:t xml:space="preserve"> Python </w:t>
      </w:r>
      <w:r w:rsidR="0002429B">
        <w:rPr>
          <w:rFonts w:ascii="Times New Roman" w:eastAsia="Times New Roman" w:hAnsi="Times New Roman" w:cs="Times New Roman"/>
          <w:sz w:val="24"/>
          <w:szCs w:val="24"/>
          <w:lang w:val="es-ES"/>
        </w:rPr>
        <w:t>y</w:t>
      </w:r>
      <w:r w:rsidRPr="00E8207B">
        <w:rPr>
          <w:rFonts w:ascii="Times New Roman" w:eastAsia="Times New Roman" w:hAnsi="Times New Roman" w:cs="Times New Roman"/>
          <w:sz w:val="24"/>
          <w:szCs w:val="24"/>
          <w:lang w:val="es-ES"/>
        </w:rPr>
        <w:t xml:space="preserve"> Julia) asistido por Inteligencia </w:t>
      </w:r>
      <w:r w:rsidRPr="00E8207B">
        <w:rPr>
          <w:rFonts w:ascii="Times New Roman" w:eastAsia="Times New Roman" w:hAnsi="Times New Roman" w:cs="Times New Roman"/>
          <w:sz w:val="24"/>
          <w:szCs w:val="24"/>
          <w:lang w:val="es-ES"/>
        </w:rPr>
        <w:lastRenderedPageBreak/>
        <w:t xml:space="preserve">Artificial Generativa (IAG). El objetivo principal es capacitar a los estudiantes en la resolución y simulación de sistemas complejos y realistas empleando la programación e interactuando de forma crítica con la IA. </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La gran novedad de esta propuesta radica en su diseño interdisciplinar. Al incorporar la metodología rigurosa de los laboratorios de ciencias experimentales a través de la figura del PTGAS (protocolos, cuadernos de bitácora y control de variables), el proyecto configura un entorno virtual de aprendizaje avanzado. Asimismo, destaca por su carácter transversal y escalable, siendo una metodología directamente exportable a otras disciplinas clave como las Matemáticas y la Econometría, donde el uso del código y la asistencia de la IA representan el futuro de la educación científica.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3. JUSTIFICACIÓN, DIAGNÓSTICO Y ESTADO DEL ARTE</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3.1. El Diagnóstico Previo y la Necesidad Formativa</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En las últimas décadas, la ciencia económica y el análisis cuantitativo han experimentado una profunda transición hacia enfoques dinámicos basados en la modelización de sistemas complejos. Sin embargo, los planes de estudio universitarios a menudo siguen enseñando estas disciplinas de forma puramente teórica o abstracta. Esto genera una paradoja: los egresados dominan la abstracción </w:t>
      </w:r>
      <w:r w:rsidR="009A2647" w:rsidRPr="00E8207B">
        <w:rPr>
          <w:rFonts w:ascii="Times New Roman" w:eastAsia="Times New Roman" w:hAnsi="Times New Roman" w:cs="Times New Roman"/>
          <w:sz w:val="24"/>
          <w:szCs w:val="24"/>
          <w:lang w:val="es-ES"/>
        </w:rPr>
        <w:t>conceptual,</w:t>
      </w:r>
      <w:r w:rsidRPr="00E8207B">
        <w:rPr>
          <w:rFonts w:ascii="Times New Roman" w:eastAsia="Times New Roman" w:hAnsi="Times New Roman" w:cs="Times New Roman"/>
          <w:sz w:val="24"/>
          <w:szCs w:val="24"/>
          <w:lang w:val="es-ES"/>
        </w:rPr>
        <w:t xml:space="preserve"> pero carecen de competencias técnicas básicas para simular entornos reales. La investigación y publicaciones previas de los miembros del equipo (especialmente el</w:t>
      </w:r>
      <w:r w:rsidR="009A2647">
        <w:rPr>
          <w:rFonts w:ascii="Times New Roman" w:eastAsia="Times New Roman" w:hAnsi="Times New Roman" w:cs="Times New Roman"/>
          <w:sz w:val="24"/>
          <w:szCs w:val="24"/>
          <w:lang w:val="es-ES"/>
        </w:rPr>
        <w:t xml:space="preserve"> libro de referencia de Bongers, Gómez y</w:t>
      </w:r>
      <w:r w:rsidRPr="00E8207B">
        <w:rPr>
          <w:rFonts w:ascii="Times New Roman" w:eastAsia="Times New Roman" w:hAnsi="Times New Roman" w:cs="Times New Roman"/>
          <w:sz w:val="24"/>
          <w:szCs w:val="24"/>
          <w:lang w:val="es-ES"/>
        </w:rPr>
        <w:t xml:space="preserve"> Torres (2020), "</w:t>
      </w:r>
      <w:r w:rsidR="009A2647">
        <w:rPr>
          <w:rFonts w:ascii="Times New Roman" w:eastAsia="Times New Roman" w:hAnsi="Times New Roman" w:cs="Times New Roman"/>
          <w:sz w:val="24"/>
          <w:szCs w:val="24"/>
          <w:lang w:val="es-ES"/>
        </w:rPr>
        <w:t>I</w:t>
      </w:r>
      <w:r w:rsidRPr="00E8207B">
        <w:rPr>
          <w:rFonts w:ascii="Times New Roman" w:eastAsia="Times New Roman" w:hAnsi="Times New Roman" w:cs="Times New Roman"/>
          <w:sz w:val="24"/>
          <w:szCs w:val="24"/>
          <w:lang w:val="es-ES"/>
        </w:rPr>
        <w:t>ntroduc</w:t>
      </w:r>
      <w:r w:rsidR="009A2647">
        <w:rPr>
          <w:rFonts w:ascii="Times New Roman" w:eastAsia="Times New Roman" w:hAnsi="Times New Roman" w:cs="Times New Roman"/>
          <w:sz w:val="24"/>
          <w:szCs w:val="24"/>
          <w:lang w:val="es-ES"/>
        </w:rPr>
        <w:t>ción a la Economía</w:t>
      </w:r>
      <w:r w:rsidRPr="00E8207B">
        <w:rPr>
          <w:rFonts w:ascii="Times New Roman" w:eastAsia="Times New Roman" w:hAnsi="Times New Roman" w:cs="Times New Roman"/>
          <w:sz w:val="24"/>
          <w:szCs w:val="24"/>
          <w:lang w:val="es-ES"/>
        </w:rPr>
        <w:t xml:space="preserve"> Computa</w:t>
      </w:r>
      <w:r w:rsidR="009A2647">
        <w:rPr>
          <w:rFonts w:ascii="Times New Roman" w:eastAsia="Times New Roman" w:hAnsi="Times New Roman" w:cs="Times New Roman"/>
          <w:sz w:val="24"/>
          <w:szCs w:val="24"/>
          <w:lang w:val="es-ES"/>
        </w:rPr>
        <w:t>c</w:t>
      </w:r>
      <w:r w:rsidRPr="00E8207B">
        <w:rPr>
          <w:rFonts w:ascii="Times New Roman" w:eastAsia="Times New Roman" w:hAnsi="Times New Roman" w:cs="Times New Roman"/>
          <w:sz w:val="24"/>
          <w:szCs w:val="24"/>
          <w:lang w:val="es-ES"/>
        </w:rPr>
        <w:t xml:space="preserve">ional" e investigaciones en e-pública) demuestran que el uso del ordenador en el aula transforma la experiencia de aula de pasiva a activa.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3.2. El Cambio de Paradigma Docente: La IA y la Modelización de Sistemas Complejos</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El objetivo medular de desarrollar este proyecto es revolucionar la docencia universitaria para adaptarla de forma nativa a la nueva actualidad tecnológica, respondiendo directamente a las necesidades cambiantes de los alumnos. Los métodos analíticos tradicionales de "lápiz y papel" imponen límites físicos insalvables: solo permiten resolver simplificaciones estáticas o lineales. En el mundo profesional actual, los analistas se enfrentan a dinámicas no lineales, choques estocásticos y grandes volúmenes de datos. Este proyecto capacita a los estudiantes de la UMA para abordar estos sistemas complejos a través de la programación científica, eliminando la barrera de la pura computación matemática abstracta gracias al soporte de la IA. Los futuros egresados necesitarán obligatoriamente saber utilizar la IA como una herramienta de </w:t>
      </w:r>
      <w:proofErr w:type="spellStart"/>
      <w:r w:rsidRPr="00E8207B">
        <w:rPr>
          <w:rFonts w:ascii="Times New Roman" w:eastAsia="Times New Roman" w:hAnsi="Times New Roman" w:cs="Times New Roman"/>
          <w:sz w:val="24"/>
          <w:szCs w:val="24"/>
          <w:lang w:val="es-ES"/>
        </w:rPr>
        <w:t>co</w:t>
      </w:r>
      <w:proofErr w:type="spellEnd"/>
      <w:r w:rsidRPr="00E8207B">
        <w:rPr>
          <w:rFonts w:ascii="Times New Roman" w:eastAsia="Times New Roman" w:hAnsi="Times New Roman" w:cs="Times New Roman"/>
          <w:sz w:val="24"/>
          <w:szCs w:val="24"/>
          <w:lang w:val="es-ES"/>
        </w:rPr>
        <w:t xml:space="preserve">-diseño de código, depuración, optimización e interpretación de datos en sus carreras profesionales; por ende, postergar esta formación en el aula es dejarlos fuera del mercado laboral moderno.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3.3. Innovación Transversal: El Enfoque de "Laboratorio Experimental" e Interdisciplinar</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lastRenderedPageBreak/>
        <w:t xml:space="preserve">La originalidad de este PIE reside en romper el aislamiento metodológico de las ciencias sociales aplicando la rigurosidad de las ciencias puras y fomentando la colaboración interdepartamental. El proyecto se articula a través de la sinergia de dos departamentos clave de la Facultad de Ciencias Económicas y Empresariales de la UMA: el </w:t>
      </w:r>
      <w:r w:rsidRPr="00E8207B">
        <w:rPr>
          <w:rFonts w:ascii="Times New Roman" w:eastAsia="Times New Roman" w:hAnsi="Times New Roman" w:cs="Times New Roman"/>
          <w:b/>
          <w:bCs/>
          <w:sz w:val="24"/>
          <w:szCs w:val="24"/>
          <w:lang w:val="es-ES"/>
        </w:rPr>
        <w:t>Departamento de Teoría e Historia Económica</w:t>
      </w:r>
      <w:r w:rsidRPr="00E8207B">
        <w:rPr>
          <w:rFonts w:ascii="Times New Roman" w:eastAsia="Times New Roman" w:hAnsi="Times New Roman" w:cs="Times New Roman"/>
          <w:sz w:val="24"/>
          <w:szCs w:val="24"/>
          <w:lang w:val="es-ES"/>
        </w:rPr>
        <w:t xml:space="preserve"> y el </w:t>
      </w:r>
      <w:r w:rsidRPr="00E8207B">
        <w:rPr>
          <w:rFonts w:ascii="Times New Roman" w:eastAsia="Times New Roman" w:hAnsi="Times New Roman" w:cs="Times New Roman"/>
          <w:b/>
          <w:bCs/>
          <w:sz w:val="24"/>
          <w:szCs w:val="24"/>
          <w:lang w:val="es-ES"/>
        </w:rPr>
        <w:t>Departamento de Economía Aplicada (Matemáticas)</w:t>
      </w:r>
      <w:r w:rsidRPr="00E8207B">
        <w:rPr>
          <w:rFonts w:ascii="Times New Roman" w:eastAsia="Times New Roman" w:hAnsi="Times New Roman" w:cs="Times New Roman"/>
          <w:sz w:val="24"/>
          <w:szCs w:val="24"/>
          <w:lang w:val="es-ES"/>
        </w:rPr>
        <w:t xml:space="preserve">. Esta unión permite abordar el aprendizaje desde una perspectiva holística: el análisis de los fenómenos económicos guiado por la solidez instrumental de los métodos matemáticos. </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A esta estructura se incorpora un especialista del PTGAS de la Facultad de Ciencias, cuyo perfil destaca por ser un sólido programador y experto en IA aplicada. De este modo, las prácticas se regirán por protocolos estrictos (guiones) y cuadernos de bitácora digitales donde se registrarán hipótesis y resultados periodo a periodo. El software de programación científica (Python y Julia) actuará como "reactor", los datos y shocks serán los "reactivos", y la IAG actuará como el "asistente técnico" que ayuda a depurar los procesos de cálculo de forma segura y ética.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3.4. Fundamentación del Perfil Técnico del PTGAS (Programación e IA)</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rPr>
      </w:pPr>
      <w:r w:rsidRPr="00E8207B">
        <w:rPr>
          <w:rFonts w:ascii="Times New Roman" w:eastAsia="Times New Roman" w:hAnsi="Times New Roman" w:cs="Times New Roman"/>
          <w:sz w:val="24"/>
          <w:szCs w:val="24"/>
          <w:lang w:val="es-ES"/>
        </w:rPr>
        <w:t xml:space="preserve">La inclusión de un miembro del PTGAS de la Facultad de Ciencias en el equipo garantiza un soporte operativo y tecnológico excelente. </w:t>
      </w:r>
      <w:r w:rsidRPr="00E8207B">
        <w:rPr>
          <w:rFonts w:ascii="Times New Roman" w:eastAsia="Times New Roman" w:hAnsi="Times New Roman" w:cs="Times New Roman"/>
          <w:sz w:val="24"/>
          <w:szCs w:val="24"/>
        </w:rPr>
        <w:t xml:space="preserve">Su </w:t>
      </w:r>
      <w:proofErr w:type="spellStart"/>
      <w:r w:rsidRPr="00E8207B">
        <w:rPr>
          <w:rFonts w:ascii="Times New Roman" w:eastAsia="Times New Roman" w:hAnsi="Times New Roman" w:cs="Times New Roman"/>
          <w:sz w:val="24"/>
          <w:szCs w:val="24"/>
        </w:rPr>
        <w:t>perfil</w:t>
      </w:r>
      <w:proofErr w:type="spellEnd"/>
      <w:r w:rsidRPr="00E8207B">
        <w:rPr>
          <w:rFonts w:ascii="Times New Roman" w:eastAsia="Times New Roman" w:hAnsi="Times New Roman" w:cs="Times New Roman"/>
          <w:sz w:val="24"/>
          <w:szCs w:val="24"/>
        </w:rPr>
        <w:t xml:space="preserve"> </w:t>
      </w:r>
      <w:proofErr w:type="spellStart"/>
      <w:r w:rsidRPr="00E8207B">
        <w:rPr>
          <w:rFonts w:ascii="Times New Roman" w:eastAsia="Times New Roman" w:hAnsi="Times New Roman" w:cs="Times New Roman"/>
          <w:sz w:val="24"/>
          <w:szCs w:val="24"/>
        </w:rPr>
        <w:t>destaca</w:t>
      </w:r>
      <w:proofErr w:type="spellEnd"/>
      <w:r w:rsidRPr="00E8207B">
        <w:rPr>
          <w:rFonts w:ascii="Times New Roman" w:eastAsia="Times New Roman" w:hAnsi="Times New Roman" w:cs="Times New Roman"/>
          <w:sz w:val="24"/>
          <w:szCs w:val="24"/>
        </w:rPr>
        <w:t xml:space="preserve"> </w:t>
      </w:r>
      <w:proofErr w:type="spellStart"/>
      <w:r w:rsidRPr="00E8207B">
        <w:rPr>
          <w:rFonts w:ascii="Times New Roman" w:eastAsia="Times New Roman" w:hAnsi="Times New Roman" w:cs="Times New Roman"/>
          <w:sz w:val="24"/>
          <w:szCs w:val="24"/>
        </w:rPr>
        <w:t>por</w:t>
      </w:r>
      <w:proofErr w:type="spellEnd"/>
      <w:r w:rsidRPr="00E8207B">
        <w:rPr>
          <w:rFonts w:ascii="Times New Roman" w:eastAsia="Times New Roman" w:hAnsi="Times New Roman" w:cs="Times New Roman"/>
          <w:sz w:val="24"/>
          <w:szCs w:val="24"/>
        </w:rPr>
        <w:t xml:space="preserve">: </w:t>
      </w:r>
    </w:p>
    <w:p w:rsidR="00E8207B" w:rsidRPr="00E8207B" w:rsidRDefault="00E8207B" w:rsidP="00FC78A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Competencia en Programación Científica:</w:t>
      </w:r>
      <w:r w:rsidRPr="00E8207B">
        <w:rPr>
          <w:rFonts w:ascii="Times New Roman" w:eastAsia="Times New Roman" w:hAnsi="Times New Roman" w:cs="Times New Roman"/>
          <w:sz w:val="24"/>
          <w:szCs w:val="24"/>
          <w:lang w:val="es-ES"/>
        </w:rPr>
        <w:t xml:space="preserve"> Dominio técnico de lenguajes estructurados y análisis de datos para el diseño de scripts base, automatización y control de versiones en GitHub. </w:t>
      </w:r>
    </w:p>
    <w:p w:rsidR="00E8207B" w:rsidRPr="00E8207B" w:rsidRDefault="00E8207B" w:rsidP="00FC78A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Especialización en Inteligencia Artificial Generativa:</w:t>
      </w:r>
      <w:r w:rsidRPr="00E8207B">
        <w:rPr>
          <w:rFonts w:ascii="Times New Roman" w:eastAsia="Times New Roman" w:hAnsi="Times New Roman" w:cs="Times New Roman"/>
          <w:sz w:val="24"/>
          <w:szCs w:val="24"/>
          <w:lang w:val="es-ES"/>
        </w:rPr>
        <w:t xml:space="preserve"> Conocimiento profundo de técnicas de </w:t>
      </w:r>
      <w:proofErr w:type="spellStart"/>
      <w:r w:rsidRPr="00E8207B">
        <w:rPr>
          <w:rFonts w:ascii="Times New Roman" w:eastAsia="Times New Roman" w:hAnsi="Times New Roman" w:cs="Times New Roman"/>
          <w:i/>
          <w:iCs/>
          <w:sz w:val="24"/>
          <w:szCs w:val="24"/>
          <w:lang w:val="es-ES"/>
        </w:rPr>
        <w:t>Prompt</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Engineering</w:t>
      </w:r>
      <w:proofErr w:type="spellEnd"/>
      <w:r w:rsidRPr="00E8207B">
        <w:rPr>
          <w:rFonts w:ascii="Times New Roman" w:eastAsia="Times New Roman" w:hAnsi="Times New Roman" w:cs="Times New Roman"/>
          <w:sz w:val="24"/>
          <w:szCs w:val="24"/>
          <w:lang w:val="es-ES"/>
        </w:rPr>
        <w:t>, creación de asistentes de código personalizados (</w:t>
      </w:r>
      <w:proofErr w:type="spellStart"/>
      <w:r w:rsidRPr="00E8207B">
        <w:rPr>
          <w:rFonts w:ascii="Times New Roman" w:eastAsia="Times New Roman" w:hAnsi="Times New Roman" w:cs="Times New Roman"/>
          <w:i/>
          <w:iCs/>
          <w:sz w:val="24"/>
          <w:szCs w:val="24"/>
          <w:lang w:val="es-ES"/>
        </w:rPr>
        <w:t>custom</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agents</w:t>
      </w:r>
      <w:proofErr w:type="spellEnd"/>
      <w:r w:rsidRPr="00E8207B">
        <w:rPr>
          <w:rFonts w:ascii="Times New Roman" w:eastAsia="Times New Roman" w:hAnsi="Times New Roman" w:cs="Times New Roman"/>
          <w:sz w:val="24"/>
          <w:szCs w:val="24"/>
          <w:lang w:val="es-ES"/>
        </w:rPr>
        <w:t xml:space="preserve">) y protocolos para evitar alucinaciones algorítmicas. Esto garantiza que el andamiaje basado en IA proporcionado a los alumnos sea riguroso, eficiente y libre de sesgos técnicos.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3.5. El Ecosistema de Tres Niveles de Herramientas Computacionales</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Para evitar la frustración inicial de la curva de aprendizaje en programación, el proyecto plantea un camino didáctico progresivo: </w:t>
      </w:r>
    </w:p>
    <w:p w:rsidR="00E8207B" w:rsidRPr="00E8207B" w:rsidRDefault="00E8207B" w:rsidP="00FC78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 xml:space="preserve">Hojas de cálculo (Excel / Google </w:t>
      </w:r>
      <w:proofErr w:type="spellStart"/>
      <w:r w:rsidRPr="00E8207B">
        <w:rPr>
          <w:rFonts w:ascii="Times New Roman" w:eastAsia="Times New Roman" w:hAnsi="Times New Roman" w:cs="Times New Roman"/>
          <w:b/>
          <w:bCs/>
          <w:sz w:val="24"/>
          <w:szCs w:val="24"/>
          <w:lang w:val="es-ES"/>
        </w:rPr>
        <w:t>Sheets</w:t>
      </w:r>
      <w:proofErr w:type="spellEnd"/>
      <w:r w:rsidRPr="00E8207B">
        <w:rPr>
          <w:rFonts w:ascii="Times New Roman" w:eastAsia="Times New Roman" w:hAnsi="Times New Roman" w:cs="Times New Roman"/>
          <w:b/>
          <w:bCs/>
          <w:sz w:val="24"/>
          <w:szCs w:val="24"/>
          <w:lang w:val="es-ES"/>
        </w:rPr>
        <w:t>):</w:t>
      </w:r>
      <w:r w:rsidRPr="00E8207B">
        <w:rPr>
          <w:rFonts w:ascii="Times New Roman" w:eastAsia="Times New Roman" w:hAnsi="Times New Roman" w:cs="Times New Roman"/>
          <w:sz w:val="24"/>
          <w:szCs w:val="24"/>
          <w:lang w:val="es-ES"/>
        </w:rPr>
        <w:t xml:space="preserve"> Permiten al estudiante interactuar directamente con los datos y las celdas matemáticas. Ideales para la simulación de modelos estáticos y la resolución de sistemas de ecuaciones sencillos mediante "Buscar Objetivo" y "</w:t>
      </w:r>
      <w:proofErr w:type="spellStart"/>
      <w:r w:rsidRPr="00E8207B">
        <w:rPr>
          <w:rFonts w:ascii="Times New Roman" w:eastAsia="Times New Roman" w:hAnsi="Times New Roman" w:cs="Times New Roman"/>
          <w:sz w:val="24"/>
          <w:szCs w:val="24"/>
          <w:lang w:val="es-ES"/>
        </w:rPr>
        <w:t>Solver</w:t>
      </w:r>
      <w:proofErr w:type="spellEnd"/>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 xml:space="preserve">Python (a través de Google </w:t>
      </w:r>
      <w:proofErr w:type="spellStart"/>
      <w:r w:rsidRPr="00E8207B">
        <w:rPr>
          <w:rFonts w:ascii="Times New Roman" w:eastAsia="Times New Roman" w:hAnsi="Times New Roman" w:cs="Times New Roman"/>
          <w:b/>
          <w:bCs/>
          <w:sz w:val="24"/>
          <w:szCs w:val="24"/>
          <w:lang w:val="es-ES"/>
        </w:rPr>
        <w:t>Colab</w:t>
      </w:r>
      <w:proofErr w:type="spellEnd"/>
      <w:r w:rsidRPr="00E8207B">
        <w:rPr>
          <w:rFonts w:ascii="Times New Roman" w:eastAsia="Times New Roman" w:hAnsi="Times New Roman" w:cs="Times New Roman"/>
          <w:b/>
          <w:bCs/>
          <w:sz w:val="24"/>
          <w:szCs w:val="24"/>
          <w:lang w:val="es-ES"/>
        </w:rPr>
        <w:t>):</w:t>
      </w:r>
      <w:r w:rsidRPr="00E8207B">
        <w:rPr>
          <w:rFonts w:ascii="Times New Roman" w:eastAsia="Times New Roman" w:hAnsi="Times New Roman" w:cs="Times New Roman"/>
          <w:sz w:val="24"/>
          <w:szCs w:val="24"/>
          <w:lang w:val="es-ES"/>
        </w:rPr>
        <w:t xml:space="preserve"> Elimina la fricción de instalación local de software. Permite dar el salto a la codificación utilizando librerías científicas (</w:t>
      </w:r>
      <w:proofErr w:type="spellStart"/>
      <w:r w:rsidRPr="00E8207B">
        <w:rPr>
          <w:rFonts w:ascii="Times New Roman" w:eastAsia="Times New Roman" w:hAnsi="Times New Roman" w:cs="Times New Roman"/>
          <w:i/>
          <w:iCs/>
          <w:sz w:val="24"/>
          <w:szCs w:val="24"/>
          <w:lang w:val="es-ES"/>
        </w:rPr>
        <w:t>SciPy</w:t>
      </w:r>
      <w:proofErr w:type="spellEnd"/>
      <w:r w:rsidRPr="00E8207B">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i/>
          <w:iCs/>
          <w:sz w:val="24"/>
          <w:szCs w:val="24"/>
          <w:lang w:val="es-ES"/>
        </w:rPr>
        <w:t>SymPy</w:t>
      </w:r>
      <w:proofErr w:type="spellEnd"/>
      <w:r w:rsidRPr="00E8207B">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i/>
          <w:iCs/>
          <w:sz w:val="24"/>
          <w:szCs w:val="24"/>
          <w:lang w:val="es-ES"/>
        </w:rPr>
        <w:t>NumPy</w:t>
      </w:r>
      <w:proofErr w:type="spellEnd"/>
      <w:r w:rsidRPr="00E8207B">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i/>
          <w:iCs/>
          <w:sz w:val="24"/>
          <w:szCs w:val="24"/>
          <w:lang w:val="es-ES"/>
        </w:rPr>
        <w:t>Matplotlib</w:t>
      </w:r>
      <w:proofErr w:type="spellEnd"/>
      <w:r w:rsidRPr="00E8207B">
        <w:rPr>
          <w:rFonts w:ascii="Times New Roman" w:eastAsia="Times New Roman" w:hAnsi="Times New Roman" w:cs="Times New Roman"/>
          <w:sz w:val="24"/>
          <w:szCs w:val="24"/>
          <w:lang w:val="es-ES"/>
        </w:rPr>
        <w:t xml:space="preserve">) para la optimización de problemas </w:t>
      </w:r>
      <w:proofErr w:type="spellStart"/>
      <w:r w:rsidRPr="00E8207B">
        <w:rPr>
          <w:rFonts w:ascii="Times New Roman" w:eastAsia="Times New Roman" w:hAnsi="Times New Roman" w:cs="Times New Roman"/>
          <w:sz w:val="24"/>
          <w:szCs w:val="24"/>
          <w:lang w:val="es-ES"/>
        </w:rPr>
        <w:t>intertemporales</w:t>
      </w:r>
      <w:proofErr w:type="spellEnd"/>
      <w:r w:rsidRPr="00E8207B">
        <w:rPr>
          <w:rFonts w:ascii="Times New Roman" w:eastAsia="Times New Roman" w:hAnsi="Times New Roman" w:cs="Times New Roman"/>
          <w:sz w:val="24"/>
          <w:szCs w:val="24"/>
          <w:lang w:val="es-ES"/>
        </w:rPr>
        <w:t xml:space="preserve"> y simulaciones estocásticas. </w:t>
      </w:r>
    </w:p>
    <w:p w:rsidR="00E8207B" w:rsidRPr="00E8207B" w:rsidRDefault="00E8207B" w:rsidP="00FC78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Julia:</w:t>
      </w:r>
      <w:r w:rsidRPr="00E8207B">
        <w:rPr>
          <w:rFonts w:ascii="Times New Roman" w:eastAsia="Times New Roman" w:hAnsi="Times New Roman" w:cs="Times New Roman"/>
          <w:sz w:val="24"/>
          <w:szCs w:val="24"/>
          <w:lang w:val="es-ES"/>
        </w:rPr>
        <w:t xml:space="preserve"> Se consolida en el estado del arte de la investigación económica y cuantitativa debido a que soluciona el "problema de los dos lenguajes" (combina la velocidad de </w:t>
      </w:r>
      <w:r w:rsidRPr="00E8207B">
        <w:rPr>
          <w:rFonts w:ascii="Times New Roman" w:eastAsia="Times New Roman" w:hAnsi="Times New Roman" w:cs="Times New Roman"/>
          <w:sz w:val="24"/>
          <w:szCs w:val="24"/>
          <w:lang w:val="es-ES"/>
        </w:rPr>
        <w:lastRenderedPageBreak/>
        <w:t xml:space="preserve">C con la facilidad de lectura de Python). Es la herramienta perfecta para resolver modelos dinámicos avanzados que exigen un alto rendimiento de cálculo científico.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3.6. Transferibilidad y Escalabilidad Horizontal: Matemáticas y Econometría</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Aunque el marco computacional se pilota sobre escenarios macroeconómicos y matemáticos aplicados, el modelo pedagógico diseñado es directamente aplicable a todas las asignaturas cuantitativas clave: </w:t>
      </w:r>
    </w:p>
    <w:p w:rsidR="00E8207B" w:rsidRPr="00E8207B" w:rsidRDefault="00E8207B" w:rsidP="00FC78A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Matemáticas para la Economía y la Empresa:</w:t>
      </w:r>
      <w:r w:rsidRPr="00E8207B">
        <w:rPr>
          <w:rFonts w:ascii="Times New Roman" w:eastAsia="Times New Roman" w:hAnsi="Times New Roman" w:cs="Times New Roman"/>
          <w:sz w:val="24"/>
          <w:szCs w:val="24"/>
          <w:lang w:val="es-ES"/>
        </w:rPr>
        <w:t xml:space="preserve"> La transición del análisis algebraico tradicional a la computación simbólica mediante Python (</w:t>
      </w:r>
      <w:proofErr w:type="spellStart"/>
      <w:r w:rsidRPr="00E8207B">
        <w:rPr>
          <w:rFonts w:ascii="Times New Roman" w:eastAsia="Times New Roman" w:hAnsi="Times New Roman" w:cs="Times New Roman"/>
          <w:i/>
          <w:iCs/>
          <w:sz w:val="24"/>
          <w:szCs w:val="24"/>
          <w:lang w:val="es-ES"/>
        </w:rPr>
        <w:t>SymPy</w:t>
      </w:r>
      <w:proofErr w:type="spellEnd"/>
      <w:r w:rsidRPr="00E8207B">
        <w:rPr>
          <w:rFonts w:ascii="Times New Roman" w:eastAsia="Times New Roman" w:hAnsi="Times New Roman" w:cs="Times New Roman"/>
          <w:sz w:val="24"/>
          <w:szCs w:val="24"/>
          <w:lang w:val="es-ES"/>
        </w:rPr>
        <w:t xml:space="preserve">) permite a los alumnos visualizar conceptos complejos como la optimización dinámica con restricciones, sistemas de ecuaciones diferenciales e integrales, acelerando la comprensión intuitiva de la materia. </w:t>
      </w:r>
    </w:p>
    <w:p w:rsidR="00E8207B" w:rsidRPr="00E8207B" w:rsidRDefault="00E8207B" w:rsidP="00FC78A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Econometría:</w:t>
      </w:r>
      <w:r w:rsidRPr="00E8207B">
        <w:rPr>
          <w:rFonts w:ascii="Times New Roman" w:eastAsia="Times New Roman" w:hAnsi="Times New Roman" w:cs="Times New Roman"/>
          <w:sz w:val="24"/>
          <w:szCs w:val="24"/>
          <w:lang w:val="es-ES"/>
        </w:rPr>
        <w:t xml:space="preserve"> El uso de Python y Julia asistido por IA automatiza y clarifica la estimación de modelos lineales y no lineales, el tratamiento de problemas de </w:t>
      </w:r>
      <w:proofErr w:type="spellStart"/>
      <w:r w:rsidRPr="00E8207B">
        <w:rPr>
          <w:rFonts w:ascii="Times New Roman" w:eastAsia="Times New Roman" w:hAnsi="Times New Roman" w:cs="Times New Roman"/>
          <w:sz w:val="24"/>
          <w:szCs w:val="24"/>
          <w:lang w:val="es-ES"/>
        </w:rPr>
        <w:t>heterocedasticidad</w:t>
      </w:r>
      <w:proofErr w:type="spellEnd"/>
      <w:r w:rsidRPr="00E8207B">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sz w:val="24"/>
          <w:szCs w:val="24"/>
          <w:lang w:val="es-ES"/>
        </w:rPr>
        <w:t>autocorrelación</w:t>
      </w:r>
      <w:proofErr w:type="spellEnd"/>
      <w:r w:rsidRPr="00E8207B">
        <w:rPr>
          <w:rFonts w:ascii="Times New Roman" w:eastAsia="Times New Roman" w:hAnsi="Times New Roman" w:cs="Times New Roman"/>
          <w:sz w:val="24"/>
          <w:szCs w:val="24"/>
          <w:lang w:val="es-ES"/>
        </w:rPr>
        <w:t xml:space="preserve"> y la simulación de series temporales complejas. La IA actúa como un tutor interactivo, guiando al alumno en la interpretación de los contrastes de hipótesis y en la generación de código limpio.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4. OBJETIVOS DEL PROYECTO</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Objetivo General</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Desarrollar, implementar y evaluar una metodología docente innovadora para la enseñanza de las ciencias económicas y cuantitativas en la Universidad de Málaga mediante la integración sinérgica de Inteligencia Artificial Generativa y herramientas de computación (hojas de cálculo, Python y Julia), aplicando la estructura metodológica de los laboratorios de ciencias experimentales y la colaboración interdisciplinar interdepartamental, con el fin de transformar la docencia clásica, adaptarla a la nueva actualidad y capacitar a los estudiantes en la resolución de sistemas dinámicos de alta complejidad que demandará inevitablemente su futuro profesional.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E8207B">
        <w:rPr>
          <w:rFonts w:ascii="Times New Roman" w:eastAsia="Times New Roman" w:hAnsi="Times New Roman" w:cs="Times New Roman"/>
          <w:b/>
          <w:bCs/>
          <w:sz w:val="27"/>
          <w:szCs w:val="27"/>
        </w:rPr>
        <w:t>Objetivos</w:t>
      </w:r>
      <w:proofErr w:type="spellEnd"/>
      <w:r w:rsidRPr="00E8207B">
        <w:rPr>
          <w:rFonts w:ascii="Times New Roman" w:eastAsia="Times New Roman" w:hAnsi="Times New Roman" w:cs="Times New Roman"/>
          <w:b/>
          <w:bCs/>
          <w:sz w:val="27"/>
          <w:szCs w:val="27"/>
        </w:rPr>
        <w:t xml:space="preserve"> </w:t>
      </w:r>
      <w:proofErr w:type="spellStart"/>
      <w:r w:rsidRPr="00E8207B">
        <w:rPr>
          <w:rFonts w:ascii="Times New Roman" w:eastAsia="Times New Roman" w:hAnsi="Times New Roman" w:cs="Times New Roman"/>
          <w:b/>
          <w:bCs/>
          <w:sz w:val="27"/>
          <w:szCs w:val="27"/>
        </w:rPr>
        <w:t>Específicos</w:t>
      </w:r>
      <w:proofErr w:type="spellEnd"/>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OE1. Transformación de la Docencia hacia Sistemas Complejos: Superar los límites de la enseñanza teórica lineal, introduciendo en los programas formativos la resolución computacional de modelos dinámicos no lineales y cuantitativos complejos.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OE2. Capacitación Obligatoria en el Uso Profesional de la IA: Educar activamente a los alumnos en la interacción crítica con herramientas de IAG como copilotos de programación científica, asegurando que adquieran destrezas indispensables para el entorno laboral moderno.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OE3. Diseño del "Laboratorio Virtual de Ciencias Cuantitativas y Económicas": Adaptar los flujos de trabajo científicos, medidas de control de calidad y guiones de </w:t>
      </w:r>
      <w:r w:rsidRPr="00E8207B">
        <w:rPr>
          <w:rFonts w:ascii="Times New Roman" w:eastAsia="Times New Roman" w:hAnsi="Times New Roman" w:cs="Times New Roman"/>
          <w:sz w:val="24"/>
          <w:szCs w:val="24"/>
          <w:lang w:val="es-ES"/>
        </w:rPr>
        <w:lastRenderedPageBreak/>
        <w:t xml:space="preserve">laboratorio característicos de las ciencias experimentales a la simulación y resolución de modelos cuantitativos.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OE4. Creación de Material Docente Abierto y Adaptado: Diseñar un corpus didáctico que incluya plantillas de hojas de cálculo dinámi</w:t>
      </w:r>
      <w:r w:rsidR="009A2647">
        <w:rPr>
          <w:rFonts w:ascii="Times New Roman" w:eastAsia="Times New Roman" w:hAnsi="Times New Roman" w:cs="Times New Roman"/>
          <w:sz w:val="24"/>
          <w:szCs w:val="24"/>
          <w:lang w:val="es-ES"/>
        </w:rPr>
        <w:t xml:space="preserve">cas, cuadernos de Google </w:t>
      </w:r>
      <w:proofErr w:type="spellStart"/>
      <w:r w:rsidR="009A2647">
        <w:rPr>
          <w:rFonts w:ascii="Times New Roman" w:eastAsia="Times New Roman" w:hAnsi="Times New Roman" w:cs="Times New Roman"/>
          <w:sz w:val="24"/>
          <w:szCs w:val="24"/>
          <w:lang w:val="es-ES"/>
        </w:rPr>
        <w:t>Colab</w:t>
      </w:r>
      <w:proofErr w:type="spellEnd"/>
      <w:r w:rsidR="009A2647">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sz w:val="24"/>
          <w:szCs w:val="24"/>
          <w:lang w:val="es-ES"/>
        </w:rPr>
        <w:t>ipynb</w:t>
      </w:r>
      <w:proofErr w:type="spellEnd"/>
      <w:r w:rsidRPr="00E8207B">
        <w:rPr>
          <w:rFonts w:ascii="Times New Roman" w:eastAsia="Times New Roman" w:hAnsi="Times New Roman" w:cs="Times New Roman"/>
          <w:sz w:val="24"/>
          <w:szCs w:val="24"/>
          <w:lang w:val="es-ES"/>
        </w:rPr>
        <w:t xml:space="preserve">) y scripts de Julia </w:t>
      </w:r>
      <w:proofErr w:type="gramStart"/>
      <w:r w:rsidRPr="00E8207B">
        <w:rPr>
          <w:rFonts w:ascii="Times New Roman" w:eastAsia="Times New Roman" w:hAnsi="Times New Roman" w:cs="Times New Roman"/>
          <w:sz w:val="24"/>
          <w:szCs w:val="24"/>
          <w:lang w:val="es-ES"/>
        </w:rPr>
        <w:t>(.</w:t>
      </w:r>
      <w:proofErr w:type="spellStart"/>
      <w:r w:rsidRPr="00E8207B">
        <w:rPr>
          <w:rFonts w:ascii="Times New Roman" w:eastAsia="Times New Roman" w:hAnsi="Times New Roman" w:cs="Times New Roman"/>
          <w:sz w:val="24"/>
          <w:szCs w:val="24"/>
          <w:lang w:val="es-ES"/>
        </w:rPr>
        <w:t>jl</w:t>
      </w:r>
      <w:proofErr w:type="spellEnd"/>
      <w:proofErr w:type="gramEnd"/>
      <w:r w:rsidRPr="00E8207B">
        <w:rPr>
          <w:rFonts w:ascii="Times New Roman" w:eastAsia="Times New Roman" w:hAnsi="Times New Roman" w:cs="Times New Roman"/>
          <w:sz w:val="24"/>
          <w:szCs w:val="24"/>
          <w:lang w:val="es-ES"/>
        </w:rPr>
        <w:t xml:space="preserve">) para la resolución paso a paso de los modelos estándar de los planes de estudio.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OE5. Diseños de </w:t>
      </w:r>
      <w:proofErr w:type="spellStart"/>
      <w:r w:rsidRPr="00E8207B">
        <w:rPr>
          <w:rFonts w:ascii="Times New Roman" w:eastAsia="Times New Roman" w:hAnsi="Times New Roman" w:cs="Times New Roman"/>
          <w:sz w:val="24"/>
          <w:szCs w:val="24"/>
          <w:lang w:val="es-ES"/>
        </w:rPr>
        <w:t>Frameworks</w:t>
      </w:r>
      <w:proofErr w:type="spellEnd"/>
      <w:r w:rsidRPr="00E8207B">
        <w:rPr>
          <w:rFonts w:ascii="Times New Roman" w:eastAsia="Times New Roman" w:hAnsi="Times New Roman" w:cs="Times New Roman"/>
          <w:sz w:val="24"/>
          <w:szCs w:val="24"/>
          <w:lang w:val="es-ES"/>
        </w:rPr>
        <w:t xml:space="preserve"> de </w:t>
      </w:r>
      <w:proofErr w:type="spellStart"/>
      <w:r w:rsidRPr="00E8207B">
        <w:rPr>
          <w:rFonts w:ascii="Times New Roman" w:eastAsia="Times New Roman" w:hAnsi="Times New Roman" w:cs="Times New Roman"/>
          <w:sz w:val="24"/>
          <w:szCs w:val="24"/>
          <w:lang w:val="es-ES"/>
        </w:rPr>
        <w:t>Prompting</w:t>
      </w:r>
      <w:proofErr w:type="spellEnd"/>
      <w:r w:rsidRPr="00E8207B">
        <w:rPr>
          <w:rFonts w:ascii="Times New Roman" w:eastAsia="Times New Roman" w:hAnsi="Times New Roman" w:cs="Times New Roman"/>
          <w:sz w:val="24"/>
          <w:szCs w:val="24"/>
          <w:lang w:val="es-ES"/>
        </w:rPr>
        <w:t xml:space="preserve"> Especializados: Estructurar y testear guías metodológicas de interacción con herramientas de IA (</w:t>
      </w:r>
      <w:proofErr w:type="spellStart"/>
      <w:r w:rsidRPr="00E8207B">
        <w:rPr>
          <w:rFonts w:ascii="Times New Roman" w:eastAsia="Times New Roman" w:hAnsi="Times New Roman" w:cs="Times New Roman"/>
          <w:i/>
          <w:iCs/>
          <w:sz w:val="24"/>
          <w:szCs w:val="24"/>
          <w:lang w:val="es-ES"/>
        </w:rPr>
        <w:t>System</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Prompts</w:t>
      </w:r>
      <w:proofErr w:type="spellEnd"/>
      <w:r w:rsidRPr="00E8207B">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sz w:val="24"/>
          <w:szCs w:val="24"/>
          <w:lang w:val="es-ES"/>
        </w:rPr>
        <w:t>megaprompts</w:t>
      </w:r>
      <w:proofErr w:type="spellEnd"/>
      <w:r w:rsidRPr="00E8207B">
        <w:rPr>
          <w:rFonts w:ascii="Times New Roman" w:eastAsia="Times New Roman" w:hAnsi="Times New Roman" w:cs="Times New Roman"/>
          <w:sz w:val="24"/>
          <w:szCs w:val="24"/>
          <w:lang w:val="es-ES"/>
        </w:rPr>
        <w:t xml:space="preserve"> y metodologías de "</w:t>
      </w:r>
      <w:proofErr w:type="spellStart"/>
      <w:r w:rsidRPr="00E8207B">
        <w:rPr>
          <w:rFonts w:ascii="Times New Roman" w:eastAsia="Times New Roman" w:hAnsi="Times New Roman" w:cs="Times New Roman"/>
          <w:sz w:val="24"/>
          <w:szCs w:val="24"/>
          <w:lang w:val="es-ES"/>
        </w:rPr>
        <w:t>co</w:t>
      </w:r>
      <w:proofErr w:type="spellEnd"/>
      <w:r w:rsidRPr="00E8207B">
        <w:rPr>
          <w:rFonts w:ascii="Times New Roman" w:eastAsia="Times New Roman" w:hAnsi="Times New Roman" w:cs="Times New Roman"/>
          <w:sz w:val="24"/>
          <w:szCs w:val="24"/>
          <w:lang w:val="es-ES"/>
        </w:rPr>
        <w:t xml:space="preserve">-piloto") que asistan al estudiante en el desarrollo de sus códigos de manera reflexiva.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OE6. Reducción de la Brecha Digital y Curva de Aprendizaje: Validar didácticamente el itinerario incremental (Hojas de cálculo</w:t>
      </w:r>
      <w:r w:rsidR="009A2647">
        <w:rPr>
          <w:rFonts w:ascii="Times New Roman" w:eastAsia="Times New Roman" w:hAnsi="Times New Roman" w:cs="Times New Roman"/>
          <w:sz w:val="24"/>
          <w:szCs w:val="24"/>
          <w:lang w:val="es-ES"/>
        </w:rPr>
        <w:t>,</w:t>
      </w:r>
      <w:r w:rsidRPr="00E8207B">
        <w:rPr>
          <w:rFonts w:ascii="Times New Roman" w:eastAsia="Times New Roman" w:hAnsi="Times New Roman" w:cs="Times New Roman"/>
          <w:sz w:val="24"/>
          <w:szCs w:val="24"/>
          <w:lang w:val="es-ES"/>
        </w:rPr>
        <w:t xml:space="preserve"> Python </w:t>
      </w:r>
      <w:r w:rsidR="009A2647">
        <w:rPr>
          <w:rFonts w:ascii="Times New Roman" w:eastAsia="Times New Roman" w:hAnsi="Times New Roman" w:cs="Times New Roman"/>
          <w:sz w:val="24"/>
          <w:szCs w:val="24"/>
          <w:lang w:val="es-ES"/>
        </w:rPr>
        <w:t>y</w:t>
      </w:r>
      <w:r w:rsidRPr="00E8207B">
        <w:rPr>
          <w:rFonts w:ascii="Times New Roman" w:eastAsia="Times New Roman" w:hAnsi="Times New Roman" w:cs="Times New Roman"/>
          <w:sz w:val="24"/>
          <w:szCs w:val="24"/>
          <w:lang w:val="es-ES"/>
        </w:rPr>
        <w:t xml:space="preserve"> Julia) para garantizar que los alumnos sin conocimientos previos de programación asimilen la lógica computacional sin frustración.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OE7. Fomento de Metodologías Activas (ABP y Aula Invertida): Implementar proyectos prácticos reales donde los alumnos simulen escenarios económicos y financieros contemporáneos reales utilizando el software del proyecto. </w:t>
      </w:r>
    </w:p>
    <w:p w:rsidR="00E8207B" w:rsidRPr="00E8207B" w:rsidRDefault="00E8207B" w:rsidP="00FC78A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OE8. Transferencia y Difusión Interdisciplinar: Divulgar los resultados de la innovación educativa mediante publicaciones en revistas de impacto de docencia y en congresos internacionales, demostrando los beneficios de la hibridación metodológica interdepartamental con apoyo del PTGAS.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5. PROPUESTA METODOLÓGICA E INTEGRACIÓN DE LA IA</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La propuesta se asienta en la combinación de tres pilares metodológicos: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Aula Invertida (Teoría Básica</w:t>
      </w:r>
      <w:proofErr w:type="gramStart"/>
      <w:r w:rsidRPr="00E8207B">
        <w:rPr>
          <w:rFonts w:ascii="Courier New" w:eastAsia="Times New Roman" w:hAnsi="Courier New" w:cs="Courier New"/>
          <w:sz w:val="20"/>
          <w:szCs w:val="20"/>
          <w:lang w:val="es-ES"/>
        </w:rPr>
        <w:t>) ]</w:t>
      </w:r>
      <w:proofErr w:type="gramEnd"/>
      <w:r w:rsidRPr="00E8207B">
        <w:rPr>
          <w:rFonts w:ascii="Courier New" w:eastAsia="Times New Roman" w:hAnsi="Courier New" w:cs="Courier New"/>
          <w:sz w:val="20"/>
          <w:szCs w:val="20"/>
          <w:lang w:val="es-ES"/>
        </w:rPr>
        <w:t xml:space="preserve"> [cite: 74]</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Enfoque de Laboratorio de Ciencias </w:t>
      </w:r>
      <w:proofErr w:type="gramStart"/>
      <w:r w:rsidRPr="00E8207B">
        <w:rPr>
          <w:rFonts w:ascii="Courier New" w:eastAsia="Times New Roman" w:hAnsi="Courier New" w:cs="Courier New"/>
          <w:sz w:val="20"/>
          <w:szCs w:val="20"/>
          <w:lang w:val="es-ES"/>
        </w:rPr>
        <w:t>Experimentales ]</w:t>
      </w:r>
      <w:proofErr w:type="gramEnd"/>
      <w:r w:rsidRPr="00E8207B">
        <w:rPr>
          <w:rFonts w:ascii="Courier New" w:eastAsia="Times New Roman" w:hAnsi="Courier New" w:cs="Courier New"/>
          <w:sz w:val="20"/>
          <w:szCs w:val="20"/>
          <w:lang w:val="es-ES"/>
        </w:rPr>
        <w:t xml:space="preserve"> ──► (Guion, Bitácora y Control de Shocks) [cite: 77]</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Andamiaje Cognitivo con IA </w:t>
      </w:r>
      <w:proofErr w:type="gramStart"/>
      <w:r w:rsidRPr="00E8207B">
        <w:rPr>
          <w:rFonts w:ascii="Courier New" w:eastAsia="Times New Roman" w:hAnsi="Courier New" w:cs="Courier New"/>
          <w:sz w:val="20"/>
          <w:szCs w:val="20"/>
          <w:lang w:val="es-ES"/>
        </w:rPr>
        <w:t>Generativa ]</w:t>
      </w:r>
      <w:proofErr w:type="gramEnd"/>
      <w:r w:rsidRPr="00E8207B">
        <w:rPr>
          <w:rFonts w:ascii="Courier New" w:eastAsia="Times New Roman" w:hAnsi="Courier New" w:cs="Courier New"/>
          <w:sz w:val="20"/>
          <w:szCs w:val="20"/>
          <w:lang w:val="es-ES"/>
        </w:rPr>
        <w:t xml:space="preserve"> ──────────────► (</w:t>
      </w:r>
      <w:proofErr w:type="spellStart"/>
      <w:r w:rsidRPr="00E8207B">
        <w:rPr>
          <w:rFonts w:ascii="Courier New" w:eastAsia="Times New Roman" w:hAnsi="Courier New" w:cs="Courier New"/>
          <w:sz w:val="20"/>
          <w:szCs w:val="20"/>
          <w:lang w:val="es-ES"/>
        </w:rPr>
        <w:t>Prompting</w:t>
      </w:r>
      <w:proofErr w:type="spellEnd"/>
      <w:r w:rsidRPr="00E8207B">
        <w:rPr>
          <w:rFonts w:ascii="Courier New" w:eastAsia="Times New Roman" w:hAnsi="Courier New" w:cs="Courier New"/>
          <w:sz w:val="20"/>
          <w:szCs w:val="20"/>
          <w:lang w:val="es-ES"/>
        </w:rPr>
        <w:t xml:space="preserve"> guiado por experto) [cite: 80]</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Itinerario de Simulación </w:t>
      </w:r>
      <w:proofErr w:type="gramStart"/>
      <w:r w:rsidRPr="00E8207B">
        <w:rPr>
          <w:rFonts w:ascii="Courier New" w:eastAsia="Times New Roman" w:hAnsi="Courier New" w:cs="Courier New"/>
          <w:sz w:val="20"/>
          <w:szCs w:val="20"/>
          <w:lang w:val="es-ES"/>
        </w:rPr>
        <w:t>Incremental ]</w:t>
      </w:r>
      <w:proofErr w:type="gramEnd"/>
      <w:r w:rsidRPr="00E8207B">
        <w:rPr>
          <w:rFonts w:ascii="Courier New" w:eastAsia="Times New Roman" w:hAnsi="Courier New" w:cs="Courier New"/>
          <w:sz w:val="20"/>
          <w:szCs w:val="20"/>
          <w:lang w:val="es-ES"/>
        </w:rPr>
        <w:t xml:space="preserve"> [cite: 83]</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 Nivel 1: Excel / </w:t>
      </w:r>
      <w:proofErr w:type="spellStart"/>
      <w:r w:rsidRPr="00E8207B">
        <w:rPr>
          <w:rFonts w:ascii="Courier New" w:eastAsia="Times New Roman" w:hAnsi="Courier New" w:cs="Courier New"/>
          <w:sz w:val="20"/>
          <w:szCs w:val="20"/>
          <w:lang w:val="es-ES"/>
        </w:rPr>
        <w:t>Sheets</w:t>
      </w:r>
      <w:proofErr w:type="spellEnd"/>
      <w:r w:rsidRPr="00E8207B">
        <w:rPr>
          <w:rFonts w:ascii="Courier New" w:eastAsia="Times New Roman" w:hAnsi="Courier New" w:cs="Courier New"/>
          <w:sz w:val="20"/>
          <w:szCs w:val="20"/>
          <w:lang w:val="es-ES"/>
        </w:rPr>
        <w:t xml:space="preserve"> (Modelos estáticos e instrumentales) [cite: 84]</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 Nivel 2: Python / </w:t>
      </w:r>
      <w:proofErr w:type="spellStart"/>
      <w:r w:rsidRPr="00E8207B">
        <w:rPr>
          <w:rFonts w:ascii="Courier New" w:eastAsia="Times New Roman" w:hAnsi="Courier New" w:cs="Courier New"/>
          <w:sz w:val="20"/>
          <w:szCs w:val="20"/>
          <w:lang w:val="es-ES"/>
        </w:rPr>
        <w:t>Colab</w:t>
      </w:r>
      <w:proofErr w:type="spellEnd"/>
      <w:r w:rsidRPr="00E8207B">
        <w:rPr>
          <w:rFonts w:ascii="Courier New" w:eastAsia="Times New Roman" w:hAnsi="Courier New" w:cs="Courier New"/>
          <w:sz w:val="20"/>
          <w:szCs w:val="20"/>
          <w:lang w:val="es-ES"/>
        </w:rPr>
        <w:t xml:space="preserve"> (Dinámica y optimización matemática / econométrica) [cite: 85]</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 Nivel 3: Julia (Modelización de frontera y simulación avanzada de sistemas) [cite: 86]</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xml:space="preserve">               ▼</w:t>
      </w:r>
    </w:p>
    <w:p w:rsidR="00E8207B" w:rsidRPr="00E8207B" w:rsidRDefault="00E8207B" w:rsidP="00FC7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s-ES"/>
        </w:rPr>
      </w:pPr>
      <w:r w:rsidRPr="00E8207B">
        <w:rPr>
          <w:rFonts w:ascii="Courier New" w:eastAsia="Times New Roman" w:hAnsi="Courier New" w:cs="Courier New"/>
          <w:sz w:val="20"/>
          <w:szCs w:val="20"/>
          <w:lang w:val="es-ES"/>
        </w:rPr>
        <w:t>[ Aprendizaje Basado en Proyectos (ABP</w:t>
      </w:r>
      <w:proofErr w:type="gramStart"/>
      <w:r w:rsidRPr="00E8207B">
        <w:rPr>
          <w:rFonts w:ascii="Courier New" w:eastAsia="Times New Roman" w:hAnsi="Courier New" w:cs="Courier New"/>
          <w:sz w:val="20"/>
          <w:szCs w:val="20"/>
          <w:lang w:val="es-ES"/>
        </w:rPr>
        <w:t>) ]</w:t>
      </w:r>
      <w:proofErr w:type="gramEnd"/>
      <w:r w:rsidRPr="00E8207B">
        <w:rPr>
          <w:rFonts w:ascii="Courier New" w:eastAsia="Times New Roman" w:hAnsi="Courier New" w:cs="Courier New"/>
          <w:sz w:val="20"/>
          <w:szCs w:val="20"/>
          <w:lang w:val="es-ES"/>
        </w:rPr>
        <w:t xml:space="preserve"> ──────────────► (Simulación de políticas y estimación real) [cite: 89]</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lastRenderedPageBreak/>
        <w:t>A. La Estructura de "Guion de Laboratorio" y "Cuaderno de Bitácora"</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Bajo la tutela metodológica del PTGAS del Laboratorio de Química Orgánica, las sesiones prácticas se estructurarán como experimentos reales: </w:t>
      </w:r>
    </w:p>
    <w:p w:rsidR="00E8207B" w:rsidRPr="00E8207B" w:rsidRDefault="00E8207B" w:rsidP="00FC78A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El Guion de Práctica:</w:t>
      </w:r>
      <w:r w:rsidRPr="00E8207B">
        <w:rPr>
          <w:rFonts w:ascii="Times New Roman" w:eastAsia="Times New Roman" w:hAnsi="Times New Roman" w:cs="Times New Roman"/>
          <w:sz w:val="24"/>
          <w:szCs w:val="24"/>
          <w:lang w:val="es-ES"/>
        </w:rPr>
        <w:t xml:space="preserve"> Cada sesión contará con un protocolo claro de "reacciones esperadas" (ej. cómo reacciona el consumo ante un shock, cómo varía la convergencia matemática según los parámetros o cómo afecta un sesgo de selección a los estimadores econométricos). </w:t>
      </w:r>
    </w:p>
    <w:p w:rsidR="00E8207B" w:rsidRPr="00E8207B" w:rsidRDefault="00E8207B" w:rsidP="00FC78A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El Cuaderno de Bitácora Digital:</w:t>
      </w:r>
      <w:r w:rsidRPr="00E8207B">
        <w:rPr>
          <w:rFonts w:ascii="Times New Roman" w:eastAsia="Times New Roman" w:hAnsi="Times New Roman" w:cs="Times New Roman"/>
          <w:sz w:val="24"/>
          <w:szCs w:val="24"/>
          <w:lang w:val="es-ES"/>
        </w:rPr>
        <w:t xml:space="preserve"> El alumno deberá documentar en su cuaderno de Google </w:t>
      </w:r>
      <w:proofErr w:type="spellStart"/>
      <w:r w:rsidRPr="00E8207B">
        <w:rPr>
          <w:rFonts w:ascii="Times New Roman" w:eastAsia="Times New Roman" w:hAnsi="Times New Roman" w:cs="Times New Roman"/>
          <w:sz w:val="24"/>
          <w:szCs w:val="24"/>
          <w:lang w:val="es-ES"/>
        </w:rPr>
        <w:t>Colab</w:t>
      </w:r>
      <w:proofErr w:type="spellEnd"/>
      <w:r w:rsidRPr="00E8207B">
        <w:rPr>
          <w:rFonts w:ascii="Times New Roman" w:eastAsia="Times New Roman" w:hAnsi="Times New Roman" w:cs="Times New Roman"/>
          <w:sz w:val="24"/>
          <w:szCs w:val="24"/>
          <w:lang w:val="es-ES"/>
        </w:rPr>
        <w:t xml:space="preserve"> o Julia cada paso del experimento: hipótesis de partida, parámetros de calibración iniciales y anomalías de código encontradas. </w:t>
      </w:r>
    </w:p>
    <w:p w:rsidR="00E8207B" w:rsidRPr="00E8207B" w:rsidRDefault="00E8207B" w:rsidP="00FC78A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Control de Higiene del Código y Ética IA:</w:t>
      </w:r>
      <w:r w:rsidRPr="00E8207B">
        <w:rPr>
          <w:rFonts w:ascii="Times New Roman" w:eastAsia="Times New Roman" w:hAnsi="Times New Roman" w:cs="Times New Roman"/>
          <w:sz w:val="24"/>
          <w:szCs w:val="24"/>
          <w:lang w:val="es-ES"/>
        </w:rPr>
        <w:t xml:space="preserve"> Al igual que en un laboratorio químico se controla la pureza de los reactivos, se enseñará a los alumnos a controlar la calidad del código generado por la IA, verificando que no existan "alucinaciones matemáticas" en los algoritmos y asegurando el cumplimiento de la protección de datos y propiedad intelectual.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6. PLAN DE TRABAJO Y CRONOGRAMA DE 24 MESES (INNOVA26)</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De acuerdo con el marco temporal bianual de la convocatoria INNOVA26, el cronograma se divide en cuatro semestres (Fases): </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8207B">
        <w:rPr>
          <w:rFonts w:ascii="Times New Roman" w:eastAsia="Times New Roman" w:hAnsi="Times New Roman" w:cs="Times New Roman"/>
          <w:sz w:val="24"/>
          <w:szCs w:val="24"/>
        </w:rPr>
        <w:t>Año</w:t>
      </w:r>
      <w:proofErr w:type="spellEnd"/>
      <w:r w:rsidRPr="00E8207B">
        <w:rPr>
          <w:rFonts w:ascii="Times New Roman" w:eastAsia="Times New Roman" w:hAnsi="Times New Roman" w:cs="Times New Roman"/>
          <w:sz w:val="24"/>
          <w:szCs w:val="24"/>
        </w:rPr>
        <w:t xml:space="preserve"> 1 (</w:t>
      </w:r>
      <w:proofErr w:type="spellStart"/>
      <w:r w:rsidRPr="00E8207B">
        <w:rPr>
          <w:rFonts w:ascii="Times New Roman" w:eastAsia="Times New Roman" w:hAnsi="Times New Roman" w:cs="Times New Roman"/>
          <w:sz w:val="24"/>
          <w:szCs w:val="24"/>
        </w:rPr>
        <w:t>Meses</w:t>
      </w:r>
      <w:proofErr w:type="spellEnd"/>
      <w:r w:rsidRPr="00E8207B">
        <w:rPr>
          <w:rFonts w:ascii="Times New Roman" w:eastAsia="Times New Roman" w:hAnsi="Times New Roman" w:cs="Times New Roman"/>
          <w:sz w:val="24"/>
          <w:szCs w:val="24"/>
        </w:rPr>
        <w:t xml:space="preserve"> 1-12) </w:t>
      </w:r>
    </w:p>
    <w:p w:rsidR="00E8207B" w:rsidRPr="00E8207B" w:rsidRDefault="00E8207B" w:rsidP="00FC78A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S1 (Meses 1-6):</w:t>
      </w:r>
      <w:r w:rsidRPr="00E8207B">
        <w:rPr>
          <w:rFonts w:ascii="Times New Roman" w:eastAsia="Times New Roman" w:hAnsi="Times New Roman" w:cs="Times New Roman"/>
          <w:sz w:val="24"/>
          <w:szCs w:val="24"/>
          <w:lang w:val="es-ES"/>
        </w:rPr>
        <w:t xml:space="preserve"> Diseño Curricular, Arquitectura de Códigos e Integración de Guías Cuantitativas. </w:t>
      </w:r>
    </w:p>
    <w:p w:rsidR="00E8207B" w:rsidRPr="00E8207B" w:rsidRDefault="00E8207B" w:rsidP="00FC78A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S2 (Meses 7-12):</w:t>
      </w:r>
      <w:r w:rsidRPr="00E8207B">
        <w:rPr>
          <w:rFonts w:ascii="Times New Roman" w:eastAsia="Times New Roman" w:hAnsi="Times New Roman" w:cs="Times New Roman"/>
          <w:sz w:val="24"/>
          <w:szCs w:val="24"/>
          <w:lang w:val="es-ES"/>
        </w:rPr>
        <w:t xml:space="preserve"> Implementación Nivel 1 (Excel) y Nivel 2 (Python - </w:t>
      </w:r>
      <w:proofErr w:type="spellStart"/>
      <w:r w:rsidRPr="00E8207B">
        <w:rPr>
          <w:rFonts w:ascii="Times New Roman" w:eastAsia="Times New Roman" w:hAnsi="Times New Roman" w:cs="Times New Roman"/>
          <w:sz w:val="24"/>
          <w:szCs w:val="24"/>
          <w:lang w:val="es-ES"/>
        </w:rPr>
        <w:t>Colab</w:t>
      </w:r>
      <w:proofErr w:type="spellEnd"/>
      <w:r w:rsidRPr="00E8207B">
        <w:rPr>
          <w:rFonts w:ascii="Times New Roman" w:eastAsia="Times New Roman" w:hAnsi="Times New Roman" w:cs="Times New Roman"/>
          <w:sz w:val="24"/>
          <w:szCs w:val="24"/>
          <w:lang w:val="es-ES"/>
        </w:rPr>
        <w:t xml:space="preserve">) en Aula. </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8207B">
        <w:rPr>
          <w:rFonts w:ascii="Times New Roman" w:eastAsia="Times New Roman" w:hAnsi="Times New Roman" w:cs="Times New Roman"/>
          <w:sz w:val="24"/>
          <w:szCs w:val="24"/>
        </w:rPr>
        <w:t>Año</w:t>
      </w:r>
      <w:proofErr w:type="spellEnd"/>
      <w:r w:rsidRPr="00E8207B">
        <w:rPr>
          <w:rFonts w:ascii="Times New Roman" w:eastAsia="Times New Roman" w:hAnsi="Times New Roman" w:cs="Times New Roman"/>
          <w:sz w:val="24"/>
          <w:szCs w:val="24"/>
        </w:rPr>
        <w:t xml:space="preserve"> 2 (</w:t>
      </w:r>
      <w:proofErr w:type="spellStart"/>
      <w:r w:rsidRPr="00E8207B">
        <w:rPr>
          <w:rFonts w:ascii="Times New Roman" w:eastAsia="Times New Roman" w:hAnsi="Times New Roman" w:cs="Times New Roman"/>
          <w:sz w:val="24"/>
          <w:szCs w:val="24"/>
        </w:rPr>
        <w:t>Meses</w:t>
      </w:r>
      <w:proofErr w:type="spellEnd"/>
      <w:r w:rsidRPr="00E8207B">
        <w:rPr>
          <w:rFonts w:ascii="Times New Roman" w:eastAsia="Times New Roman" w:hAnsi="Times New Roman" w:cs="Times New Roman"/>
          <w:sz w:val="24"/>
          <w:szCs w:val="24"/>
        </w:rPr>
        <w:t xml:space="preserve"> 13-24) </w:t>
      </w:r>
    </w:p>
    <w:p w:rsidR="00E8207B" w:rsidRPr="00E8207B" w:rsidRDefault="00E8207B" w:rsidP="00FC78A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S3 (Meses 13-18):</w:t>
      </w:r>
      <w:r w:rsidRPr="00E8207B">
        <w:rPr>
          <w:rFonts w:ascii="Times New Roman" w:eastAsia="Times New Roman" w:hAnsi="Times New Roman" w:cs="Times New Roman"/>
          <w:sz w:val="24"/>
          <w:szCs w:val="24"/>
          <w:lang w:val="es-ES"/>
        </w:rPr>
        <w:t xml:space="preserve"> Implementación Nivel 3 (Julia) e Integración de Protocolos de Calidad y Control IA. </w:t>
      </w:r>
    </w:p>
    <w:p w:rsidR="00E8207B" w:rsidRPr="00E8207B" w:rsidRDefault="00E8207B" w:rsidP="00FC78A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S4 (Meses 19-24):</w:t>
      </w:r>
      <w:r w:rsidRPr="00E8207B">
        <w:rPr>
          <w:rFonts w:ascii="Times New Roman" w:eastAsia="Times New Roman" w:hAnsi="Times New Roman" w:cs="Times New Roman"/>
          <w:sz w:val="24"/>
          <w:szCs w:val="24"/>
          <w:lang w:val="es-ES"/>
        </w:rPr>
        <w:t xml:space="preserve"> Evaluación de Impacto, Divulgación y Transferencia.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Desglose por Fases e Hitos:</w:t>
      </w:r>
    </w:p>
    <w:p w:rsidR="00E8207B" w:rsidRPr="00E8207B" w:rsidRDefault="00E8207B" w:rsidP="00FC78A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 xml:space="preserve">Fase I: Diseño de Materiales, </w:t>
      </w:r>
      <w:proofErr w:type="spellStart"/>
      <w:r w:rsidRPr="00E8207B">
        <w:rPr>
          <w:rFonts w:ascii="Times New Roman" w:eastAsia="Times New Roman" w:hAnsi="Times New Roman" w:cs="Times New Roman"/>
          <w:b/>
          <w:bCs/>
          <w:sz w:val="24"/>
          <w:szCs w:val="24"/>
          <w:lang w:val="es-ES"/>
        </w:rPr>
        <w:t>Prompting</w:t>
      </w:r>
      <w:proofErr w:type="spellEnd"/>
      <w:r w:rsidRPr="00E8207B">
        <w:rPr>
          <w:rFonts w:ascii="Times New Roman" w:eastAsia="Times New Roman" w:hAnsi="Times New Roman" w:cs="Times New Roman"/>
          <w:b/>
          <w:bCs/>
          <w:sz w:val="24"/>
          <w:szCs w:val="24"/>
          <w:lang w:val="es-ES"/>
        </w:rPr>
        <w:t xml:space="preserve"> y Entornos de Aprendizaje (Meses 1-6)</w:t>
      </w:r>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1:</w:t>
      </w:r>
      <w:r w:rsidRPr="00E8207B">
        <w:rPr>
          <w:rFonts w:ascii="Times New Roman" w:eastAsia="Times New Roman" w:hAnsi="Times New Roman" w:cs="Times New Roman"/>
          <w:sz w:val="24"/>
          <w:szCs w:val="24"/>
          <w:lang w:val="es-ES"/>
        </w:rPr>
        <w:t xml:space="preserve"> Compilación y refinamiento de los scripts base y plantillas en Hojas de Cálculo, Python y Julia.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2:</w:t>
      </w:r>
      <w:r w:rsidRPr="00E8207B">
        <w:rPr>
          <w:rFonts w:ascii="Times New Roman" w:eastAsia="Times New Roman" w:hAnsi="Times New Roman" w:cs="Times New Roman"/>
          <w:sz w:val="24"/>
          <w:szCs w:val="24"/>
          <w:lang w:val="es-ES"/>
        </w:rPr>
        <w:t xml:space="preserve"> Adaptación de las guías de laboratorio experimental a guiones de prácticas de Macroeconomía Computacional, Matemáticas y Econometría.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lastRenderedPageBreak/>
        <w:t>Hito 3:</w:t>
      </w:r>
      <w:r w:rsidRPr="00E8207B">
        <w:rPr>
          <w:rFonts w:ascii="Times New Roman" w:eastAsia="Times New Roman" w:hAnsi="Times New Roman" w:cs="Times New Roman"/>
          <w:sz w:val="24"/>
          <w:szCs w:val="24"/>
          <w:lang w:val="es-ES"/>
        </w:rPr>
        <w:t xml:space="preserve"> Creación del catálogo de </w:t>
      </w:r>
      <w:proofErr w:type="spellStart"/>
      <w:r w:rsidRPr="00E8207B">
        <w:rPr>
          <w:rFonts w:ascii="Times New Roman" w:eastAsia="Times New Roman" w:hAnsi="Times New Roman" w:cs="Times New Roman"/>
          <w:sz w:val="24"/>
          <w:szCs w:val="24"/>
          <w:lang w:val="es-ES"/>
        </w:rPr>
        <w:t>prompts</w:t>
      </w:r>
      <w:proofErr w:type="spellEnd"/>
      <w:r w:rsidRPr="00E8207B">
        <w:rPr>
          <w:rFonts w:ascii="Times New Roman" w:eastAsia="Times New Roman" w:hAnsi="Times New Roman" w:cs="Times New Roman"/>
          <w:sz w:val="24"/>
          <w:szCs w:val="24"/>
          <w:lang w:val="es-ES"/>
        </w:rPr>
        <w:t xml:space="preserve"> institucionales y lanzamiento de la web/repositorio en GitHub </w:t>
      </w:r>
      <w:proofErr w:type="spellStart"/>
      <w:r w:rsidRPr="00E8207B">
        <w:rPr>
          <w:rFonts w:ascii="Times New Roman" w:eastAsia="Times New Roman" w:hAnsi="Times New Roman" w:cs="Times New Roman"/>
          <w:sz w:val="24"/>
          <w:szCs w:val="24"/>
          <w:lang w:val="es-ES"/>
        </w:rPr>
        <w:t>Pages</w:t>
      </w:r>
      <w:proofErr w:type="spellEnd"/>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Fase II: Implementación Piloto I — Modelos Estáticos e Introducción Computacional (Meses 7-12)</w:t>
      </w:r>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4:</w:t>
      </w:r>
      <w:r w:rsidRPr="00E8207B">
        <w:rPr>
          <w:rFonts w:ascii="Times New Roman" w:eastAsia="Times New Roman" w:hAnsi="Times New Roman" w:cs="Times New Roman"/>
          <w:sz w:val="24"/>
          <w:szCs w:val="24"/>
          <w:lang w:val="es-ES"/>
        </w:rPr>
        <w:t xml:space="preserve"> Aplicación de la metodología basada en Hojas de cálculo y Google </w:t>
      </w:r>
      <w:proofErr w:type="spellStart"/>
      <w:r w:rsidRPr="00E8207B">
        <w:rPr>
          <w:rFonts w:ascii="Times New Roman" w:eastAsia="Times New Roman" w:hAnsi="Times New Roman" w:cs="Times New Roman"/>
          <w:sz w:val="24"/>
          <w:szCs w:val="24"/>
          <w:lang w:val="es-ES"/>
        </w:rPr>
        <w:t>Colab</w:t>
      </w:r>
      <w:proofErr w:type="spellEnd"/>
      <w:r w:rsidRPr="00E8207B">
        <w:rPr>
          <w:rFonts w:ascii="Times New Roman" w:eastAsia="Times New Roman" w:hAnsi="Times New Roman" w:cs="Times New Roman"/>
          <w:sz w:val="24"/>
          <w:szCs w:val="24"/>
          <w:lang w:val="es-ES"/>
        </w:rPr>
        <w:t xml:space="preserve"> en las asignaturas de Grado.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5:</w:t>
      </w:r>
      <w:r w:rsidRPr="00E8207B">
        <w:rPr>
          <w:rFonts w:ascii="Times New Roman" w:eastAsia="Times New Roman" w:hAnsi="Times New Roman" w:cs="Times New Roman"/>
          <w:sz w:val="24"/>
          <w:szCs w:val="24"/>
          <w:lang w:val="es-ES"/>
        </w:rPr>
        <w:t xml:space="preserve"> Talleres iniciales </w:t>
      </w:r>
      <w:proofErr w:type="spellStart"/>
      <w:r w:rsidRPr="00E8207B">
        <w:rPr>
          <w:rFonts w:ascii="Times New Roman" w:eastAsia="Times New Roman" w:hAnsi="Times New Roman" w:cs="Times New Roman"/>
          <w:sz w:val="24"/>
          <w:szCs w:val="24"/>
          <w:lang w:val="es-ES"/>
        </w:rPr>
        <w:t>co</w:t>
      </w:r>
      <w:proofErr w:type="spellEnd"/>
      <w:r w:rsidRPr="00E8207B">
        <w:rPr>
          <w:rFonts w:ascii="Times New Roman" w:eastAsia="Times New Roman" w:hAnsi="Times New Roman" w:cs="Times New Roman"/>
          <w:sz w:val="24"/>
          <w:szCs w:val="24"/>
          <w:lang w:val="es-ES"/>
        </w:rPr>
        <w:t xml:space="preserve">-curriculares de "Uso de IA y Programación Científica en Ciencias Cuantitativas" para los estudiantes matriculados.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6:</w:t>
      </w:r>
      <w:r w:rsidRPr="00E8207B">
        <w:rPr>
          <w:rFonts w:ascii="Times New Roman" w:eastAsia="Times New Roman" w:hAnsi="Times New Roman" w:cs="Times New Roman"/>
          <w:sz w:val="24"/>
          <w:szCs w:val="24"/>
          <w:lang w:val="es-ES"/>
        </w:rPr>
        <w:t xml:space="preserve"> Primera encuesta de evaluación de competencias iniciales y percepción del alumnado. </w:t>
      </w:r>
    </w:p>
    <w:p w:rsidR="00E8207B" w:rsidRPr="00E8207B" w:rsidRDefault="00E8207B" w:rsidP="00FC78A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Fase III: Implementación Piloto II — Dinámica Avanzada y Despliegue en Julia (Meses 13-18)</w:t>
      </w:r>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7:</w:t>
      </w:r>
      <w:r w:rsidRPr="00E8207B">
        <w:rPr>
          <w:rFonts w:ascii="Times New Roman" w:eastAsia="Times New Roman" w:hAnsi="Times New Roman" w:cs="Times New Roman"/>
          <w:sz w:val="24"/>
          <w:szCs w:val="24"/>
          <w:lang w:val="es-ES"/>
        </w:rPr>
        <w:t xml:space="preserve"> Despliegue de simulaciones de modelos de crecimiento dinámico, optimización avanzada y expectativas racionales utilizando Julia en los cursos superiores y de posgrado.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8:</w:t>
      </w:r>
      <w:r w:rsidRPr="00E8207B">
        <w:rPr>
          <w:rFonts w:ascii="Times New Roman" w:eastAsia="Times New Roman" w:hAnsi="Times New Roman" w:cs="Times New Roman"/>
          <w:sz w:val="24"/>
          <w:szCs w:val="24"/>
          <w:lang w:val="es-ES"/>
        </w:rPr>
        <w:t xml:space="preserve"> Introducción de proyectos basados en retos (ABP) donde los estudiantes utilicen IA generativa para resolver variaciones personalizadas de modelos dinámicos complejos.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9:</w:t>
      </w:r>
      <w:r w:rsidRPr="00E8207B">
        <w:rPr>
          <w:rFonts w:ascii="Times New Roman" w:eastAsia="Times New Roman" w:hAnsi="Times New Roman" w:cs="Times New Roman"/>
          <w:sz w:val="24"/>
          <w:szCs w:val="24"/>
          <w:lang w:val="es-ES"/>
        </w:rPr>
        <w:t xml:space="preserve"> Evaluación formativa continua y recopilación cualitativa de experiencias de aprendizaje. </w:t>
      </w:r>
    </w:p>
    <w:p w:rsidR="00E8207B" w:rsidRPr="00E8207B" w:rsidRDefault="00E8207B" w:rsidP="00FC78A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Fase IV: Evaluación, Transferencia, Publicaciones y Cierre (Meses 19-24)</w:t>
      </w:r>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10:</w:t>
      </w:r>
      <w:r w:rsidRPr="00E8207B">
        <w:rPr>
          <w:rFonts w:ascii="Times New Roman" w:eastAsia="Times New Roman" w:hAnsi="Times New Roman" w:cs="Times New Roman"/>
          <w:sz w:val="24"/>
          <w:szCs w:val="24"/>
          <w:lang w:val="es-ES"/>
        </w:rPr>
        <w:t xml:space="preserve"> Análisis de rendimiento académico de los estudiantes bajo la nueva metodología frente a cursos históricos tradicionales.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11:</w:t>
      </w:r>
      <w:r w:rsidRPr="00E8207B">
        <w:rPr>
          <w:rFonts w:ascii="Times New Roman" w:eastAsia="Times New Roman" w:hAnsi="Times New Roman" w:cs="Times New Roman"/>
          <w:sz w:val="24"/>
          <w:szCs w:val="24"/>
          <w:lang w:val="es-ES"/>
        </w:rPr>
        <w:t xml:space="preserve"> Redacción de artículos científicos de innovación educativa para su envío a revistas JCR/SJR. </w:t>
      </w:r>
    </w:p>
    <w:p w:rsidR="00E8207B" w:rsidRPr="00E8207B" w:rsidRDefault="00E8207B" w:rsidP="00FC78A1">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i/>
          <w:iCs/>
          <w:sz w:val="24"/>
          <w:szCs w:val="24"/>
          <w:lang w:val="es-ES"/>
        </w:rPr>
        <w:t>Hito 12:</w:t>
      </w:r>
      <w:r w:rsidRPr="00E8207B">
        <w:rPr>
          <w:rFonts w:ascii="Times New Roman" w:eastAsia="Times New Roman" w:hAnsi="Times New Roman" w:cs="Times New Roman"/>
          <w:sz w:val="24"/>
          <w:szCs w:val="24"/>
          <w:lang w:val="es-ES"/>
        </w:rPr>
        <w:t xml:space="preserve"> Elaboración y presentación de la memoria técnica final ante el Vicerrectorado de Formación e Innovación de la UMA y Banco Santander, destacando la sinergia lograda mediante la participación activa del PTGAS y los resultados de transferibilidad interdepartamental entre Teoría Económica y Economía Aplicada.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7. ASIGNACIÓN DE TAREAS Y ROLES DEL EQUIPO</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La sinergia del equipo se fundamenta en perfiles complementarios de alto nivel académico y técnico: </w:t>
      </w:r>
    </w:p>
    <w:p w:rsidR="00E8207B" w:rsidRPr="00E8207B" w:rsidRDefault="00E8207B" w:rsidP="00FC78A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Dra. </w:t>
      </w:r>
      <w:proofErr w:type="spellStart"/>
      <w:r w:rsidRPr="00E8207B">
        <w:rPr>
          <w:rFonts w:ascii="Times New Roman" w:eastAsia="Times New Roman" w:hAnsi="Times New Roman" w:cs="Times New Roman"/>
          <w:sz w:val="24"/>
          <w:szCs w:val="24"/>
          <w:lang w:val="es-ES"/>
        </w:rPr>
        <w:t>Anelí</w:t>
      </w:r>
      <w:proofErr w:type="spellEnd"/>
      <w:r w:rsidRPr="00E8207B">
        <w:rPr>
          <w:rFonts w:ascii="Times New Roman" w:eastAsia="Times New Roman" w:hAnsi="Times New Roman" w:cs="Times New Roman"/>
          <w:sz w:val="24"/>
          <w:szCs w:val="24"/>
          <w:lang w:val="es-ES"/>
        </w:rPr>
        <w:t xml:space="preserve"> Bongers (Coordinadora / IP): Coordinación institucional del PIE; gestión del repositorio global; supervisión de la coherencia docente e integración curricular del itinerario computacional; </w:t>
      </w:r>
      <w:proofErr w:type="spellStart"/>
      <w:r w:rsidRPr="00E8207B">
        <w:rPr>
          <w:rFonts w:ascii="Times New Roman" w:eastAsia="Times New Roman" w:hAnsi="Times New Roman" w:cs="Times New Roman"/>
          <w:sz w:val="24"/>
          <w:szCs w:val="24"/>
          <w:lang w:val="es-ES"/>
        </w:rPr>
        <w:t>co</w:t>
      </w:r>
      <w:proofErr w:type="spellEnd"/>
      <w:r w:rsidR="0002429B">
        <w:rPr>
          <w:rFonts w:ascii="Times New Roman" w:eastAsia="Times New Roman" w:hAnsi="Times New Roman" w:cs="Times New Roman"/>
          <w:sz w:val="24"/>
          <w:szCs w:val="24"/>
          <w:lang w:val="es-ES"/>
        </w:rPr>
        <w:t>-</w:t>
      </w:r>
      <w:r w:rsidRPr="00E8207B">
        <w:rPr>
          <w:rFonts w:ascii="Times New Roman" w:eastAsia="Times New Roman" w:hAnsi="Times New Roman" w:cs="Times New Roman"/>
          <w:sz w:val="24"/>
          <w:szCs w:val="24"/>
          <w:lang w:val="es-ES"/>
        </w:rPr>
        <w:t xml:space="preserve">diseño de los materiales en Python e integración de la IA generativa en la evaluación. </w:t>
      </w:r>
    </w:p>
    <w:p w:rsidR="00E8207B" w:rsidRPr="00E8207B" w:rsidRDefault="00E8207B" w:rsidP="00FC78A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Dr. José L. Torres Chacón (Coordinador de Modelización Macroeconómica): Aportación del marco analítico y calibración matemática de los modelos macroeconómicos dinámicos; diseño de las especificaciones teóricas del itinerario; desarrollo y revisión de los cuadernos de código avanzados en Julia. </w:t>
      </w:r>
    </w:p>
    <w:p w:rsidR="00E8207B" w:rsidRPr="00E8207B" w:rsidRDefault="00E8207B" w:rsidP="00FC78A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Cs/>
          <w:sz w:val="24"/>
          <w:szCs w:val="24"/>
          <w:lang w:val="es-ES"/>
        </w:rPr>
        <w:t>Dr. José Manuel Cabello González (Especialista en Evaluación, Métodos Matemáticos y Calidad Educativa):</w:t>
      </w:r>
    </w:p>
    <w:p w:rsidR="00E8207B" w:rsidRPr="00E8207B" w:rsidRDefault="00E8207B" w:rsidP="00FC78A1">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lastRenderedPageBreak/>
        <w:t>Diseño de los instrumentos de evaluación competencial (rúbricas de proyectos ABP asistidos por IA en el ámbito de las matemáticas aplicadas y las ciencias sociales).</w:t>
      </w:r>
    </w:p>
    <w:p w:rsidR="00E8207B" w:rsidRPr="00E8207B" w:rsidRDefault="00E8207B" w:rsidP="00FC78A1">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Supervisión técnico-docente en la integración de herramientas de computación simbólica (</w:t>
      </w:r>
      <w:proofErr w:type="spellStart"/>
      <w:r w:rsidRPr="00E8207B">
        <w:rPr>
          <w:rFonts w:ascii="Times New Roman" w:eastAsia="Times New Roman" w:hAnsi="Times New Roman" w:cs="Times New Roman"/>
          <w:i/>
          <w:iCs/>
          <w:sz w:val="24"/>
          <w:szCs w:val="24"/>
          <w:lang w:val="es-ES"/>
        </w:rPr>
        <w:t>SymPy</w:t>
      </w:r>
      <w:proofErr w:type="spellEnd"/>
      <w:r w:rsidRPr="00E8207B">
        <w:rPr>
          <w:rFonts w:ascii="Times New Roman" w:eastAsia="Times New Roman" w:hAnsi="Times New Roman" w:cs="Times New Roman"/>
          <w:sz w:val="24"/>
          <w:szCs w:val="24"/>
          <w:lang w:val="es-ES"/>
        </w:rPr>
        <w:t>) para la resolución y optimización de sistemas matemáticos y financieros.</w:t>
      </w:r>
    </w:p>
    <w:p w:rsidR="00E8207B" w:rsidRPr="00E8207B" w:rsidRDefault="00E8207B" w:rsidP="00FC78A1">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Formulación, aplicación y análisis estadístico de las encuestas cualitativas y cuantitativas para medir el impacto pedagógico, el progreso competencial y el rendimiento académico del alumnado.</w:t>
      </w:r>
    </w:p>
    <w:p w:rsidR="00E8207B" w:rsidRPr="00E8207B" w:rsidRDefault="00E8207B" w:rsidP="00FC78A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D. Antonio Francisco Romero Carrasco (Especialista en Protocolos Experimentales, Infraestructura Virtual e Higiene IA): Su rol técnico está fuertemente fundamentado en su condición de programador activo y experto conocedor de herramientas de IA Generativa. Se encargará de aportar la metodología de laboratorio al contexto de las asignaturas cuantitativas; diseñar los guiones de prácticas dinámicos y la estructura de</w:t>
      </w:r>
      <w:r w:rsidR="0002429B">
        <w:rPr>
          <w:rFonts w:ascii="Times New Roman" w:eastAsia="Times New Roman" w:hAnsi="Times New Roman" w:cs="Times New Roman"/>
          <w:sz w:val="24"/>
          <w:szCs w:val="24"/>
          <w:lang w:val="es-ES"/>
        </w:rPr>
        <w:t xml:space="preserve"> "cuaderno de bitácora digital"</w:t>
      </w:r>
      <w:r w:rsidRPr="00E8207B">
        <w:rPr>
          <w:rFonts w:ascii="Times New Roman" w:eastAsia="Times New Roman" w:hAnsi="Times New Roman" w:cs="Times New Roman"/>
          <w:sz w:val="24"/>
          <w:szCs w:val="24"/>
          <w:lang w:val="es-ES"/>
        </w:rPr>
        <w:t>; supervisar el control de calidad sintáctica</w:t>
      </w:r>
      <w:r w:rsidR="0002429B">
        <w:rPr>
          <w:rFonts w:ascii="Times New Roman" w:eastAsia="Times New Roman" w:hAnsi="Times New Roman" w:cs="Times New Roman"/>
          <w:sz w:val="24"/>
          <w:szCs w:val="24"/>
          <w:lang w:val="es-ES"/>
        </w:rPr>
        <w:t xml:space="preserve"> de los códigos informáticos en </w:t>
      </w:r>
      <w:r w:rsidRPr="00E8207B">
        <w:rPr>
          <w:rFonts w:ascii="Times New Roman" w:eastAsia="Times New Roman" w:hAnsi="Times New Roman" w:cs="Times New Roman"/>
          <w:sz w:val="24"/>
          <w:szCs w:val="24"/>
          <w:lang w:val="es-ES"/>
        </w:rPr>
        <w:t xml:space="preserve">Python y Julia; desarrollar los marcos de </w:t>
      </w:r>
      <w:proofErr w:type="spellStart"/>
      <w:r w:rsidRPr="00E8207B">
        <w:rPr>
          <w:rFonts w:ascii="Times New Roman" w:eastAsia="Times New Roman" w:hAnsi="Times New Roman" w:cs="Times New Roman"/>
          <w:i/>
          <w:iCs/>
          <w:sz w:val="24"/>
          <w:szCs w:val="24"/>
          <w:lang w:val="es-ES"/>
        </w:rPr>
        <w:t>Prompting</w:t>
      </w:r>
      <w:proofErr w:type="spellEnd"/>
      <w:r w:rsidRPr="00E8207B">
        <w:rPr>
          <w:rFonts w:ascii="Times New Roman" w:eastAsia="Times New Roman" w:hAnsi="Times New Roman" w:cs="Times New Roman"/>
          <w:sz w:val="24"/>
          <w:szCs w:val="24"/>
          <w:lang w:val="es-ES"/>
        </w:rPr>
        <w:t xml:space="preserve"> asistido por IA garantizando un uso</w:t>
      </w:r>
      <w:r w:rsidR="0002429B">
        <w:rPr>
          <w:rFonts w:ascii="Times New Roman" w:eastAsia="Times New Roman" w:hAnsi="Times New Roman" w:cs="Times New Roman"/>
          <w:sz w:val="24"/>
          <w:szCs w:val="24"/>
          <w:lang w:val="es-ES"/>
        </w:rPr>
        <w:t xml:space="preserve"> ético y libre de alucinaciones</w:t>
      </w:r>
      <w:r w:rsidRPr="00E8207B">
        <w:rPr>
          <w:rFonts w:ascii="Times New Roman" w:eastAsia="Times New Roman" w:hAnsi="Times New Roman" w:cs="Times New Roman"/>
          <w:sz w:val="24"/>
          <w:szCs w:val="24"/>
          <w:lang w:val="es-ES"/>
        </w:rPr>
        <w:t xml:space="preserve">; y administrar las plataformas en la nube (Google </w:t>
      </w:r>
      <w:proofErr w:type="spellStart"/>
      <w:r w:rsidRPr="00E8207B">
        <w:rPr>
          <w:rFonts w:ascii="Times New Roman" w:eastAsia="Times New Roman" w:hAnsi="Times New Roman" w:cs="Times New Roman"/>
          <w:sz w:val="24"/>
          <w:szCs w:val="24"/>
          <w:lang w:val="es-ES"/>
        </w:rPr>
        <w:t>Colab</w:t>
      </w:r>
      <w:proofErr w:type="spellEnd"/>
      <w:r w:rsidRPr="00E8207B">
        <w:rPr>
          <w:rFonts w:ascii="Times New Roman" w:eastAsia="Times New Roman" w:hAnsi="Times New Roman" w:cs="Times New Roman"/>
          <w:sz w:val="24"/>
          <w:szCs w:val="24"/>
          <w:lang w:val="es-ES"/>
        </w:rPr>
        <w:t xml:space="preserve">, Julia REPL) y el repositorio en GitHub.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8. INDICADORES DE ÉXITO, RENDIMIENTO E IMPACTO (</w:t>
      </w:r>
      <w:proofErr w:type="spellStart"/>
      <w:r w:rsidRPr="00E8207B">
        <w:rPr>
          <w:rFonts w:ascii="Times New Roman" w:eastAsia="Times New Roman" w:hAnsi="Times New Roman" w:cs="Times New Roman"/>
          <w:b/>
          <w:bCs/>
          <w:sz w:val="36"/>
          <w:szCs w:val="36"/>
          <w:lang w:val="es-ES"/>
        </w:rPr>
        <w:t>KPIs</w:t>
      </w:r>
      <w:proofErr w:type="spellEnd"/>
      <w:r w:rsidRPr="00E8207B">
        <w:rPr>
          <w:rFonts w:ascii="Times New Roman" w:eastAsia="Times New Roman" w:hAnsi="Times New Roman" w:cs="Times New Roman"/>
          <w:b/>
          <w:bCs/>
          <w:sz w:val="36"/>
          <w:szCs w:val="36"/>
          <w:lang w:val="es-ES"/>
        </w:rPr>
        <w:t>)</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Para asegurar el rigor científico del proyecto exigido por el baremo de INNOVA26, se medirán sistemáticamente las siguientes variables: </w:t>
      </w:r>
    </w:p>
    <w:p w:rsidR="00E8207B" w:rsidRPr="00E8207B" w:rsidRDefault="00E8207B" w:rsidP="00FC78A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Rendimiento Académico Directo (Tasa de Éxito y de Rendimiento):</w:t>
      </w:r>
      <w:r w:rsidRPr="00E8207B">
        <w:rPr>
          <w:rFonts w:ascii="Times New Roman" w:eastAsia="Times New Roman" w:hAnsi="Times New Roman" w:cs="Times New Roman"/>
          <w:sz w:val="24"/>
          <w:szCs w:val="24"/>
          <w:lang w:val="es-ES"/>
        </w:rPr>
        <w:t xml:space="preserve"> Incremento proyectado de al menos un 15% en las calificaciones en preguntas cuantitativas y de resolución de modelos dinámicos en los exámenes finales en comparación con cohortes históricas sin la metodología computacional. </w:t>
      </w:r>
    </w:p>
    <w:p w:rsidR="00E8207B" w:rsidRPr="00E8207B" w:rsidRDefault="00E8207B" w:rsidP="00FC78A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Tasa de Abandono Escolar Universitario:</w:t>
      </w:r>
      <w:r w:rsidRPr="00E8207B">
        <w:rPr>
          <w:rFonts w:ascii="Times New Roman" w:eastAsia="Times New Roman" w:hAnsi="Times New Roman" w:cs="Times New Roman"/>
          <w:sz w:val="24"/>
          <w:szCs w:val="24"/>
          <w:lang w:val="es-ES"/>
        </w:rPr>
        <w:t xml:space="preserve"> Reducción esperada del abandono o desistimiento en las asignaturas cuantitativas avanzadas gracias al "andamiaje" interactivo que proporciona la IA generativa como tutor 24/7 y la estructura rigurosa de las guías desarrolladas. </w:t>
      </w:r>
    </w:p>
    <w:p w:rsidR="00E8207B" w:rsidRPr="00E8207B" w:rsidRDefault="00E8207B" w:rsidP="00FC78A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Uso Efectivo del Repositorio Abierto:</w:t>
      </w:r>
      <w:r w:rsidRPr="00E8207B">
        <w:rPr>
          <w:rFonts w:ascii="Times New Roman" w:eastAsia="Times New Roman" w:hAnsi="Times New Roman" w:cs="Times New Roman"/>
          <w:sz w:val="24"/>
          <w:szCs w:val="24"/>
          <w:lang w:val="es-ES"/>
        </w:rPr>
        <w:t xml:space="preserve"> Medición mediante analíticas de GitHub (clones, estrellas, visitas únicas) para evaluar la transferencia nacional e internacional del material generado en la UMA. </w:t>
      </w:r>
    </w:p>
    <w:p w:rsidR="00E8207B" w:rsidRPr="00E8207B" w:rsidRDefault="00E8207B" w:rsidP="00FC78A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Competencia Digital Percibida e Interdisciplinaridad:</w:t>
      </w:r>
      <w:r w:rsidRPr="00E8207B">
        <w:rPr>
          <w:rFonts w:ascii="Times New Roman" w:eastAsia="Times New Roman" w:hAnsi="Times New Roman" w:cs="Times New Roman"/>
          <w:sz w:val="24"/>
          <w:szCs w:val="24"/>
          <w:lang w:val="es-ES"/>
        </w:rPr>
        <w:t xml:space="preserve"> Evaluación mediante cuestionarios pre y post-test (basados en el marco europeo </w:t>
      </w:r>
      <w:proofErr w:type="spellStart"/>
      <w:r w:rsidRPr="00E8207B">
        <w:rPr>
          <w:rFonts w:ascii="Times New Roman" w:eastAsia="Times New Roman" w:hAnsi="Times New Roman" w:cs="Times New Roman"/>
          <w:i/>
          <w:iCs/>
          <w:sz w:val="24"/>
          <w:szCs w:val="24"/>
          <w:lang w:val="es-ES"/>
        </w:rPr>
        <w:t>DigComp</w:t>
      </w:r>
      <w:proofErr w:type="spellEnd"/>
      <w:r w:rsidRPr="00E8207B">
        <w:rPr>
          <w:rFonts w:ascii="Times New Roman" w:eastAsia="Times New Roman" w:hAnsi="Times New Roman" w:cs="Times New Roman"/>
          <w:sz w:val="24"/>
          <w:szCs w:val="24"/>
          <w:lang w:val="es-ES"/>
        </w:rPr>
        <w:t xml:space="preserve">) del progreso </w:t>
      </w:r>
      <w:proofErr w:type="spellStart"/>
      <w:r w:rsidRPr="00E8207B">
        <w:rPr>
          <w:rFonts w:ascii="Times New Roman" w:eastAsia="Times New Roman" w:hAnsi="Times New Roman" w:cs="Times New Roman"/>
          <w:sz w:val="24"/>
          <w:szCs w:val="24"/>
          <w:lang w:val="es-ES"/>
        </w:rPr>
        <w:t>autoinformado</w:t>
      </w:r>
      <w:proofErr w:type="spellEnd"/>
      <w:r w:rsidRPr="00E8207B">
        <w:rPr>
          <w:rFonts w:ascii="Times New Roman" w:eastAsia="Times New Roman" w:hAnsi="Times New Roman" w:cs="Times New Roman"/>
          <w:sz w:val="24"/>
          <w:szCs w:val="24"/>
          <w:lang w:val="es-ES"/>
        </w:rPr>
        <w:t xml:space="preserve"> del alumno en programación, en el uso de IA y en la valoración de metodologías experimentales de laboratorio adaptadas.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9. PLAN DE DIFUSIÓN, TRANSFERENCIA Y CIENCIA ABIERTA</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lastRenderedPageBreak/>
        <w:t>El proyecto abraza la filosofía de Ciencia y Educación Abierta (</w:t>
      </w:r>
      <w:r w:rsidRPr="00E8207B">
        <w:rPr>
          <w:rFonts w:ascii="Times New Roman" w:eastAsia="Times New Roman" w:hAnsi="Times New Roman" w:cs="Times New Roman"/>
          <w:i/>
          <w:iCs/>
          <w:sz w:val="24"/>
          <w:szCs w:val="24"/>
          <w:lang w:val="es-ES"/>
        </w:rPr>
        <w:t xml:space="preserve">Open </w:t>
      </w:r>
      <w:proofErr w:type="spellStart"/>
      <w:r w:rsidRPr="00E8207B">
        <w:rPr>
          <w:rFonts w:ascii="Times New Roman" w:eastAsia="Times New Roman" w:hAnsi="Times New Roman" w:cs="Times New Roman"/>
          <w:i/>
          <w:iCs/>
          <w:sz w:val="24"/>
          <w:szCs w:val="24"/>
          <w:lang w:val="es-ES"/>
        </w:rPr>
        <w:t>Educational</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Resources</w:t>
      </w:r>
      <w:proofErr w:type="spellEnd"/>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Repositorio GitHub Abierto:</w:t>
      </w:r>
      <w:r w:rsidRPr="00E8207B">
        <w:rPr>
          <w:rFonts w:ascii="Times New Roman" w:eastAsia="Times New Roman" w:hAnsi="Times New Roman" w:cs="Times New Roman"/>
          <w:sz w:val="24"/>
          <w:szCs w:val="24"/>
          <w:lang w:val="es-ES"/>
        </w:rPr>
        <w:t xml:space="preserve"> Todo el código en Python y Julia, así como las hojas de cálculo, se liberarán bajo licencia MIT para que cualquier universidad pueda replicar la metodología. </w:t>
      </w:r>
    </w:p>
    <w:p w:rsidR="00E8207B" w:rsidRPr="00E8207B" w:rsidRDefault="00E8207B" w:rsidP="00FC78A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Manuales en Abierto:</w:t>
      </w:r>
      <w:r w:rsidRPr="00E8207B">
        <w:rPr>
          <w:rFonts w:ascii="Times New Roman" w:eastAsia="Times New Roman" w:hAnsi="Times New Roman" w:cs="Times New Roman"/>
          <w:sz w:val="24"/>
          <w:szCs w:val="24"/>
          <w:lang w:val="es-ES"/>
        </w:rPr>
        <w:t xml:space="preserve"> Elaboración de un "Manual de </w:t>
      </w:r>
      <w:proofErr w:type="spellStart"/>
      <w:r w:rsidRPr="00E8207B">
        <w:rPr>
          <w:rFonts w:ascii="Times New Roman" w:eastAsia="Times New Roman" w:hAnsi="Times New Roman" w:cs="Times New Roman"/>
          <w:sz w:val="24"/>
          <w:szCs w:val="24"/>
          <w:lang w:val="es-ES"/>
        </w:rPr>
        <w:t>Prompting</w:t>
      </w:r>
      <w:proofErr w:type="spellEnd"/>
      <w:r w:rsidRPr="00E8207B">
        <w:rPr>
          <w:rFonts w:ascii="Times New Roman" w:eastAsia="Times New Roman" w:hAnsi="Times New Roman" w:cs="Times New Roman"/>
          <w:sz w:val="24"/>
          <w:szCs w:val="24"/>
          <w:lang w:val="es-ES"/>
        </w:rPr>
        <w:t xml:space="preserve"> y Guías de Laboratorio para Ciencias Económicas y Cuantitativas" disponible en PDF y formato interactivo. </w:t>
      </w:r>
    </w:p>
    <w:p w:rsidR="00E8207B" w:rsidRPr="00E8207B" w:rsidRDefault="00E8207B" w:rsidP="00FC78A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Publicaciones de Impacto:</w:t>
      </w:r>
      <w:r w:rsidRPr="00E8207B">
        <w:rPr>
          <w:rFonts w:ascii="Times New Roman" w:eastAsia="Times New Roman" w:hAnsi="Times New Roman" w:cs="Times New Roman"/>
          <w:sz w:val="24"/>
          <w:szCs w:val="24"/>
          <w:lang w:val="es-ES"/>
        </w:rPr>
        <w:t xml:space="preserve"> Envío de contribuciones científicas a revistas de referencia en docencia económica e innovación multidisciplinar: </w:t>
      </w:r>
      <w:r w:rsidRPr="00E8207B">
        <w:rPr>
          <w:rFonts w:ascii="Times New Roman" w:eastAsia="Times New Roman" w:hAnsi="Times New Roman" w:cs="Times New Roman"/>
          <w:i/>
          <w:iCs/>
          <w:sz w:val="24"/>
          <w:szCs w:val="24"/>
          <w:lang w:val="es-ES"/>
        </w:rPr>
        <w:t>e-</w:t>
      </w:r>
      <w:proofErr w:type="gramStart"/>
      <w:r w:rsidRPr="00E8207B">
        <w:rPr>
          <w:rFonts w:ascii="Times New Roman" w:eastAsia="Times New Roman" w:hAnsi="Times New Roman" w:cs="Times New Roman"/>
          <w:i/>
          <w:iCs/>
          <w:sz w:val="24"/>
          <w:szCs w:val="24"/>
          <w:lang w:val="es-ES"/>
        </w:rPr>
        <w:t>pública</w:t>
      </w:r>
      <w:r w:rsidRPr="00E8207B">
        <w:rPr>
          <w:rFonts w:ascii="Times New Roman" w:eastAsia="Times New Roman" w:hAnsi="Times New Roman" w:cs="Times New Roman"/>
          <w:sz w:val="24"/>
          <w:szCs w:val="24"/>
          <w:lang w:val="es-ES"/>
        </w:rPr>
        <w:t xml:space="preserve"> ,</w:t>
      </w:r>
      <w:proofErr w:type="gramEnd"/>
      <w:r w:rsidRPr="00E8207B">
        <w:rPr>
          <w:rFonts w:ascii="Times New Roman" w:eastAsia="Times New Roman" w:hAnsi="Times New Roman" w:cs="Times New Roman"/>
          <w:sz w:val="24"/>
          <w:szCs w:val="24"/>
          <w:lang w:val="es-ES"/>
        </w:rPr>
        <w:t xml:space="preserve"> </w:t>
      </w:r>
      <w:proofErr w:type="spellStart"/>
      <w:r w:rsidRPr="00E8207B">
        <w:rPr>
          <w:rFonts w:ascii="Times New Roman" w:eastAsia="Times New Roman" w:hAnsi="Times New Roman" w:cs="Times New Roman"/>
          <w:i/>
          <w:iCs/>
          <w:sz w:val="24"/>
          <w:szCs w:val="24"/>
          <w:lang w:val="es-ES"/>
        </w:rPr>
        <w:t>Journal</w:t>
      </w:r>
      <w:proofErr w:type="spellEnd"/>
      <w:r w:rsidRPr="00E8207B">
        <w:rPr>
          <w:rFonts w:ascii="Times New Roman" w:eastAsia="Times New Roman" w:hAnsi="Times New Roman" w:cs="Times New Roman"/>
          <w:i/>
          <w:iCs/>
          <w:sz w:val="24"/>
          <w:szCs w:val="24"/>
          <w:lang w:val="es-ES"/>
        </w:rPr>
        <w:t xml:space="preserve"> of </w:t>
      </w:r>
      <w:proofErr w:type="spellStart"/>
      <w:r w:rsidRPr="00E8207B">
        <w:rPr>
          <w:rFonts w:ascii="Times New Roman" w:eastAsia="Times New Roman" w:hAnsi="Times New Roman" w:cs="Times New Roman"/>
          <w:i/>
          <w:iCs/>
          <w:sz w:val="24"/>
          <w:szCs w:val="24"/>
          <w:lang w:val="es-ES"/>
        </w:rPr>
        <w:t>Economic</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Education</w:t>
      </w:r>
      <w:proofErr w:type="spellEnd"/>
      <w:r w:rsidRPr="00E8207B">
        <w:rPr>
          <w:rFonts w:ascii="Times New Roman" w:eastAsia="Times New Roman" w:hAnsi="Times New Roman" w:cs="Times New Roman"/>
          <w:sz w:val="24"/>
          <w:szCs w:val="24"/>
          <w:lang w:val="es-ES"/>
        </w:rPr>
        <w:t xml:space="preserve"> y </w:t>
      </w:r>
      <w:proofErr w:type="spellStart"/>
      <w:r w:rsidRPr="00E8207B">
        <w:rPr>
          <w:rFonts w:ascii="Times New Roman" w:eastAsia="Times New Roman" w:hAnsi="Times New Roman" w:cs="Times New Roman"/>
          <w:i/>
          <w:iCs/>
          <w:sz w:val="24"/>
          <w:szCs w:val="24"/>
          <w:lang w:val="es-ES"/>
        </w:rPr>
        <w:t>Computers</w:t>
      </w:r>
      <w:proofErr w:type="spellEnd"/>
      <w:r w:rsidRPr="00E8207B">
        <w:rPr>
          <w:rFonts w:ascii="Times New Roman" w:eastAsia="Times New Roman" w:hAnsi="Times New Roman" w:cs="Times New Roman"/>
          <w:i/>
          <w:iCs/>
          <w:sz w:val="24"/>
          <w:szCs w:val="24"/>
          <w:lang w:val="es-ES"/>
        </w:rPr>
        <w:t xml:space="preserve"> &amp; </w:t>
      </w:r>
      <w:proofErr w:type="spellStart"/>
      <w:r w:rsidRPr="00E8207B">
        <w:rPr>
          <w:rFonts w:ascii="Times New Roman" w:eastAsia="Times New Roman" w:hAnsi="Times New Roman" w:cs="Times New Roman"/>
          <w:i/>
          <w:iCs/>
          <w:sz w:val="24"/>
          <w:szCs w:val="24"/>
          <w:lang w:val="es-ES"/>
        </w:rPr>
        <w:t>Education</w:t>
      </w:r>
      <w:proofErr w:type="spellEnd"/>
      <w:r w:rsidRPr="00E8207B">
        <w:rPr>
          <w:rFonts w:ascii="Times New Roman" w:eastAsia="Times New Roman" w:hAnsi="Times New Roman" w:cs="Times New Roman"/>
          <w:sz w:val="24"/>
          <w:szCs w:val="24"/>
          <w:lang w:val="es-ES"/>
        </w:rPr>
        <w:t xml:space="preserve">. </w:t>
      </w:r>
    </w:p>
    <w:p w:rsidR="00E8207B" w:rsidRPr="00E8207B" w:rsidRDefault="00E8207B" w:rsidP="00FC78A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Seminario en la UMA:</w:t>
      </w:r>
      <w:r w:rsidRPr="00E8207B">
        <w:rPr>
          <w:rFonts w:ascii="Times New Roman" w:eastAsia="Times New Roman" w:hAnsi="Times New Roman" w:cs="Times New Roman"/>
          <w:sz w:val="24"/>
          <w:szCs w:val="24"/>
          <w:lang w:val="es-ES"/>
        </w:rPr>
        <w:t xml:space="preserve"> Organización al final del segundo año de un taller formativo abierto para profesores de la Facultad de Ciencias Económicas y Empresariales de la Universidad de Málaga, con participación directa del PTGAS para ilustrar cómo exportar los procesos técnico-experimentales de laboratorio a las ciencias sociales y administrativas, con especial énfasis en su aplicación inmediata a las asignaturas de Matemáticas y Econometría. </w:t>
      </w:r>
    </w:p>
    <w:p w:rsidR="00E8207B" w:rsidRPr="00E8207B" w:rsidRDefault="00E8207B" w:rsidP="00FC78A1">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E8207B">
        <w:rPr>
          <w:rFonts w:ascii="Times New Roman" w:eastAsia="Times New Roman" w:hAnsi="Times New Roman" w:cs="Times New Roman"/>
          <w:b/>
          <w:bCs/>
          <w:sz w:val="36"/>
          <w:szCs w:val="36"/>
          <w:lang w:val="es-ES"/>
        </w:rPr>
        <w:t>10. PRESUPUESTO ESTIMADO Y JUSTIFICACIÓN DE RECURSOS</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El presupuesto total solicitado para el desarrollo del proyecto durante sus 24 meses de ejecución asciende a un total de 2.850,00 € (dos mil ochocientos cincuenta euros), situándose estratégicamente por debajo del límite máximo subvencionable por proyecto con objeto de maximizar la eficiencia de recursos y mejorar la valoración de viabilidad financiera en el baremo de la convocatoria INNOVA26. </w:t>
      </w:r>
    </w:p>
    <w:p w:rsidR="00E8207B" w:rsidRPr="00E8207B" w:rsidRDefault="00E8207B" w:rsidP="00FC78A1">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E8207B">
        <w:rPr>
          <w:rFonts w:ascii="Times New Roman" w:eastAsia="Times New Roman" w:hAnsi="Times New Roman" w:cs="Times New Roman"/>
          <w:b/>
          <w:bCs/>
          <w:sz w:val="27"/>
          <w:szCs w:val="27"/>
          <w:lang w:val="es-ES"/>
        </w:rPr>
        <w:t>10.1. Desglose Financiero por Partidas</w:t>
      </w:r>
    </w:p>
    <w:p w:rsidR="00E8207B" w:rsidRPr="00E8207B" w:rsidRDefault="00E8207B" w:rsidP="00FC78A1">
      <w:p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Presupuesto Total Solicitado: 2.850,00 € </w:t>
      </w:r>
    </w:p>
    <w:p w:rsidR="00E8207B" w:rsidRPr="00E8207B" w:rsidRDefault="00E8207B" w:rsidP="00FC78A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8207B">
        <w:rPr>
          <w:rFonts w:ascii="Times New Roman" w:eastAsia="Times New Roman" w:hAnsi="Times New Roman" w:cs="Times New Roman"/>
          <w:b/>
          <w:bCs/>
          <w:sz w:val="24"/>
          <w:szCs w:val="24"/>
        </w:rPr>
        <w:t xml:space="preserve">Material </w:t>
      </w:r>
      <w:proofErr w:type="spellStart"/>
      <w:r w:rsidRPr="00E8207B">
        <w:rPr>
          <w:rFonts w:ascii="Times New Roman" w:eastAsia="Times New Roman" w:hAnsi="Times New Roman" w:cs="Times New Roman"/>
          <w:b/>
          <w:bCs/>
          <w:sz w:val="24"/>
          <w:szCs w:val="24"/>
        </w:rPr>
        <w:t>Inventariable</w:t>
      </w:r>
      <w:proofErr w:type="spellEnd"/>
      <w:r w:rsidRPr="00E8207B">
        <w:rPr>
          <w:rFonts w:ascii="Times New Roman" w:eastAsia="Times New Roman" w:hAnsi="Times New Roman" w:cs="Times New Roman"/>
          <w:b/>
          <w:bCs/>
          <w:sz w:val="24"/>
          <w:szCs w:val="24"/>
        </w:rPr>
        <w:t xml:space="preserve"> y </w:t>
      </w:r>
      <w:proofErr w:type="spellStart"/>
      <w:r w:rsidRPr="00E8207B">
        <w:rPr>
          <w:rFonts w:ascii="Times New Roman" w:eastAsia="Times New Roman" w:hAnsi="Times New Roman" w:cs="Times New Roman"/>
          <w:b/>
          <w:bCs/>
          <w:sz w:val="24"/>
          <w:szCs w:val="24"/>
        </w:rPr>
        <w:t>Licencias</w:t>
      </w:r>
      <w:proofErr w:type="spellEnd"/>
      <w:r w:rsidRPr="00E8207B">
        <w:rPr>
          <w:rFonts w:ascii="Times New Roman" w:eastAsia="Times New Roman" w:hAnsi="Times New Roman" w:cs="Times New Roman"/>
          <w:b/>
          <w:bCs/>
          <w:sz w:val="24"/>
          <w:szCs w:val="24"/>
        </w:rPr>
        <w:t xml:space="preserve"> (25%):</w:t>
      </w:r>
      <w:r w:rsidRPr="00E8207B">
        <w:rPr>
          <w:rFonts w:ascii="Times New Roman" w:eastAsia="Times New Roman" w:hAnsi="Times New Roman" w:cs="Times New Roman"/>
          <w:sz w:val="24"/>
          <w:szCs w:val="24"/>
        </w:rPr>
        <w:t xml:space="preserve"> 712,50 €. </w:t>
      </w:r>
    </w:p>
    <w:p w:rsidR="00E8207B" w:rsidRPr="00E8207B" w:rsidRDefault="00E8207B" w:rsidP="00FC78A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Difusión y Formación del Profesorado (50%):</w:t>
      </w:r>
      <w:r w:rsidRPr="00E8207B">
        <w:rPr>
          <w:rFonts w:ascii="Times New Roman" w:eastAsia="Times New Roman" w:hAnsi="Times New Roman" w:cs="Times New Roman"/>
          <w:sz w:val="24"/>
          <w:szCs w:val="24"/>
          <w:lang w:val="es-ES"/>
        </w:rPr>
        <w:t xml:space="preserve"> 1.425,00 €. </w:t>
      </w:r>
    </w:p>
    <w:p w:rsidR="00E8207B" w:rsidRPr="00E8207B" w:rsidRDefault="00E8207B" w:rsidP="00FC78A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b/>
          <w:bCs/>
          <w:sz w:val="24"/>
          <w:szCs w:val="24"/>
          <w:lang w:val="es-ES"/>
        </w:rPr>
        <w:t>Material Fungible y Publicación Abierta (25%):</w:t>
      </w:r>
      <w:r w:rsidRPr="00E8207B">
        <w:rPr>
          <w:rFonts w:ascii="Times New Roman" w:eastAsia="Times New Roman" w:hAnsi="Times New Roman" w:cs="Times New Roman"/>
          <w:sz w:val="24"/>
          <w:szCs w:val="24"/>
          <w:lang w:val="es-ES"/>
        </w:rPr>
        <w:t xml:space="preserve"> 712,50 €. </w:t>
      </w:r>
    </w:p>
    <w:p w:rsidR="00E8207B" w:rsidRPr="00E8207B" w:rsidRDefault="00E8207B" w:rsidP="00FC78A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A. Material </w:t>
      </w:r>
      <w:proofErr w:type="spellStart"/>
      <w:r w:rsidRPr="00E8207B">
        <w:rPr>
          <w:rFonts w:ascii="Times New Roman" w:eastAsia="Times New Roman" w:hAnsi="Times New Roman" w:cs="Times New Roman"/>
          <w:sz w:val="24"/>
          <w:szCs w:val="24"/>
          <w:lang w:val="es-ES"/>
        </w:rPr>
        <w:t>Inventariable</w:t>
      </w:r>
      <w:proofErr w:type="spellEnd"/>
      <w:r w:rsidRPr="00E8207B">
        <w:rPr>
          <w:rFonts w:ascii="Times New Roman" w:eastAsia="Times New Roman" w:hAnsi="Times New Roman" w:cs="Times New Roman"/>
          <w:sz w:val="24"/>
          <w:szCs w:val="24"/>
          <w:lang w:val="es-ES"/>
        </w:rPr>
        <w:t xml:space="preserve"> y Licencias (25% del total — 712,50 €): Adquisición de licencias de software y suscripciones anuales a plataformas avanzadas de Inteligencia Artificial Generativa (ej. cuentas </w:t>
      </w:r>
      <w:proofErr w:type="spellStart"/>
      <w:r w:rsidRPr="00E8207B">
        <w:rPr>
          <w:rFonts w:ascii="Times New Roman" w:eastAsia="Times New Roman" w:hAnsi="Times New Roman" w:cs="Times New Roman"/>
          <w:sz w:val="24"/>
          <w:szCs w:val="24"/>
          <w:lang w:val="es-ES"/>
        </w:rPr>
        <w:t>premium</w:t>
      </w:r>
      <w:proofErr w:type="spellEnd"/>
      <w:r w:rsidRPr="00E8207B">
        <w:rPr>
          <w:rFonts w:ascii="Times New Roman" w:eastAsia="Times New Roman" w:hAnsi="Times New Roman" w:cs="Times New Roman"/>
          <w:sz w:val="24"/>
          <w:szCs w:val="24"/>
          <w:lang w:val="es-ES"/>
        </w:rPr>
        <w:t xml:space="preserve"> </w:t>
      </w:r>
      <w:r w:rsidRPr="00E8207B">
        <w:rPr>
          <w:rFonts w:ascii="Times New Roman" w:eastAsia="Times New Roman" w:hAnsi="Times New Roman" w:cs="Times New Roman"/>
          <w:i/>
          <w:iCs/>
          <w:sz w:val="24"/>
          <w:szCs w:val="24"/>
          <w:lang w:val="es-ES"/>
        </w:rPr>
        <w:t xml:space="preserve">GPT </w:t>
      </w:r>
      <w:proofErr w:type="spellStart"/>
      <w:r w:rsidRPr="00E8207B">
        <w:rPr>
          <w:rFonts w:ascii="Times New Roman" w:eastAsia="Times New Roman" w:hAnsi="Times New Roman" w:cs="Times New Roman"/>
          <w:i/>
          <w:iCs/>
          <w:sz w:val="24"/>
          <w:szCs w:val="24"/>
          <w:lang w:val="es-ES"/>
        </w:rPr>
        <w:t>Team</w:t>
      </w:r>
      <w:proofErr w:type="spellEnd"/>
      <w:r w:rsidRPr="00E8207B">
        <w:rPr>
          <w:rFonts w:ascii="Times New Roman" w:eastAsia="Times New Roman" w:hAnsi="Times New Roman" w:cs="Times New Roman"/>
          <w:sz w:val="24"/>
          <w:szCs w:val="24"/>
          <w:lang w:val="es-ES"/>
        </w:rPr>
        <w:t xml:space="preserve"> o </w:t>
      </w:r>
      <w:r w:rsidRPr="00E8207B">
        <w:rPr>
          <w:rFonts w:ascii="Times New Roman" w:eastAsia="Times New Roman" w:hAnsi="Times New Roman" w:cs="Times New Roman"/>
          <w:i/>
          <w:iCs/>
          <w:sz w:val="24"/>
          <w:szCs w:val="24"/>
          <w:lang w:val="es-ES"/>
        </w:rPr>
        <w:t>Claude Pro</w:t>
      </w:r>
      <w:r w:rsidRPr="00E8207B">
        <w:rPr>
          <w:rFonts w:ascii="Times New Roman" w:eastAsia="Times New Roman" w:hAnsi="Times New Roman" w:cs="Times New Roman"/>
          <w:sz w:val="24"/>
          <w:szCs w:val="24"/>
          <w:lang w:val="es-ES"/>
        </w:rPr>
        <w:t xml:space="preserve">). Estas herramientas son esenciales para que el equipo docente y el especialista técnico (PTGAS) puedan testear y validar masivamente la precisión sintáctica de los algoritmos de depuración matemáticos, macroeconómicos y econométricos antes de distribuirlos a los estudiantes. Asimismo, se contempla la suscripción a servicios de computación y almacenamiento científico en la nube si las necesidades de cálculo de los modelos dinámicos avanzados lo requirieran. </w:t>
      </w:r>
    </w:p>
    <w:p w:rsidR="00E8207B" w:rsidRPr="00E8207B" w:rsidRDefault="00E8207B" w:rsidP="00FC78A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lastRenderedPageBreak/>
        <w:t xml:space="preserve">B. Difusión y Formación del Profesorado (50% del total — 1.425,00 €): Destinado a sufragar los costes de inscripción, desplazamiento y alojamiento de los miembros del equipo de trabajo en congresos, jornadas y seminarios de prestigio dedicados a la innovación educativa universitaria de carácter nacional e internacional (ej. </w:t>
      </w:r>
      <w:r w:rsidRPr="00E8207B">
        <w:rPr>
          <w:rFonts w:ascii="Times New Roman" w:eastAsia="Times New Roman" w:hAnsi="Times New Roman" w:cs="Times New Roman"/>
          <w:i/>
          <w:iCs/>
          <w:sz w:val="24"/>
          <w:szCs w:val="24"/>
          <w:lang w:val="es-ES"/>
        </w:rPr>
        <w:t>Jornadas de Docencia en Economía</w:t>
      </w:r>
      <w:r w:rsidRPr="00E8207B">
        <w:rPr>
          <w:rFonts w:ascii="Times New Roman" w:eastAsia="Times New Roman" w:hAnsi="Times New Roman" w:cs="Times New Roman"/>
          <w:sz w:val="24"/>
          <w:szCs w:val="24"/>
          <w:lang w:val="es-ES"/>
        </w:rPr>
        <w:t xml:space="preserve">, </w:t>
      </w:r>
      <w:r w:rsidRPr="00E8207B">
        <w:rPr>
          <w:rFonts w:ascii="Times New Roman" w:eastAsia="Times New Roman" w:hAnsi="Times New Roman" w:cs="Times New Roman"/>
          <w:i/>
          <w:iCs/>
          <w:sz w:val="24"/>
          <w:szCs w:val="24"/>
          <w:lang w:val="es-ES"/>
        </w:rPr>
        <w:t>Congreso Internacional de Innovación Docente Universitaria</w:t>
      </w:r>
      <w:r w:rsidRPr="00E8207B">
        <w:rPr>
          <w:rFonts w:ascii="Times New Roman" w:eastAsia="Times New Roman" w:hAnsi="Times New Roman" w:cs="Times New Roman"/>
          <w:sz w:val="24"/>
          <w:szCs w:val="24"/>
          <w:lang w:val="es-ES"/>
        </w:rPr>
        <w:t xml:space="preserve"> o eventos específicos de la Asociación Española de Economía). Esta partida es fundamental para cumplir con el compromiso de transferencia de resultados metodológicos del proyecto a la comunidad académica. </w:t>
      </w:r>
    </w:p>
    <w:p w:rsidR="00E8207B" w:rsidRPr="00E8207B" w:rsidRDefault="00E8207B" w:rsidP="00FC78A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s-ES"/>
        </w:rPr>
      </w:pPr>
      <w:r w:rsidRPr="00E8207B">
        <w:rPr>
          <w:rFonts w:ascii="Times New Roman" w:eastAsia="Times New Roman" w:hAnsi="Times New Roman" w:cs="Times New Roman"/>
          <w:sz w:val="24"/>
          <w:szCs w:val="24"/>
          <w:lang w:val="es-ES"/>
        </w:rPr>
        <w:t xml:space="preserve">C. Material Fungible y Publicación en Abierto (25% del total — 712,50 €): Costes asociados a la maquetación profesional y edición digital del manual de </w:t>
      </w:r>
      <w:proofErr w:type="spellStart"/>
      <w:r w:rsidRPr="00E8207B">
        <w:rPr>
          <w:rFonts w:ascii="Times New Roman" w:eastAsia="Times New Roman" w:hAnsi="Times New Roman" w:cs="Times New Roman"/>
          <w:sz w:val="24"/>
          <w:szCs w:val="24"/>
          <w:lang w:val="es-ES"/>
        </w:rPr>
        <w:t>prompting</w:t>
      </w:r>
      <w:proofErr w:type="spellEnd"/>
      <w:r w:rsidRPr="00E8207B">
        <w:rPr>
          <w:rFonts w:ascii="Times New Roman" w:eastAsia="Times New Roman" w:hAnsi="Times New Roman" w:cs="Times New Roman"/>
          <w:sz w:val="24"/>
          <w:szCs w:val="24"/>
          <w:lang w:val="es-ES"/>
        </w:rPr>
        <w:t xml:space="preserve"> y guías prácticas del Laboratorio Virtual, impresión de guiones físicos de laboratorio de alta calidad para el seguimiento de las sesiones prácticas del alumnado de la UMA, y apoyo financiero para cubrir de manera parcial o total las tasas de publicación de artículos de investigación educativa (</w:t>
      </w:r>
      <w:proofErr w:type="spellStart"/>
      <w:r w:rsidRPr="00E8207B">
        <w:rPr>
          <w:rFonts w:ascii="Times New Roman" w:eastAsia="Times New Roman" w:hAnsi="Times New Roman" w:cs="Times New Roman"/>
          <w:i/>
          <w:iCs/>
          <w:sz w:val="24"/>
          <w:szCs w:val="24"/>
          <w:lang w:val="es-ES"/>
        </w:rPr>
        <w:t>Article</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Processing</w:t>
      </w:r>
      <w:proofErr w:type="spellEnd"/>
      <w:r w:rsidRPr="00E8207B">
        <w:rPr>
          <w:rFonts w:ascii="Times New Roman" w:eastAsia="Times New Roman" w:hAnsi="Times New Roman" w:cs="Times New Roman"/>
          <w:i/>
          <w:iCs/>
          <w:sz w:val="24"/>
          <w:szCs w:val="24"/>
          <w:lang w:val="es-ES"/>
        </w:rPr>
        <w:t xml:space="preserve"> </w:t>
      </w:r>
      <w:proofErr w:type="spellStart"/>
      <w:r w:rsidRPr="00E8207B">
        <w:rPr>
          <w:rFonts w:ascii="Times New Roman" w:eastAsia="Times New Roman" w:hAnsi="Times New Roman" w:cs="Times New Roman"/>
          <w:i/>
          <w:iCs/>
          <w:sz w:val="24"/>
          <w:szCs w:val="24"/>
          <w:lang w:val="es-ES"/>
        </w:rPr>
        <w:t>Charges</w:t>
      </w:r>
      <w:proofErr w:type="spellEnd"/>
      <w:r w:rsidRPr="00E8207B">
        <w:rPr>
          <w:rFonts w:ascii="Times New Roman" w:eastAsia="Times New Roman" w:hAnsi="Times New Roman" w:cs="Times New Roman"/>
          <w:i/>
          <w:iCs/>
          <w:sz w:val="24"/>
          <w:szCs w:val="24"/>
          <w:lang w:val="es-ES"/>
        </w:rPr>
        <w:t xml:space="preserve"> - APC</w:t>
      </w:r>
      <w:r w:rsidRPr="00E8207B">
        <w:rPr>
          <w:rFonts w:ascii="Times New Roman" w:eastAsia="Times New Roman" w:hAnsi="Times New Roman" w:cs="Times New Roman"/>
          <w:sz w:val="24"/>
          <w:szCs w:val="24"/>
          <w:lang w:val="es-ES"/>
        </w:rPr>
        <w:t>) en revistas de impacto indexadas en JCR/SJR que exijan acceso abierto (</w:t>
      </w:r>
      <w:r w:rsidRPr="00E8207B">
        <w:rPr>
          <w:rFonts w:ascii="Times New Roman" w:eastAsia="Times New Roman" w:hAnsi="Times New Roman" w:cs="Times New Roman"/>
          <w:i/>
          <w:iCs/>
          <w:sz w:val="24"/>
          <w:szCs w:val="24"/>
          <w:lang w:val="es-ES"/>
        </w:rPr>
        <w:t>Open Access</w:t>
      </w:r>
      <w:r w:rsidRPr="00E8207B">
        <w:rPr>
          <w:rFonts w:ascii="Times New Roman" w:eastAsia="Times New Roman" w:hAnsi="Times New Roman" w:cs="Times New Roman"/>
          <w:sz w:val="24"/>
          <w:szCs w:val="24"/>
          <w:lang w:val="es-ES"/>
        </w:rPr>
        <w:t xml:space="preserve">), como la revista especializada </w:t>
      </w:r>
      <w:r w:rsidRPr="00E8207B">
        <w:rPr>
          <w:rFonts w:ascii="Times New Roman" w:eastAsia="Times New Roman" w:hAnsi="Times New Roman" w:cs="Times New Roman"/>
          <w:i/>
          <w:iCs/>
          <w:sz w:val="24"/>
          <w:szCs w:val="24"/>
          <w:lang w:val="es-ES"/>
        </w:rPr>
        <w:t>e-pública</w:t>
      </w:r>
      <w:r>
        <w:rPr>
          <w:rFonts w:ascii="Times New Roman" w:eastAsia="Times New Roman" w:hAnsi="Times New Roman" w:cs="Times New Roman"/>
          <w:i/>
          <w:iCs/>
          <w:sz w:val="24"/>
          <w:szCs w:val="24"/>
          <w:lang w:val="es-ES"/>
        </w:rPr>
        <w:t>.</w:t>
      </w:r>
    </w:p>
    <w:p w:rsidR="00433889" w:rsidRPr="00E8207B" w:rsidRDefault="00433889" w:rsidP="00FC78A1">
      <w:pPr>
        <w:jc w:val="both"/>
        <w:rPr>
          <w:lang w:val="es-ES"/>
        </w:rPr>
      </w:pPr>
      <w:bookmarkStart w:id="0" w:name="_GoBack"/>
      <w:bookmarkEnd w:id="0"/>
    </w:p>
    <w:sectPr w:rsidR="00433889" w:rsidRPr="00E820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47102"/>
    <w:multiLevelType w:val="multilevel"/>
    <w:tmpl w:val="5A2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0F1A"/>
    <w:multiLevelType w:val="multilevel"/>
    <w:tmpl w:val="15F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3193"/>
    <w:multiLevelType w:val="multilevel"/>
    <w:tmpl w:val="45F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255E2"/>
    <w:multiLevelType w:val="multilevel"/>
    <w:tmpl w:val="22C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3744"/>
    <w:multiLevelType w:val="multilevel"/>
    <w:tmpl w:val="ECCE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07D8A"/>
    <w:multiLevelType w:val="multilevel"/>
    <w:tmpl w:val="F34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D08"/>
    <w:multiLevelType w:val="multilevel"/>
    <w:tmpl w:val="3440C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134DE"/>
    <w:multiLevelType w:val="multilevel"/>
    <w:tmpl w:val="D098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F6FC4"/>
    <w:multiLevelType w:val="multilevel"/>
    <w:tmpl w:val="22B8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537DE"/>
    <w:multiLevelType w:val="multilevel"/>
    <w:tmpl w:val="EE54D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82077"/>
    <w:multiLevelType w:val="multilevel"/>
    <w:tmpl w:val="6460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57F34"/>
    <w:multiLevelType w:val="multilevel"/>
    <w:tmpl w:val="751E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D072E"/>
    <w:multiLevelType w:val="multilevel"/>
    <w:tmpl w:val="5A2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5"/>
  </w:num>
  <w:num w:numId="4">
    <w:abstractNumId w:val="2"/>
  </w:num>
  <w:num w:numId="5">
    <w:abstractNumId w:val="7"/>
  </w:num>
  <w:num w:numId="6">
    <w:abstractNumId w:val="0"/>
  </w:num>
  <w:num w:numId="7">
    <w:abstractNumId w:val="12"/>
  </w:num>
  <w:num w:numId="8">
    <w:abstractNumId w:val="8"/>
  </w:num>
  <w:num w:numId="9">
    <w:abstractNumId w:val="9"/>
  </w:num>
  <w:num w:numId="10">
    <w:abstractNumId w:val="4"/>
  </w:num>
  <w:num w:numId="11">
    <w:abstractNumId w:val="1"/>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07B"/>
    <w:rsid w:val="0002429B"/>
    <w:rsid w:val="00433889"/>
    <w:rsid w:val="009A2647"/>
    <w:rsid w:val="00E8207B"/>
    <w:rsid w:val="00FC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4F12"/>
  <w15:chartTrackingRefBased/>
  <w15:docId w15:val="{84943BC5-3876-4506-913D-E00CDD8B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3806467">
      <w:bodyDiv w:val="1"/>
      <w:marLeft w:val="0"/>
      <w:marRight w:val="0"/>
      <w:marTop w:val="0"/>
      <w:marBottom w:val="0"/>
      <w:divBdr>
        <w:top w:val="none" w:sz="0" w:space="0" w:color="auto"/>
        <w:left w:val="none" w:sz="0" w:space="0" w:color="auto"/>
        <w:bottom w:val="none" w:sz="0" w:space="0" w:color="auto"/>
        <w:right w:val="none" w:sz="0" w:space="0" w:color="auto"/>
      </w:divBdr>
      <w:divsChild>
        <w:div w:id="1572931274">
          <w:marLeft w:val="0"/>
          <w:marRight w:val="0"/>
          <w:marTop w:val="0"/>
          <w:marBottom w:val="0"/>
          <w:divBdr>
            <w:top w:val="none" w:sz="0" w:space="0" w:color="auto"/>
            <w:left w:val="none" w:sz="0" w:space="0" w:color="auto"/>
            <w:bottom w:val="none" w:sz="0" w:space="0" w:color="auto"/>
            <w:right w:val="none" w:sz="0" w:space="0" w:color="auto"/>
          </w:divBdr>
          <w:divsChild>
            <w:div w:id="1997948925">
              <w:marLeft w:val="0"/>
              <w:marRight w:val="0"/>
              <w:marTop w:val="0"/>
              <w:marBottom w:val="0"/>
              <w:divBdr>
                <w:top w:val="none" w:sz="0" w:space="0" w:color="auto"/>
                <w:left w:val="none" w:sz="0" w:space="0" w:color="auto"/>
                <w:bottom w:val="none" w:sz="0" w:space="0" w:color="auto"/>
                <w:right w:val="none" w:sz="0" w:space="0" w:color="auto"/>
              </w:divBdr>
              <w:divsChild>
                <w:div w:id="13376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3559</Words>
  <Characters>20292</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Universidad de Málaga</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abongers79@gmail.com</dc:creator>
  <cp:keywords/>
  <dc:description/>
  <cp:lastModifiedBy>abongers79@gmail.com</cp:lastModifiedBy>
  <cp:revision>2</cp:revision>
  <dcterms:created xsi:type="dcterms:W3CDTF">2026-06-17T15:47:00Z</dcterms:created>
  <dcterms:modified xsi:type="dcterms:W3CDTF">2026-06-17T16:20:00Z</dcterms:modified>
</cp:coreProperties>
</file>