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F03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Ridgeline Regional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Alvarado,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05/09/2026 13:40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68M COPD exacerbation, resolved. PT/OT/RT notes attached.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Discharge ready 05/10 AM.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Ridgeline Regional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North Telemetry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Alvarado,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talvarado@ridgeline.example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S. Brennan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Harold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RR-0391574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12/20/1957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Medi-Cal/Medicare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COPD exacerbation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05/04/2026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05/04/2026  Result: CXR hyperinflation, no infiltrate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2L NC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Harold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12/20/1957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OCH-30218847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Ridgeline Regional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COPD with acute exacerbation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J44.1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05/10/2026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Ridgeline Regional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Harold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RR-0391574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99391574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12/20/1957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05/04/2026 11:22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5N-517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Sean Brennan,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05/04/2026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SOB, productive cough x 5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68 y/o M w/ COPD (GOLD 3, FEV1 42% predicted 2025), 40 pk-yr former smoker (quit 2024), homeless living in park near Example Ave, presents with increased dyspnea, sputum purulence and wheeze x 5 days after running out of inhalers 2 weeks ago. EMS SpO2 84% RA. No home O2 at baseline. Last exacerbation 11/2025 (ED only).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COPD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HTN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Hyperlipidemia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BPH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 (not taking x 2 wks)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Tiotropium 18 mcg inh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Albuterol HFA PRN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99.0F HR 112 BP 148/88 RR 26 SpO2 87% RA -&gt; 93% on 2L NC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tripoding, speaking short sentences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diffuse expiratory wheeze, prolonged exp phase, no crackles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tachy, regular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Data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VBG pH 7.36, pCO2 52 (baseline unknown)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CXR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hyperinflation, flattened diaphragms, no infiltrate, no PTX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COVID/flu/RSV PCR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68M with acute exacerbation of COPD, likely viral/bacterial bronchitis trigger, medication nonadherence due to lost inhalers.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AECOPD - duonebs q4h, prednisone 40 mg PO daily x 5 days, doxycycline 100 mg PO BID x 5 days. Titrate O2 to SpO2 88-92%. No BiPAP needed.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HTN - continue amlodipine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Tobacco - former smoker, congratulated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RT, PT/OT eval; CM for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Full. DVT ppx: heparin 5000 units SC q8h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Sean Brennan, MD 05/04/2026 14:02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Respiratory therapy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RESPIRATORY THERAPY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05/09/2026 09:00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Breath sounds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scattered end-exp wheeze, improved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Room air since 05/07/2026 08:00 (weaned from 2L NC)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SpO2 RA at rest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92-93%. With ambulation 150 ft: nadir 90%, recovered within 1 min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reports baseline SpO2 "around 91-92" per prior clinic - consistent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Treatments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transitioned from duonebs to MDI. Tiotropium 18 mcg daily + fluticasone/salmeterol 250/50 1 puff BID + albuterol MDI PRN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MDI technique with spacer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correct on teach-back x2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home O2 qualification (ambulatory sat &gt;88%).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D. Park, RRT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05/08/2026 10:30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AECOPD, deconditioning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Prior Level of Function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ambulation without device, lives unhoused.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Sit&lt;&gt;stand: Modified independent (uses armrests)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Modified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 ft with front-wheeled walker (FWW), modified independent, 1 standing rest break, SpO2 90-93% RA, RPE 4/10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steps with rail, SBA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standing good, dynamic fair+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Plan / 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safe for d/c to recuperative care with FWW. DME: FWW issued 05/08.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SNF needs. Continue HEP.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Malik, PT, DPT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05/08/2026 14:00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ADLs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(standing at sink)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Modified independent (seated)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Modified independent with shower chair; gathers own supplies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Energy conservation education provided; pt verbalized pursed-lip breathing.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follows multi-step commands, manages own meds (pillbox demo)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D/c to recuperative care. No further acute OT needs.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E. Sato,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05/08 08:00 | 98.4 | 92 | 136/82 | 18 | 92%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05/08 16:00 | 98.6 | 90 | 134/80 | 18 | 93%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05/09 00:00 | 98.1 | 86 | 130/78 | 16 | 93%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05/09 08:00 | 98.3 | 88 | 132/80 | 18 | 92%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05/09 12:00 | 98.5 | 84 | 128/78 | 16 | 93%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05/04 | WBC 11.8 | Hgb 15.1 | BNP 62 | Troponin &lt;0.01 x1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05/08 | WBC 12.6 (on steroids) | Na 139 | K 4.0 | Cr 0.9 | Glu 142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05/04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05/09 06:00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05/04 CXR PA/Lat: hyperinflation c/w COPD. No focal consolidation, effusion or pneumothorax.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Harold Doe  MRN: RR-0391574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Prednisone 40 mg PO daily - last dose 05/08 (course COMPLETE)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Doxycycline 100 mg PO BID - last dose 05/08 (course COMPLETE)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Tiotropium 18 mcg inhaled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Fluticasone/salmeterol 250/50 mcg 1 inhalation BID (NEW) - rinse mouth after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Albuterol HFA 90 mcg 2 puffs q4-6h PRN SOB, with spacer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Tamsulosin 0.4 mg PO daily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front-wheeled walker, spacer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required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dispensed from outpatient pharmacy: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F03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F03 referral packet</dc:title>
  <dc:creator>ihh-referral-intake</dc:creator>
  <cp:lastModifiedBy>Un-named</cp:lastModifiedBy>
  <cp:revision>1</cp:revision>
  <dcterms:created xsi:type="dcterms:W3CDTF">2026-10-17T18:54:15.973Z</dcterms:created>
  <dcterms:modified xsi:type="dcterms:W3CDTF">2026-10-17T18:54:15.973Z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