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2E64D4"/>
    <w:p w14:paraId="4B30A9F8" w14:textId="7CC00BFF" w:rsidR="009D1D52" w:rsidRDefault="002E64D4" w:rsidP="002E64D4">
      <w:pPr>
        <w:ind w:firstLine="0"/>
        <w:jc w:val="center"/>
      </w:pPr>
      <w:r>
        <w:t xml:space="preserve">Проект системы </w:t>
      </w:r>
      <w:bookmarkStart w:id="0" w:name="_GoBack"/>
      <w:bookmarkEnd w:id="0"/>
    </w:p>
    <w:p w14:paraId="6E9924FA" w14:textId="042C8808" w:rsidR="002E64D4" w:rsidRDefault="002E64D4" w:rsidP="002E64D4">
      <w:pPr>
        <w:ind w:firstLine="0"/>
        <w:jc w:val="center"/>
      </w:pPr>
    </w:p>
    <w:p w14:paraId="3B6B3C1A" w14:textId="25020C67" w:rsidR="002E64D4" w:rsidRDefault="002E64D4" w:rsidP="002E64D4">
      <w:pPr>
        <w:pStyle w:val="1"/>
      </w:pPr>
      <w:r>
        <w:t>Описание САПР</w:t>
      </w:r>
    </w:p>
    <w:p w14:paraId="5AA283D6" w14:textId="5BF33B72" w:rsidR="002E64D4" w:rsidRDefault="002E64D4" w:rsidP="002E64D4">
      <w:pPr>
        <w:pStyle w:val="2"/>
        <w:rPr>
          <w:lang w:val="en-US"/>
        </w:rPr>
      </w:pPr>
      <w:r>
        <w:t xml:space="preserve">Описание </w:t>
      </w:r>
      <w:r>
        <w:rPr>
          <w:lang w:val="en-US"/>
        </w:rPr>
        <w:t>Autodesk Inventor</w:t>
      </w:r>
    </w:p>
    <w:p w14:paraId="1D3C5EEE" w14:textId="3DA00E11" w:rsidR="002E64D4" w:rsidRDefault="002E64D4" w:rsidP="002E64D4">
      <w:r>
        <w:t>Autodesk Inventor — система трёхмерного твердотельного и поверхностного параметрического проектирования (САПР) компании Autodesk, предназначенная для создания цифровых прототипов промышленных изделий. Инструменты Inventor обеспечивают полный цикл проектирования и создания конструкторской документации</w:t>
      </w:r>
      <w:r w:rsidRPr="002E64D4">
        <w:t>.</w:t>
      </w:r>
    </w:p>
    <w:p w14:paraId="746C69FB" w14:textId="25E4A9DF" w:rsidR="00FC1ED0" w:rsidRP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2D</w:t>
      </w:r>
      <w:r w:rsidRPr="00FC1ED0">
        <w:rPr>
          <w:rFonts w:ascii="Times New Roman" w:hAnsi="Times New Roman"/>
          <w:sz w:val="28"/>
          <w:szCs w:val="28"/>
        </w:rPr>
        <w:t>–</w:t>
      </w:r>
      <w:r w:rsidRPr="00FC1ED0">
        <w:rPr>
          <w:rFonts w:ascii="Times New Roman" w:hAnsi="Times New Roman"/>
          <w:sz w:val="28"/>
          <w:szCs w:val="28"/>
        </w:rPr>
        <w:t>/3D</w:t>
      </w:r>
      <w:r w:rsidRPr="00FC1ED0">
        <w:rPr>
          <w:rFonts w:ascii="Times New Roman" w:hAnsi="Times New Roman"/>
          <w:sz w:val="28"/>
          <w:szCs w:val="28"/>
        </w:rPr>
        <w:t>–</w:t>
      </w:r>
      <w:r w:rsidRPr="00FC1ED0">
        <w:rPr>
          <w:rFonts w:ascii="Times New Roman" w:hAnsi="Times New Roman"/>
          <w:sz w:val="28"/>
          <w:szCs w:val="28"/>
        </w:rPr>
        <w:t>моделирование;</w:t>
      </w:r>
    </w:p>
    <w:p w14:paraId="7E2AB92B" w14:textId="50559685" w:rsidR="00FC1ED0" w:rsidRP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создание изделий из листового материала и получение их разверток;</w:t>
      </w:r>
    </w:p>
    <w:p w14:paraId="480E918B" w14:textId="7E7C433B" w:rsidR="00FC1ED0" w:rsidRP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разработка электрических и трубопроводных систем;</w:t>
      </w:r>
    </w:p>
    <w:p w14:paraId="71F26320" w14:textId="002C2340" w:rsidR="00FC1ED0" w:rsidRP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проектирование оснастки для литья пластмассовых изделий;</w:t>
      </w:r>
    </w:p>
    <w:p w14:paraId="7AD1B676" w14:textId="3851089F" w:rsidR="00FC1ED0" w:rsidRP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динамическое моделирование;</w:t>
      </w:r>
    </w:p>
    <w:p w14:paraId="5A51C62D" w14:textId="17C48259" w:rsidR="00FC1ED0" w:rsidRP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параметрический расчет напряженно</w:t>
      </w:r>
      <w:r w:rsidRPr="00FC1ED0">
        <w:rPr>
          <w:rFonts w:ascii="Times New Roman" w:hAnsi="Times New Roman"/>
          <w:sz w:val="28"/>
          <w:szCs w:val="28"/>
        </w:rPr>
        <w:t>–</w:t>
      </w:r>
      <w:r w:rsidRPr="00FC1ED0">
        <w:rPr>
          <w:rFonts w:ascii="Times New Roman" w:hAnsi="Times New Roman"/>
          <w:sz w:val="28"/>
          <w:szCs w:val="28"/>
        </w:rPr>
        <w:t>деформированного состояния деталей и</w:t>
      </w:r>
    </w:p>
    <w:p w14:paraId="0E2C8930" w14:textId="77777777" w:rsidR="00FC1ED0" w:rsidRP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сборок;</w:t>
      </w:r>
    </w:p>
    <w:p w14:paraId="5D97ABEF" w14:textId="68C9563D" w:rsidR="00FC1ED0" w:rsidRP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визуализация изделий;</w:t>
      </w:r>
    </w:p>
    <w:p w14:paraId="40488262" w14:textId="0C0BB1BB" w:rsid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автоматическое получение и обновлен</w:t>
      </w:r>
      <w:r w:rsidRPr="00FC1ED0">
        <w:rPr>
          <w:rFonts w:ascii="Times New Roman" w:hAnsi="Times New Roman"/>
          <w:sz w:val="28"/>
          <w:szCs w:val="28"/>
        </w:rPr>
        <w:t xml:space="preserve">ие конструкторской документации </w:t>
      </w:r>
      <w:r w:rsidRPr="00FC1ED0">
        <w:rPr>
          <w:rFonts w:ascii="Times New Roman" w:hAnsi="Times New Roman"/>
          <w:sz w:val="28"/>
          <w:szCs w:val="28"/>
        </w:rPr>
        <w:t>(оформление по ЕСКД).</w:t>
      </w:r>
    </w:p>
    <w:p w14:paraId="33E1203D" w14:textId="70FCF803" w:rsidR="00FC1ED0" w:rsidRPr="00FC1ED0" w:rsidRDefault="00FC1ED0">
      <w:pPr>
        <w:spacing w:after="160" w:line="259" w:lineRule="auto"/>
        <w:ind w:firstLine="0"/>
        <w:jc w:val="left"/>
        <w:rPr>
          <w:b/>
          <w:szCs w:val="28"/>
        </w:rPr>
      </w:pPr>
      <w:r>
        <w:rPr>
          <w:b/>
          <w:szCs w:val="28"/>
        </w:rPr>
        <w:br w:type="page"/>
      </w:r>
    </w:p>
    <w:p w14:paraId="69FFD010" w14:textId="2C4B35BB" w:rsidR="00130467" w:rsidRDefault="00130467" w:rsidP="00130467">
      <w:pPr>
        <w:pStyle w:val="2"/>
        <w:rPr>
          <w:lang w:val="en-US"/>
        </w:rPr>
      </w:pPr>
      <w:r>
        <w:lastRenderedPageBreak/>
        <w:t xml:space="preserve">Описание </w:t>
      </w:r>
      <w:r>
        <w:rPr>
          <w:lang w:val="en-US"/>
        </w:rPr>
        <w:t>API</w:t>
      </w:r>
    </w:p>
    <w:p w14:paraId="68A0A7E5" w14:textId="7655DE0B" w:rsidR="00130467" w:rsidRDefault="00130467" w:rsidP="00130467">
      <w:pPr>
        <w:rPr>
          <w:lang w:val="en-US"/>
        </w:rPr>
      </w:pPr>
    </w:p>
    <w:p w14:paraId="573454BD" w14:textId="54A9F5ED" w:rsidR="00130467" w:rsidRPr="00130467" w:rsidRDefault="00130467" w:rsidP="00130467">
      <w:pPr>
        <w:pStyle w:val="2"/>
        <w:rPr>
          <w:lang w:val="en-US"/>
        </w:rPr>
      </w:pPr>
      <w:r>
        <w:t>Обзор аналогов</w:t>
      </w:r>
    </w:p>
    <w:p w14:paraId="7C922463" w14:textId="5A6828DD" w:rsidR="002E64D4" w:rsidRDefault="002E64D4" w:rsidP="002E64D4"/>
    <w:p w14:paraId="68F49840" w14:textId="0D45FF8E" w:rsidR="00130467" w:rsidRDefault="00130467" w:rsidP="00130467">
      <w:pPr>
        <w:pStyle w:val="1"/>
      </w:pPr>
      <w:r>
        <w:t>Описание предмета проектирования</w:t>
      </w:r>
    </w:p>
    <w:p w14:paraId="5169B3CA" w14:textId="77777777" w:rsidR="00130467" w:rsidRPr="00130467" w:rsidRDefault="00130467" w:rsidP="00130467"/>
    <w:p w14:paraId="5F33C521" w14:textId="4FF5964C" w:rsidR="00130467" w:rsidRDefault="00130467" w:rsidP="00130467">
      <w:pPr>
        <w:pStyle w:val="1"/>
      </w:pPr>
      <w:r>
        <w:t>Проект программы</w:t>
      </w:r>
    </w:p>
    <w:p w14:paraId="1B93B9A7" w14:textId="77777777" w:rsidR="00130467" w:rsidRPr="00130467" w:rsidRDefault="00130467" w:rsidP="00130467"/>
    <w:p w14:paraId="7CFA879B" w14:textId="5F2337FA" w:rsidR="00130467" w:rsidRDefault="00130467" w:rsidP="00130467">
      <w:pPr>
        <w:pStyle w:val="2"/>
      </w:pPr>
      <w:r>
        <w:t>Диаграмма деятельности</w:t>
      </w:r>
    </w:p>
    <w:p w14:paraId="65276BBA" w14:textId="77777777" w:rsidR="00130467" w:rsidRPr="00130467" w:rsidRDefault="00130467" w:rsidP="00130467"/>
    <w:p w14:paraId="40E9C410" w14:textId="345CACB7" w:rsidR="00130467" w:rsidRDefault="00130467" w:rsidP="00130467">
      <w:pPr>
        <w:pStyle w:val="2"/>
      </w:pPr>
      <w:r>
        <w:t>Диаграмма классов</w:t>
      </w:r>
    </w:p>
    <w:p w14:paraId="625AC2C4" w14:textId="77777777" w:rsidR="00130467" w:rsidRPr="00130467" w:rsidRDefault="00130467" w:rsidP="00130467"/>
    <w:p w14:paraId="3590BD89" w14:textId="4EEED4AF" w:rsidR="00130467" w:rsidRDefault="00130467" w:rsidP="00130467">
      <w:pPr>
        <w:pStyle w:val="2"/>
      </w:pPr>
      <w:r>
        <w:t>Макеты пользовательского интерфейса</w:t>
      </w:r>
    </w:p>
    <w:p w14:paraId="3B62249A" w14:textId="77777777" w:rsidR="00130467" w:rsidRPr="00130467" w:rsidRDefault="00130467" w:rsidP="00130467"/>
    <w:sectPr w:rsidR="00130467" w:rsidRPr="00130467" w:rsidSect="00F14EA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8425B6" w14:textId="77777777" w:rsidR="00895385" w:rsidRDefault="00895385" w:rsidP="00F14EA1">
      <w:pPr>
        <w:spacing w:line="240" w:lineRule="auto"/>
      </w:pPr>
      <w:r>
        <w:separator/>
      </w:r>
    </w:p>
  </w:endnote>
  <w:endnote w:type="continuationSeparator" w:id="0">
    <w:p w14:paraId="03EC731E" w14:textId="77777777" w:rsidR="00895385" w:rsidRDefault="00895385"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AC94BA" w14:textId="77777777" w:rsidR="00895385" w:rsidRDefault="00895385" w:rsidP="00F14EA1">
      <w:pPr>
        <w:spacing w:line="240" w:lineRule="auto"/>
      </w:pPr>
      <w:r>
        <w:separator/>
      </w:r>
    </w:p>
  </w:footnote>
  <w:footnote w:type="continuationSeparator" w:id="0">
    <w:p w14:paraId="0E9FEE99" w14:textId="77777777" w:rsidR="00895385" w:rsidRDefault="00895385"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3F585C72"/>
    <w:multiLevelType w:val="hybridMultilevel"/>
    <w:tmpl w:val="3C54BB22"/>
    <w:lvl w:ilvl="0" w:tplc="F4D09290">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7"/>
  </w:num>
  <w:num w:numId="3">
    <w:abstractNumId w:val="4"/>
  </w:num>
  <w:num w:numId="4">
    <w:abstractNumId w:val="12"/>
  </w:num>
  <w:num w:numId="5">
    <w:abstractNumId w:val="13"/>
  </w:num>
  <w:num w:numId="6">
    <w:abstractNumId w:val="10"/>
  </w:num>
  <w:num w:numId="7">
    <w:abstractNumId w:val="1"/>
  </w:num>
  <w:num w:numId="8">
    <w:abstractNumId w:val="6"/>
  </w:num>
  <w:num w:numId="9">
    <w:abstractNumId w:val="0"/>
  </w:num>
  <w:num w:numId="10">
    <w:abstractNumId w:val="5"/>
  </w:num>
  <w:num w:numId="11">
    <w:abstractNumId w:val="9"/>
  </w:num>
  <w:num w:numId="12">
    <w:abstractNumId w:val="2"/>
  </w:num>
  <w:num w:numId="13">
    <w:abstractNumId w:val="11"/>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C0"/>
    <w:rsid w:val="00030D82"/>
    <w:rsid w:val="0004072C"/>
    <w:rsid w:val="00082717"/>
    <w:rsid w:val="00083CC0"/>
    <w:rsid w:val="000918D8"/>
    <w:rsid w:val="00094797"/>
    <w:rsid w:val="00095984"/>
    <w:rsid w:val="000A1047"/>
    <w:rsid w:val="000A29A5"/>
    <w:rsid w:val="000A53F7"/>
    <w:rsid w:val="000D44C2"/>
    <w:rsid w:val="000E5485"/>
    <w:rsid w:val="000F4258"/>
    <w:rsid w:val="00124CB9"/>
    <w:rsid w:val="00130467"/>
    <w:rsid w:val="001571E0"/>
    <w:rsid w:val="001661B7"/>
    <w:rsid w:val="00175D87"/>
    <w:rsid w:val="00183059"/>
    <w:rsid w:val="0018440B"/>
    <w:rsid w:val="00185898"/>
    <w:rsid w:val="0019254B"/>
    <w:rsid w:val="001A044A"/>
    <w:rsid w:val="001C5DE6"/>
    <w:rsid w:val="001D418B"/>
    <w:rsid w:val="001E2D91"/>
    <w:rsid w:val="001E4E09"/>
    <w:rsid w:val="001E7D76"/>
    <w:rsid w:val="00203EA8"/>
    <w:rsid w:val="00220CC1"/>
    <w:rsid w:val="00247407"/>
    <w:rsid w:val="00250643"/>
    <w:rsid w:val="002549B8"/>
    <w:rsid w:val="0026188B"/>
    <w:rsid w:val="0026509E"/>
    <w:rsid w:val="00265FEF"/>
    <w:rsid w:val="00277792"/>
    <w:rsid w:val="00293A58"/>
    <w:rsid w:val="00294516"/>
    <w:rsid w:val="002A16F2"/>
    <w:rsid w:val="002B689B"/>
    <w:rsid w:val="002C016E"/>
    <w:rsid w:val="002D40CF"/>
    <w:rsid w:val="002E64D4"/>
    <w:rsid w:val="00300F72"/>
    <w:rsid w:val="00316BC0"/>
    <w:rsid w:val="003213FE"/>
    <w:rsid w:val="0032542B"/>
    <w:rsid w:val="0033344F"/>
    <w:rsid w:val="003650C8"/>
    <w:rsid w:val="0037404E"/>
    <w:rsid w:val="00381294"/>
    <w:rsid w:val="00391C88"/>
    <w:rsid w:val="003926DE"/>
    <w:rsid w:val="003A175A"/>
    <w:rsid w:val="003A7FF4"/>
    <w:rsid w:val="003C0F12"/>
    <w:rsid w:val="003C4320"/>
    <w:rsid w:val="003D3A5E"/>
    <w:rsid w:val="003F76BE"/>
    <w:rsid w:val="0040054F"/>
    <w:rsid w:val="00444B6A"/>
    <w:rsid w:val="0046210F"/>
    <w:rsid w:val="004710DA"/>
    <w:rsid w:val="00480DFD"/>
    <w:rsid w:val="004B1334"/>
    <w:rsid w:val="004C0604"/>
    <w:rsid w:val="004C4822"/>
    <w:rsid w:val="004F17EC"/>
    <w:rsid w:val="00517011"/>
    <w:rsid w:val="00517D8A"/>
    <w:rsid w:val="0052340A"/>
    <w:rsid w:val="00541337"/>
    <w:rsid w:val="00542E3F"/>
    <w:rsid w:val="00544B2A"/>
    <w:rsid w:val="0057660B"/>
    <w:rsid w:val="00583F8B"/>
    <w:rsid w:val="005869BD"/>
    <w:rsid w:val="00586E40"/>
    <w:rsid w:val="00590A93"/>
    <w:rsid w:val="00594170"/>
    <w:rsid w:val="005A3C6A"/>
    <w:rsid w:val="005A41AA"/>
    <w:rsid w:val="005B395E"/>
    <w:rsid w:val="005E0A14"/>
    <w:rsid w:val="00600AC7"/>
    <w:rsid w:val="006014B2"/>
    <w:rsid w:val="006077CA"/>
    <w:rsid w:val="00615922"/>
    <w:rsid w:val="00616D9D"/>
    <w:rsid w:val="00622B80"/>
    <w:rsid w:val="00634258"/>
    <w:rsid w:val="00636547"/>
    <w:rsid w:val="00643794"/>
    <w:rsid w:val="006564A3"/>
    <w:rsid w:val="00662C15"/>
    <w:rsid w:val="00674090"/>
    <w:rsid w:val="00676497"/>
    <w:rsid w:val="00687487"/>
    <w:rsid w:val="006961AD"/>
    <w:rsid w:val="006A1807"/>
    <w:rsid w:val="006A4926"/>
    <w:rsid w:val="006A69D0"/>
    <w:rsid w:val="006D6D72"/>
    <w:rsid w:val="006F5894"/>
    <w:rsid w:val="00705E6A"/>
    <w:rsid w:val="00706612"/>
    <w:rsid w:val="0072243C"/>
    <w:rsid w:val="00722974"/>
    <w:rsid w:val="00731DF6"/>
    <w:rsid w:val="00745924"/>
    <w:rsid w:val="007755F7"/>
    <w:rsid w:val="00796125"/>
    <w:rsid w:val="007A56E0"/>
    <w:rsid w:val="007C0BDE"/>
    <w:rsid w:val="007C0E33"/>
    <w:rsid w:val="00812FCC"/>
    <w:rsid w:val="0081765A"/>
    <w:rsid w:val="00832EC1"/>
    <w:rsid w:val="008516FA"/>
    <w:rsid w:val="00865F58"/>
    <w:rsid w:val="00881D39"/>
    <w:rsid w:val="00887D6B"/>
    <w:rsid w:val="00895385"/>
    <w:rsid w:val="008B0DEB"/>
    <w:rsid w:val="008D26FF"/>
    <w:rsid w:val="009069BE"/>
    <w:rsid w:val="0091683D"/>
    <w:rsid w:val="0093750F"/>
    <w:rsid w:val="00974E65"/>
    <w:rsid w:val="009A041D"/>
    <w:rsid w:val="009A1065"/>
    <w:rsid w:val="009A17E3"/>
    <w:rsid w:val="009A19D6"/>
    <w:rsid w:val="009A71EB"/>
    <w:rsid w:val="009B286B"/>
    <w:rsid w:val="009B7FDA"/>
    <w:rsid w:val="009C0B42"/>
    <w:rsid w:val="009D1D52"/>
    <w:rsid w:val="00A067D4"/>
    <w:rsid w:val="00A32631"/>
    <w:rsid w:val="00A37B91"/>
    <w:rsid w:val="00A415B0"/>
    <w:rsid w:val="00A52C51"/>
    <w:rsid w:val="00A64D88"/>
    <w:rsid w:val="00A7227E"/>
    <w:rsid w:val="00A7244D"/>
    <w:rsid w:val="00A83FB0"/>
    <w:rsid w:val="00A920BC"/>
    <w:rsid w:val="00AA23EB"/>
    <w:rsid w:val="00AA3F70"/>
    <w:rsid w:val="00AB053B"/>
    <w:rsid w:val="00AB3FF3"/>
    <w:rsid w:val="00AD0FDE"/>
    <w:rsid w:val="00AD1CB6"/>
    <w:rsid w:val="00AD7052"/>
    <w:rsid w:val="00AE40B2"/>
    <w:rsid w:val="00AF73CE"/>
    <w:rsid w:val="00B06BDC"/>
    <w:rsid w:val="00B102A1"/>
    <w:rsid w:val="00B14C6E"/>
    <w:rsid w:val="00B20A42"/>
    <w:rsid w:val="00B34F20"/>
    <w:rsid w:val="00B460C4"/>
    <w:rsid w:val="00B53248"/>
    <w:rsid w:val="00B67984"/>
    <w:rsid w:val="00B67D2F"/>
    <w:rsid w:val="00B715F0"/>
    <w:rsid w:val="00B81A65"/>
    <w:rsid w:val="00BA5DF6"/>
    <w:rsid w:val="00BA6847"/>
    <w:rsid w:val="00BA6AC8"/>
    <w:rsid w:val="00BB02DA"/>
    <w:rsid w:val="00BB2E65"/>
    <w:rsid w:val="00BC5DDF"/>
    <w:rsid w:val="00BD2A1D"/>
    <w:rsid w:val="00BF55DC"/>
    <w:rsid w:val="00C0613B"/>
    <w:rsid w:val="00C10A34"/>
    <w:rsid w:val="00C14E89"/>
    <w:rsid w:val="00C2415E"/>
    <w:rsid w:val="00C30840"/>
    <w:rsid w:val="00C57B66"/>
    <w:rsid w:val="00C904D4"/>
    <w:rsid w:val="00CA0F9F"/>
    <w:rsid w:val="00CC2F83"/>
    <w:rsid w:val="00CD0C95"/>
    <w:rsid w:val="00CF0AD5"/>
    <w:rsid w:val="00CF6910"/>
    <w:rsid w:val="00D06320"/>
    <w:rsid w:val="00D066D2"/>
    <w:rsid w:val="00D16D0C"/>
    <w:rsid w:val="00D22F74"/>
    <w:rsid w:val="00D275B9"/>
    <w:rsid w:val="00D41D8A"/>
    <w:rsid w:val="00D50798"/>
    <w:rsid w:val="00D51B57"/>
    <w:rsid w:val="00D617E4"/>
    <w:rsid w:val="00D61DE0"/>
    <w:rsid w:val="00D71C39"/>
    <w:rsid w:val="00D741C0"/>
    <w:rsid w:val="00D77930"/>
    <w:rsid w:val="00D8393A"/>
    <w:rsid w:val="00D900F0"/>
    <w:rsid w:val="00DD648F"/>
    <w:rsid w:val="00DF7E38"/>
    <w:rsid w:val="00E150E2"/>
    <w:rsid w:val="00E23675"/>
    <w:rsid w:val="00E2389E"/>
    <w:rsid w:val="00E54491"/>
    <w:rsid w:val="00E56995"/>
    <w:rsid w:val="00E61401"/>
    <w:rsid w:val="00E67D02"/>
    <w:rsid w:val="00E757EC"/>
    <w:rsid w:val="00E80B22"/>
    <w:rsid w:val="00EB1A91"/>
    <w:rsid w:val="00F02D3B"/>
    <w:rsid w:val="00F14EA1"/>
    <w:rsid w:val="00F60CCA"/>
    <w:rsid w:val="00F613FB"/>
    <w:rsid w:val="00F742EC"/>
    <w:rsid w:val="00F84760"/>
    <w:rsid w:val="00FA7DDA"/>
    <w:rsid w:val="00FB265E"/>
    <w:rsid w:val="00FB66FD"/>
    <w:rsid w:val="00FC1ED0"/>
    <w:rsid w:val="00FD2770"/>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D16C5-2192-481A-968A-D27AD6BDC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3261</TotalTime>
  <Pages>2</Pages>
  <Words>182</Words>
  <Characters>1042</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Николай Набережнев</cp:lastModifiedBy>
  <cp:revision>79</cp:revision>
  <cp:lastPrinted>2021-10-11T12:22:00Z</cp:lastPrinted>
  <dcterms:created xsi:type="dcterms:W3CDTF">2020-09-14T09:09:00Z</dcterms:created>
  <dcterms:modified xsi:type="dcterms:W3CDTF">2021-10-25T12:41:00Z</dcterms:modified>
</cp:coreProperties>
</file>