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b/>
        </w:rPr>
        <w:t>PR-04 - Monitoramento de Dados de Saúde em Tempo Real com Python</w:t>
      </w:r>
    </w:p>
    <w:p>
      <w:pPr>
        <w:spacing w:after="160"/>
        <w:jc w:val="left"/>
      </w:pPr>
      <w:r>
        <w:rPr>
          <w:color w:val="5D6873"/>
          <w:sz w:val="20"/>
        </w:rPr>
        <w:t>Plano de aula detalhado alinhado à apresentação em PowerPoint e aos notebooks/checkpoints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Trilha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Programação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Carga horária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3 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Organização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1 encontro de 3 h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Modalidade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Presencial, remota ou híbrida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Pré-requisitos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PR-02 - Aprendendo a programar em Python, ou conhecimentos básicos equivalentes.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Produto principal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Notebook funcional de monitoramento em Google Colab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Referência de duração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Curso aplicado de 3 h, organizado em checkpoints e desafio final.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Público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Acadêmicos, profissionais de saúde e tecnologia com noções básicas de Python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t>1. Finalidade do curso na trilha</w:t>
      </w:r>
    </w:p>
    <w:p>
      <w:r>
        <w:t>O curso transforma os fundamentos de Python em uma aplicação concreta de saúde digital. O participante trabalha com um fluxo contínuo de ECG e PPG sintéticos, recebido por meio de uma infraestrutura já preparada. O foco permanece em programação e compreensão do fluxo: estruturas de dados, validação, buffers, visualização, processamento simples e registro.</w:t>
      </w:r>
    </w:p>
    <w:p>
      <w:r>
        <w:t>As rotinas de publicação, configuração do Firebase e trechos mais complexos de comunicação são fornecidos prontos. O participante executa checkpoints progressivos no Google Colab e modifica apenas os trechos indicados, evitando que as 3 horas sejam consumidas com configuração de ambiente ou administração de serviços.</w:t>
      </w:r>
    </w:p>
    <w:p>
      <w:r>
        <w:t>Delimitação de escopo. NumPy e Matplotlib são ferramentas centrais. Pandas e SciPy aparecem em checkpoints específicos como bibliotecas de apoio e como ponte para cursos posteriores; não se pretende ensinar ciência de dados, processamento clínico de sinais ou diagnóstico. Os códigos e exemplos existentes na apresentação/notebooks são preservados; este plano não cria versões alternativas dos mesmos exemplos.</w:t>
      </w:r>
    </w:p>
    <w:p>
      <w:pPr>
        <w:pStyle w:val="Heading1"/>
        <w:spacing w:before="160" w:after="80"/>
      </w:pPr>
      <w:r>
        <w:t>2. Resultados de aprendizagem</w:t>
      </w:r>
    </w:p>
    <w:p>
      <w:pPr>
        <w:pStyle w:val="ListBullet"/>
        <w:spacing w:after="20"/>
      </w:pPr>
      <w:r>
        <w:t>Descrever o caminho do dado desde a fonte/publicador até o notebook do participante.</w:t>
      </w:r>
    </w:p>
    <w:p>
      <w:pPr>
        <w:pStyle w:val="ListBullet"/>
        <w:spacing w:after="20"/>
      </w:pPr>
      <w:r>
        <w:t>Ler e validar campos de um pacote estruturado e acompanhar sessão, sequência e continuidade das amostras.</w:t>
      </w:r>
    </w:p>
    <w:p>
      <w:pPr>
        <w:pStyle w:val="ListBullet"/>
        <w:spacing w:after="20"/>
      </w:pPr>
      <w:r>
        <w:t>Manter uma janela temporal, inserir lacunas quando necessário e reconstruir o eixo de tempo a partir de sample_index/fs.</w:t>
      </w:r>
    </w:p>
    <w:p>
      <w:pPr>
        <w:pStyle w:val="ListBullet"/>
        <w:spacing w:after="20"/>
      </w:pPr>
      <w:r>
        <w:t>Produzir gráficos atualizados de ECG/PPG e interpretar alterações visíveis como questões técnicas do dado.</w:t>
      </w:r>
    </w:p>
    <w:p>
      <w:pPr>
        <w:pStyle w:val="ListBullet"/>
        <w:spacing w:after="20"/>
      </w:pPr>
      <w:r>
        <w:t>Aplicar uma operação simples de processamento com NumPy e registrar resultados em CSV.</w:t>
      </w:r>
    </w:p>
    <w:p>
      <w:pPr>
        <w:pStyle w:val="ListBullet"/>
        <w:spacing w:after="20"/>
      </w:pPr>
      <w:r>
        <w:t>Executar, de forma guiada, os exemplos de processamento de ECG/PPG e explicar seus limites.</w:t>
      </w:r>
    </w:p>
    <w:p>
      <w:pPr>
        <w:pStyle w:val="ListBullet"/>
        <w:spacing w:after="20"/>
      </w:pPr>
      <w:r>
        <w:t>Distinguir qualidade técnica do sinal/fluxo de qualquer interpretação ou decisão clínica.</w:t>
      </w:r>
    </w:p>
    <w:p>
      <w:pPr>
        <w:pStyle w:val="Heading1"/>
        <w:spacing w:before="160" w:after="80"/>
      </w:pPr>
      <w:r>
        <w:t>3. Projeto condutor do encontro</w:t>
      </w:r>
    </w:p>
    <w:p>
      <w:r>
        <w:t>Todo o encontro evolui os notebooks checkpoint_00 a checkpoint_07. A fonte sintética publica pacotes com ECG, PPG IR e PPG vermelho no nó /oficina/live do Firebase. Os notebooks recebem o mesmo contrato de dados, validam a estrutura, acompanham session_id/seq/sample_start, mantêm buffers temporais, desenham sinais, executam processamento e salvam evidências. A fonte pode ser substituída por sensores/ESP32-S3 sem alterar o código de análise, desde que o contrato de dados seja preservado.</w:t>
      </w:r>
    </w:p>
    <w:p>
      <w:pPr>
        <w:pStyle w:val="Heading1"/>
        <w:spacing w:before="160" w:after="80"/>
      </w:pPr>
      <w:r>
        <w:t>4. Arquitetura didática e operacional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Função no curso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Responsabilidade do participante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Gerador sintético / sensores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Produz ECG/PPG e permite ao instrutor alterar modos como NORMAL, NOISE e DROPOUT.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Nenhuma configuração de hardware é exigida.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Publicador do instrutor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Publica pacotes no Firebase com o contrato de dados definido.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Apenas compreender o papel da camada.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Firebase Realtime Database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Distribui o estado atual e o fluxo SSE para múltiplos participantes.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Usar URL/nó já preparados; não administrar o serviço.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Google Colab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Executa os checkpoints e todo o processamento do participante.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Executar células, inspecionar pacotes, visualizar e registrar.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CSV / arquivos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Mantém evidência reproduzível do que foi recebido/processado.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Gerar e salvar a evidência final.</w:t>
            </w:r>
          </w:p>
        </w:tc>
      </w:tr>
    </w:tbl>
    <w:p>
      <w:r>
        <w:t>Fluxo principal: fonte sintética ou sensores → publicador → Firebase Realtime Database → Google Colab → validação → buffer → processamento → visualização → CSV.</w:t>
      </w:r>
    </w:p>
    <w:p>
      <w:r>
        <w:t>Modo de contingência: publicador sintético no próprio Colab e slides R1-R7; o código de análise permanece o mesmo.</w:t>
      </w:r>
    </w:p>
    <w:p>
      <w:pPr>
        <w:pStyle w:val="Heading1"/>
        <w:spacing w:before="160" w:after="80"/>
      </w:pPr>
      <w:r>
        <w:t>5. Cronograma macro do encontro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Tempo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Propósito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0-15 min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Abertura e contexto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Apresentar problema, sinais, artefatos, arquitetura geral e modos do gerador.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15-40 min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Colab, Firebase e contrato de dados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Preparar ambiente, compreender Firebase, estrutura dos pacotes e ritmos do sistema.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40-70 min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Leitura e fluxo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Executar REST/SSE, primeira leitura e validação; acompanhar sessão e continuidade.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70-100 min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Buffer e visualização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Construir janela temporal, representar perdas e visualizar ECG/PPG.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100-135 min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Processamento e armazenamento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Executar processamento simples, gerar CSV e cliente completo.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135-165 min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Desafio final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Executar exemplos de ECG/PPG, discutir resultados e apresentar fonte real alternativa.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165-180 min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Síntese e fechamento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Revisar pipeline, limites, segurança e continuidade.</w:t>
            </w:r>
          </w:p>
        </w:tc>
      </w:tr>
    </w:tbl>
    <w:p>
      <w:r>
        <w:t>Gestão do tempo. Slides 37-43 (R1-R7) são reserva. Se houver atraso, preservar os Checkpoints 0-4, o processamento simples/CSV e a síntese; o desafio específico ECG/PPG pode ser conduzido como demonstração guiada, sem modificar seus códigos ou exemplos.</w:t>
      </w:r>
    </w:p>
    <w:p>
      <w:pPr>
        <w:pStyle w:val="Heading1"/>
        <w:spacing w:before="160" w:after="80"/>
      </w:pPr>
      <w:r>
        <w:t>6. Bloco 1 - Abertura e contexto (0-15 min)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Ação do instrutor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Ação dos participantes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Apoio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0-5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Problema e produto final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Apresentar desafio, resultado esperado e papel do notebook.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Abrir materiais e reconhecer objetivo.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Slides 1-3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5-10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Sinais e artefatos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Contextualizar ECG/PPG, ruído e limites sem aprofundamento clínico.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Relacionar sinal físico, dado e qualidade.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Slides 4-6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10-15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Arquitetura e modos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Mostrar arquitetura, fonte intercambiável e modos do gerador.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Reconhecer fonte, Firebase e Colab.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Slides 7-9</w:t>
            </w:r>
          </w:p>
        </w:tc>
      </w:tr>
    </w:tbl>
    <w:p>
      <w:pPr>
        <w:pStyle w:val="Heading1"/>
        <w:spacing w:before="160" w:after="80"/>
      </w:pPr>
      <w:r>
        <w:t>7. Bloco 2 - Colab, Firebase e contrato de dados (15-40 min)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Ação do instrutor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Ação dos participantes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Apoio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15-22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Python e Colab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Explicar onde o Python entra e como usar o notebook.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Executar células iniciais.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Slides 10-12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22-30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Firebase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Apresentar árvore JSON, REST e SSE.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Identificar nó e forma de leitura.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Slides 13-14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30-35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Materiais e dados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Apresentar notebooks, links e pacote no Firebase.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Localizar os materiais e inspecionar o nó.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Slides 15-17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35-40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Ritmos + Checkpoint 0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Distinguir aquisição/publicação/tela e verificar ambiente.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Executar Checkpoint 0.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Slides 18-19</w:t>
            </w:r>
          </w:p>
        </w:tc>
      </w:tr>
    </w:tbl>
    <w:p>
      <w:pPr>
        <w:pStyle w:val="Heading1"/>
        <w:spacing w:before="160" w:after="80"/>
      </w:pPr>
      <w:r>
        <w:t>8. Bloco 3 - Leitura, validação e fluxo (40-70 min)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Ação do instrutor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Ação dos participantes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Apoio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40-50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REST + SSE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Mostrar conexão e diferença entre leitura pontual e fluxo.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Executar conexão indicada.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20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50-58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Checkpoint 1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Ler pacote atual e reconhecer campos.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Executar primeira leitura.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21 + Colab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58-64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Validação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Explicar verificação estrutural e de tamanhos.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Testar pacote recebido.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22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64-70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Checkpoint 2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Acompanhar session_id, seq e sample_start.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Observar fluxo e continuidade.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23 + Colab</w:t>
            </w:r>
          </w:p>
        </w:tc>
      </w:tr>
    </w:tbl>
    <w:p>
      <w:pPr>
        <w:pStyle w:val="Heading1"/>
        <w:spacing w:before="160" w:after="80"/>
      </w:pPr>
      <w:r>
        <w:t>9. Bloco 4 - Buffer e visualização (70-100 min)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Ação do instrutor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Ação dos participantes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Apoio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70-78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Buffer temporal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Explicar janela, sample_index e uso de NaN.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Prever comportamento em perda.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24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78-86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Checkpoint 3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Mostrar preenchimento do buffer.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Executar janela temporal.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25 + Colab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86-92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Visualização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Relacionar lista numérica e forma de onda.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Interpretar estrutura temporal.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26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92-100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Checkpoint 4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Atualizar gráficos de ECG e PPG na mesma referência temporal.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Executar visualização.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27 + Colab</w:t>
            </w:r>
          </w:p>
        </w:tc>
      </w:tr>
    </w:tbl>
    <w:p>
      <w:pPr>
        <w:pStyle w:val="Heading1"/>
        <w:spacing w:before="160" w:after="80"/>
      </w:pPr>
      <w:r>
        <w:t>10. Bloco 5 - Processamento e armazenamento (100-135 min)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Ação do instrutor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Ação dos participantes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Apoio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100-107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Por que processar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Discutir objetivos e limitações do processamento.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Comparar bruto x processado.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28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107-115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Checkpoint 5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Alterar gerador para NOISE e executar exemplo NumPy.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Executar código existente.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29 + Colab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115-123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CSV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Registrar dados e estado OK/MISSING.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Salvar registros.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30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123-130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Checkpoint 6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Alterar para DROPOUT e executar cliente completo.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Observar indicadores e perdas.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31 + Colab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130-135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Bibliotecas de apoio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Explicar csv/statistics/Pandas somente no ponto de uso.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Inspecionar o CSV.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32</w:t>
            </w:r>
          </w:p>
        </w:tc>
      </w:tr>
    </w:tbl>
    <w:p>
      <w:pPr>
        <w:pStyle w:val="Heading1"/>
        <w:spacing w:before="160" w:after="80"/>
      </w:pPr>
      <w:r>
        <w:t>11. Bloco 6 - Desafio final (135-165 min)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Ação do instrutor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Ação dos participantes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Apoio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135-145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ECG/PPG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Apresentar exemplos de processamento específicos sem alterar código.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Acompanhar execução e saídas.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33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145-158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Checkpoint 7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Retornar a NORMAL e executar desafio final.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Extrair indicadores e comparar resultados.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34 + Colab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158-165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Fonte real alternativa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Mostrar como ESP32-S3/sensores substituem a fonte sintética.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Explicar por que o notebook não muda.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35</w:t>
            </w:r>
          </w:p>
        </w:tc>
      </w:tr>
    </w:tbl>
    <w:p>
      <w:pPr>
        <w:pStyle w:val="Heading1"/>
        <w:spacing w:before="160" w:after="80"/>
      </w:pPr>
      <w:r>
        <w:t>12. Bloco 7 - Síntese e fechamento (165-180 min)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Ação do instrutor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Ação dos participantes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Apoio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165-173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Pipeline completo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Retomar assinar, validar, bufferizar, processar, visualizar e salvar.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Explicar o pipeline em voz alta.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 36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173-180 min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Limites e continuidade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Reforçar privacidade, caráter não diagnóstico e próximos cursos; usar slides de reserva se necessário.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Responder síntese/quiz curto.</w:t>
            </w:r>
          </w:p>
        </w:tc>
        <w:tc>
          <w:tcPr>
            <w:tcW w:type="dxa" w:w="207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Slides R1-R7 conforme necessidade</w:t>
            </w:r>
          </w:p>
        </w:tc>
      </w:tr>
    </w:tbl>
    <w:p>
      <w:pPr>
        <w:pStyle w:val="Heading1"/>
        <w:spacing w:before="160" w:after="80"/>
      </w:pPr>
      <w:r>
        <w:t>13. Estrutura recomendada dos notebooks/checkpoints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Checkpoint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Conteúdo principal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Status inicial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00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Ambiente Colab e bibliotecas iniciais.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Pronto para executar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01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Primeira leitura REST e inspeção do pacote.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Pronto/semipreenchido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02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Fluxo SSE, sessão e continuidade.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Pronto/semipreenchido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03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Buffer temporal, sample_index e NaN.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Parcialmente preenchido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04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Visualização de ECG/PPG.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Parcialmente preenchido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05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Processamento simples com NumPy.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Código do exemplo fornecido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06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Cliente completo, CSV e indicadores técnicos.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Pronto para execução guiada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07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Desafio de processamento ECG/PPG.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Código/exemplos preservados</w:t>
            </w:r>
          </w:p>
        </w:tc>
      </w:tr>
    </w:tbl>
    <w:p>
      <w:pPr>
        <w:pStyle w:val="Heading1"/>
        <w:spacing w:before="160" w:after="80"/>
      </w:pPr>
      <w:r>
        <w:t>14. Códigos e exemplos da aula</w:t>
      </w:r>
    </w:p>
    <w:p>
      <w:r>
        <w:t>Para evitar divergência entre o plano, os slides e os notebooks, os códigos Python e os exemplos utilizados no curso são exatamente os que constam da apresentação e dos notebooks checkpoint_00 a checkpoint_07. Este plano não introduz versões alternativas, refatorações ou mudanças de parâmetros. Qualquer evolução futura deve ser feita primeiro nos notebooks e depois refletida no plano.</w:t>
      </w:r>
    </w:p>
    <w:p>
      <w:pPr>
        <w:pStyle w:val="Heading1"/>
        <w:spacing w:before="160" w:after="80"/>
      </w:pPr>
      <w:r>
        <w:t>15. Eventos de teste e resposta esperada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Modo/evento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 que pode ser observado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Resposta didática desejada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NOISE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Maior irregularidade visual e efeito sobre a suavização.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Comparar bruto/processado e discutir qualidade.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BASELINE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Linha de base deriva lentamente.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Descrever alteração sem causa clínica.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MOTION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Oscilações/artefatos mais intensos.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Relacionar ao problema de qualidade do sinal.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SPIKE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Pico isolado muito alto.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Reconhecer transiente/outlier.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CLIPPING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Topo/fundo achatado.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Identificar saturação e perda de informação.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OUTLIER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Amostra isolada extrema.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Reconhecer valor suspeito.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DROPOUT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Salto de seq/sample_start e lacuna no gráfico.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Contabilizar perdas e preservar lacuna com NaN.</w:t>
            </w:r>
          </w:p>
        </w:tc>
      </w:tr>
    </w:tbl>
    <w:p>
      <w:pPr>
        <w:pStyle w:val="Heading1"/>
        <w:spacing w:before="160" w:after="80"/>
      </w:pPr>
      <w:r>
        <w:t>16. Avaliação e evidências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Critério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Execução básica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Checkpoints principais executados no Colab.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Sem erros bloqueantes.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Fluxo e validação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Pacote interpretado; sessão/seq/sample_start compreendidos.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Consegue explicar continuidade e perdas.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Buffer e visualização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Janela temporal e gráfico de ECG/PPG.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Mudanças e lacunas ficam perceptíveis.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Processamento/registro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Exemplo NumPy executado e CSV gerado.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Consegue reproduzir e explicar o resultado.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Limites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Explicação final/quiz.</w:t>
            </w:r>
          </w:p>
        </w:tc>
        <w:tc>
          <w:tcPr>
            <w:tcW w:type="dxa" w:w="3456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Distingue demonstração técnica de interpretação clínica.</w:t>
            </w:r>
          </w:p>
        </w:tc>
      </w:tr>
    </w:tbl>
    <w:p>
      <w:pPr>
        <w:pStyle w:val="Heading1"/>
        <w:spacing w:before="160" w:after="80"/>
      </w:pPr>
      <w:r>
        <w:t>17. Limites técnicos, éticos e de segurança</w:t>
      </w:r>
    </w:p>
    <w:p>
      <w:pPr>
        <w:pStyle w:val="ListBullet"/>
        <w:spacing w:after="20"/>
      </w:pPr>
      <w:r>
        <w:t>Utilizar dados sintéticos ou de bancada sem identificação de pessoas; não inserir prontuários ou dados pessoais no Firebase/Colab.</w:t>
      </w:r>
    </w:p>
    <w:p>
      <w:pPr>
        <w:pStyle w:val="ListBullet"/>
        <w:spacing w:after="20"/>
      </w:pPr>
      <w:r>
        <w:t>Parâmetros de suavização, filtragem e detecção são didáticos e dependem do sinal; não são critérios clínicos.</w:t>
      </w:r>
    </w:p>
    <w:p>
      <w:pPr>
        <w:pStyle w:val="ListBullet"/>
        <w:spacing w:after="20"/>
      </w:pPr>
      <w:r>
        <w:t>O termo “tempo real” significa atualização contínua/quase em tempo real para fins didáticos; não há determinismo temporal.</w:t>
      </w:r>
    </w:p>
    <w:p>
      <w:pPr>
        <w:pStyle w:val="ListBullet"/>
        <w:spacing w:after="20"/>
      </w:pPr>
      <w:r>
        <w:t>Nenhum protótipo não certificado deve ser conectado a paciente ou equipamento clínico em operação.</w:t>
      </w:r>
    </w:p>
    <w:p>
      <w:pPr>
        <w:pStyle w:val="ListBullet"/>
        <w:spacing w:after="20"/>
      </w:pPr>
      <w:r>
        <w:t>Slides de reserva sobre segurança/interoperabilidade podem ser usados quando o perfil da turma justificar.</w:t>
      </w:r>
    </w:p>
    <w:p>
      <w:pPr>
        <w:pStyle w:val="Heading1"/>
        <w:spacing w:before="160" w:after="80"/>
      </w:pPr>
      <w:r>
        <w:t>18. Plano de contingência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Ação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Sem Internet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Usar arquivos/pacotes gravados ou versão local previamente preparada e priorizar lógica de processamento.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Firebase indisponível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Trocar para publicador sintético/contingência; não gastar tempo de aula administrando o serviço.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Publicador falha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Executar o publicador sintético em Colab e manter o mesmo contrato de dados.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Colab desconecta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Reconectar runtime e executar células de configuração/checkpoint intermediário.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Turma atrasada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Priorizar Checkpoints 0-4, processamento simples/CSV e fechamento; executar o desafio ECG/PPG como demonstração.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Turma avançada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Usar slides R1-R7 e explorar segurança, latência, processamento e fonte real alternativa.</w:t>
            </w:r>
          </w:p>
        </w:tc>
      </w:tr>
    </w:tbl>
    <w:p>
      <w:pPr>
        <w:pStyle w:val="Heading1"/>
        <w:spacing w:before="60" w:after="40"/>
      </w:pPr>
      <w:r>
        <w:t>19. Materiais a produzir/manter</w:t>
      </w:r>
    </w:p>
    <w:p>
      <w:pPr>
        <w:pStyle w:val="ListBullet"/>
        <w:spacing w:after="0"/>
      </w:pPr>
      <w:r>
        <w:t>Apresentação PowerPoint com 36 slides principais e 7 slides de reserva.</w:t>
      </w:r>
    </w:p>
    <w:p>
      <w:pPr>
        <w:pStyle w:val="ListBullet"/>
        <w:spacing w:after="0"/>
      </w:pPr>
      <w:r>
        <w:t>Notebooks checkpoint_00 a checkpoint_07 e publicador sintético, com códigos e exemplos sincronizados.</w:t>
      </w:r>
    </w:p>
    <w:p>
      <w:pPr>
        <w:pStyle w:val="ListBullet"/>
        <w:spacing w:after="0"/>
      </w:pPr>
      <w:r>
        <w:t>Arquivo de pacotes gravados para contingência e teste.</w:t>
      </w:r>
    </w:p>
    <w:p>
      <w:pPr>
        <w:pStyle w:val="ListBullet"/>
        <w:spacing w:after="0"/>
      </w:pPr>
      <w:r>
        <w:t>Checklist: Colab, Firebase, URL/nó, publicador, clientes e exportação CSV.</w:t>
      </w:r>
    </w:p>
    <w:p>
      <w:pPr>
        <w:pStyle w:val="ListBullet"/>
        <w:spacing w:after="0"/>
      </w:pPr>
      <w:r>
        <w:t>Ensaio prévio com número de clientes próximo ao tamanho real da turma.</w:t>
      </w:r>
    </w:p>
    <w:p>
      <w:pPr>
        <w:pStyle w:val="ListBullet"/>
        <w:spacing w:after="0"/>
      </w:pPr>
      <w:r>
        <w:rPr>
          <w:sz w:val="17"/>
        </w:rPr>
        <w:t>Critério de sucesso: ao final, o participante explica o pipeline, interpreta o pacote, visualiza a janela, executa processamento simples e registra evidências sem confundir resultado técnico com diagnóstico.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7E8A92"/>
        <w:sz w:val="16"/>
      </w:rPr>
      <w:t>Prof. Dr. Guillermo Alvarez Bestard - versão 2.0 - 25/09/2026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E8A92"/>
        <w:sz w:val="16"/>
      </w:rPr>
      <w:t>Projeto Ocean - Residência em TIC 53 | Plano de aula detalhado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76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76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576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