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b/>
        </w:rPr>
        <w:t>Plano de aula PR-04 - Monitoramento de Dados de Saúde em Tempo Real com Python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Trilha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Programação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Carga horária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3 h</w:t>
            </w:r>
          </w:p>
        </w:tc>
      </w:tr>
      <w:t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Organização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1 encontro de 3 h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Modalidade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Presencial, remota ou híbrida</w:t>
            </w:r>
          </w:p>
        </w:tc>
      </w:tr>
      <w:t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Pré-requisitos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PR-02 - Aprendendo a programar em Python, ou conhecimentos básicos equivalentes.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Produto principal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Notebook funcional de monitoramento em Google Colab</w:t>
            </w:r>
          </w:p>
        </w:tc>
      </w:tr>
      <w:tr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Referência de duração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Curso aplicado de 3 h, organizado em checkpoints e desafio final.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shd w:fill="EAF3F8"/>
          </w:tcPr>
          <w:p>
            <w:r>
              <w:rPr>
                <w:rFonts w:ascii="Aptos" w:hAnsi="Aptos"/>
                <w:b/>
                <w:color w:val="24576A"/>
                <w:sz w:val="17"/>
              </w:rPr>
              <w:t>Público</w:t>
            </w:r>
          </w:p>
        </w:tc>
        <w:tc>
          <w:tcPr>
            <w:tcW w:type="dxa" w:w="2592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/>
                <w:b w:val="0"/>
                <w:color w:val="333333"/>
                <w:sz w:val="17"/>
              </w:rPr>
              <w:t>Acadêmicos, profissionais de saúde e tecnologia com noções básicas de Python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t>Resultados de aprendizagem</w:t>
      </w:r>
    </w:p>
    <w:p>
      <w:pPr>
        <w:pStyle w:val="ListBullet"/>
        <w:spacing w:after="20"/>
      </w:pPr>
      <w:r>
        <w:t>Compreender a arquitetura ponta a ponta: fonte/publicador, Firebase Realtime Database e notebook Google Colab.</w:t>
      </w:r>
    </w:p>
    <w:p>
      <w:pPr>
        <w:pStyle w:val="ListBullet"/>
        <w:spacing w:after="20"/>
      </w:pPr>
      <w:r>
        <w:t>Interpretar e validar pacotes de dados estruturados, utilizando dicionários, listas, índices, timestamps, frequência de amostragem, session_id, seq e sample_start.</w:t>
      </w:r>
    </w:p>
    <w:p>
      <w:pPr>
        <w:pStyle w:val="ListBullet"/>
        <w:spacing w:after="20"/>
      </w:pPr>
      <w:r>
        <w:t>Manter uma janela temporal em memória, preservar lacunas de aquisição e produzir visualizações atualizadas de ECG e PPG no Google Colab.</w:t>
      </w:r>
    </w:p>
    <w:p>
      <w:pPr>
        <w:pStyle w:val="ListBullet"/>
        <w:spacing w:after="20"/>
      </w:pPr>
      <w:r>
        <w:t>Aplicar operações simples de processamento com NumPy e registrar amostras/estado em CSV para posterior inspeção e reprodução.</w:t>
      </w:r>
    </w:p>
    <w:p>
      <w:pPr>
        <w:pStyle w:val="ListBullet"/>
        <w:spacing w:after="20"/>
      </w:pPr>
      <w:r>
        <w:t>Reconhecer perdas de pacotes, atrasos, ruído, artefatos e outras alterações técnicas do fluxo sem realizar interpretação clínica.</w:t>
      </w:r>
    </w:p>
    <w:p>
      <w:pPr>
        <w:pStyle w:val="ListBullet"/>
        <w:spacing w:after="20"/>
      </w:pPr>
      <w:r>
        <w:t>Compreender, em nível introdutório e guiado, como Pandas e SciPy podem ser usados em etapas posteriores de análise e processamento de sinais.</w:t>
      </w:r>
    </w:p>
    <w:p>
      <w:pPr>
        <w:pStyle w:val="Heading1"/>
        <w:spacing w:before="160" w:after="80"/>
      </w:pPr>
      <w:r>
        <w:t>Conteúdo programático</w:t>
      </w:r>
    </w:p>
    <w:p>
      <w:pPr>
        <w:pStyle w:val="ListBullet"/>
        <w:spacing w:after="20"/>
      </w:pPr>
      <w:r>
        <w:t>Arquitetura de monitoramento e contrato de dados; fonte sintética e alternativa com sensores/ESP32-S3.</w:t>
      </w:r>
    </w:p>
    <w:p>
      <w:pPr>
        <w:pStyle w:val="ListBullet"/>
        <w:spacing w:after="20"/>
      </w:pPr>
      <w:r>
        <w:t>Google Colab como ambiente de execução sem instalação local; organização do material em checkpoints.</w:t>
      </w:r>
    </w:p>
    <w:p>
      <w:pPr>
        <w:pStyle w:val="ListBullet"/>
        <w:spacing w:after="20"/>
      </w:pPr>
      <w:r>
        <w:t>Firebase Realtime Database, leitura REST e fluxo contínuo com Server-Sent Events (SSE).</w:t>
      </w:r>
    </w:p>
    <w:p>
      <w:pPr>
        <w:pStyle w:val="ListBullet"/>
        <w:spacing w:after="20"/>
      </w:pPr>
      <w:r>
        <w:t>Pacotes JSON/dicionários Python: session_id, seq, sample_start, fs, n e vetores ECG/PPG.</w:t>
      </w:r>
    </w:p>
    <w:p>
      <w:pPr>
        <w:pStyle w:val="ListBullet"/>
        <w:spacing w:after="20"/>
      </w:pPr>
      <w:r>
        <w:t>Validação estrutural, continuidade das amostras, uso de NaN para representar lacunas e buffer temporal com deque.</w:t>
      </w:r>
    </w:p>
    <w:p>
      <w:pPr>
        <w:pStyle w:val="ListBullet"/>
        <w:spacing w:after="20"/>
      </w:pPr>
      <w:r>
        <w:t>Visualização temporal com Matplotlib/IPython.display e distinção entre relógio de aquisição, publicação e atualização da tela.</w:t>
      </w:r>
    </w:p>
    <w:p>
      <w:pPr>
        <w:pStyle w:val="ListBullet"/>
        <w:spacing w:after="20"/>
      </w:pPr>
      <w:r>
        <w:t>Processamento simples com NumPy; registro em CSV; medidas simples de intervalo/latência; inspeção com Pandas apenas quando necessária.</w:t>
      </w:r>
    </w:p>
    <w:p>
      <w:pPr>
        <w:pStyle w:val="ListBullet"/>
        <w:spacing w:after="20"/>
      </w:pPr>
      <w:r>
        <w:t>Desafio guiado com SciPy para filtragem e detecção de picos em ECG/PPG, tratado como exemplo didático e não como algoritmo clínico validado.</w:t>
      </w:r>
    </w:p>
    <w:p>
      <w:pPr>
        <w:pStyle w:val="ListBullet"/>
        <w:spacing w:after="20"/>
      </w:pPr>
      <w:r>
        <w:t>Injeção didática de ruído, baseline, movimento, picos, clipping, outliers e dropout; segurança, privacidade e limites da aplicação.</w:t>
      </w:r>
    </w:p>
    <w:p>
      <w:pPr>
        <w:pStyle w:val="Heading1"/>
        <w:spacing w:before="160" w:after="80"/>
      </w:pPr>
      <w:r>
        <w:t>Sequência didática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Aula / duração da etapa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0E7F98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7"/>
              </w:rPr>
              <w:t>Atividade</w:t>
            </w:r>
          </w:p>
        </w:tc>
      </w:tr>
      <w:t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15 min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Abertura, contexto de saúde digital, sinais utilizados e modos do gerador sintético (slides 1-8).</w:t>
            </w:r>
          </w:p>
        </w:tc>
      </w:tr>
      <w:t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25 min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Arquitetura, Colab, Firebase, contrato de dados, ritmos de aquisição/publicação e Checkpoint 0 (slides 9-19).</w:t>
            </w:r>
          </w:p>
        </w:tc>
      </w:tr>
      <w:t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30 min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REST/SSE, primeira leitura, validação e acompanhamento do fluxo - Checkpoints 1 e 2 (slides 20-23).</w:t>
            </w:r>
          </w:p>
        </w:tc>
      </w:tr>
      <w:t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30 min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Buffer temporal, continuidade de amostras e visualização - Checkpoints 3 e 4 (slides 24-27).</w:t>
            </w:r>
          </w:p>
        </w:tc>
      </w:tr>
      <w:t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35 min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Processamento simples, CSV, cliente completo e bibliotecas de apoio - Checkpoints 5 e 6 (slides 28-32).</w:t>
            </w:r>
          </w:p>
        </w:tc>
      </w:tr>
      <w:t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30 min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Processamento específico de ECG/PPG e desafio final; fonte real alternativa com ESP32-S3 (slides 33-35).</w:t>
            </w:r>
          </w:p>
        </w:tc>
      </w:tr>
      <w:tr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15 min</w:t>
            </w:r>
          </w:p>
        </w:tc>
        <w:tc>
          <w:tcPr>
            <w:tcW w:type="dxa" w:w="5184"/>
            <w:tcBorders>
              <w:top w:val="single" w:sz="4" w:color="9EB9C4"/>
              <w:left w:val="single" w:sz="4" w:color="9EB9C4"/>
              <w:bottom w:val="single" w:sz="4" w:color="9EB9C4"/>
              <w:right w:val="single" w:sz="4" w:color="9EB9C4"/>
              <w:insideH w:val="single" w:sz="4" w:color="9EB9C4"/>
              <w:insideV w:val="single" w:sz="4" w:color="9EB9C4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333333"/>
                <w:sz w:val="17"/>
              </w:rPr>
              <w:t>Síntese do pipeline, discussão dos limites, perguntas e demonstrações rápidas (slide 36).</w:t>
            </w:r>
          </w:p>
        </w:tc>
      </w:tr>
    </w:tbl>
    <w:p>
      <w:pPr>
        <w:pStyle w:val="Heading1"/>
        <w:spacing w:before="160" w:after="80"/>
      </w:pPr>
      <w:r>
        <w:t>Desafio hands-on</w:t>
      </w:r>
    </w:p>
    <w:p>
      <w:r>
        <w:t>Executar os checkpoints em um notebook-base, receber o fluxo sintético pelo Firebase, validar pacotes, manter uma janela temporal, visualizar ECG/PPG, registrar dados em CSV e comparar o comportamento em modos como NORMAL, NOISE e DROPOUT. No desafio final, utilizar os exemplos já fornecidos para processar ECG e PPG e discutir a qualidade do resultado sem interpretação diagnóstica. Os códigos e exemplos da apresentação/notebooks são preservados como referência oficial do curso.</w:t>
      </w:r>
    </w:p>
    <w:p>
      <w:pPr>
        <w:pStyle w:val="Heading1"/>
        <w:spacing w:before="160" w:after="80"/>
      </w:pPr>
      <w:r>
        <w:t>Avaliação e evidências</w:t>
      </w:r>
    </w:p>
    <w:p>
      <w:r>
        <w:t>Notebook Google Colab executável + recepção de dados + janela temporal + gráfico atualizado + registro CSV + evidência de execução dos checkpoints principais + breve explicação do pipeline e de seus limites. A avaliação prioriza aplicação dos fundamentos de Python, compreensão do fluxo de dados e interpretação correta das alterações como questões técnicas, não clínicas.</w:t>
      </w:r>
    </w:p>
    <w:p>
      <w:pPr>
        <w:pStyle w:val="Heading1"/>
        <w:spacing w:before="160" w:after="80"/>
      </w:pPr>
      <w:r>
        <w:t>Recursos e infraestrutura</w:t>
      </w:r>
    </w:p>
    <w:p>
      <w:pPr>
        <w:pStyle w:val="ListBullet"/>
        <w:spacing w:after="20"/>
      </w:pPr>
      <w:r>
        <w:t>Computador com navegador atualizado, Internet e conta Google para o Google Colab.</w:t>
      </w:r>
    </w:p>
    <w:p>
      <w:pPr>
        <w:pStyle w:val="ListBullet"/>
        <w:spacing w:after="20"/>
      </w:pPr>
      <w:r>
        <w:t>Notebooks dos checkpoints e publicador sintético preparados pelo instrutor.</w:t>
      </w:r>
    </w:p>
    <w:p>
      <w:pPr>
        <w:pStyle w:val="ListBullet"/>
        <w:spacing w:after="20"/>
      </w:pPr>
      <w:r>
        <w:t>Firebase Realtime Database previamente configurado em leitura para os participantes.</w:t>
      </w:r>
    </w:p>
    <w:p>
      <w:pPr>
        <w:pStyle w:val="ListBullet"/>
        <w:spacing w:after="20"/>
      </w:pPr>
      <w:r>
        <w:t>Bibliotecas principais: requests, NumPy, Matplotlib e IPython.display; csv/statistics para registro; Pandas e SciPy apenas nos checkpoints em que são necessários.</w:t>
      </w:r>
    </w:p>
    <w:p>
      <w:pPr>
        <w:pStyle w:val="ListBullet"/>
        <w:spacing w:after="20"/>
      </w:pPr>
      <w:r>
        <w:t>Estação alternativa com ESP32-S3 e sensores de ECG/PPG pode substituir o gerador sintético mantendo o mesmo contrato de dados.</w:t>
      </w:r>
    </w:p>
    <w:p>
      <w:pPr>
        <w:pStyle w:val="ListBullet"/>
        <w:spacing w:after="20"/>
      </w:pPr>
      <w:r>
        <w:t>Slides de reserva R1-R7 para contingência, segurança, arquitetura e continuidade; não são obrigatórios na sequência principal das 3 h.</w:t>
      </w:r>
    </w:p>
    <w:p>
      <w:pPr>
        <w:pStyle w:val="Heading1"/>
        <w:spacing w:before="160" w:after="80"/>
      </w:pPr>
      <w:r>
        <w:t>Inclusão, acessibilidade, ética e segurança dos dados</w:t>
      </w:r>
    </w:p>
    <w:p>
      <w:pPr>
        <w:pStyle w:val="ListBullet"/>
        <w:spacing w:after="20"/>
      </w:pPr>
      <w:r>
        <w:t>Fornecer notebooks prontos e checkpoints intermediários para recuperação rápida.</w:t>
      </w:r>
    </w:p>
    <w:p>
      <w:pPr>
        <w:pStyle w:val="ListBullet"/>
        <w:spacing w:after="20"/>
      </w:pPr>
      <w:r>
        <w:t>Usar títulos, legendas e mensagens textuais além de diferenciação por cor nos gráficos e alertas.</w:t>
      </w:r>
    </w:p>
    <w:p>
      <w:pPr>
        <w:pStyle w:val="ListBullet"/>
        <w:spacing w:after="20"/>
      </w:pPr>
      <w:r>
        <w:t>Utilizar dados sintéticos ou de bancada sem identificação de pessoas; não inserir prontuários ou dados pessoais em serviços externos.</w:t>
      </w:r>
    </w:p>
    <w:p>
      <w:pPr>
        <w:pStyle w:val="ListBullet"/>
        <w:spacing w:after="20"/>
      </w:pPr>
      <w:r>
        <w:t>Os parâmetros de filtragem, detecção e indicadores são didáticos; não constituem critérios clínicos.</w:t>
      </w:r>
    </w:p>
    <w:p>
      <w:pPr>
        <w:pStyle w:val="ListBullet"/>
        <w:spacing w:after="20"/>
      </w:pPr>
      <w:r>
        <w:t>“Tempo real” é usado no sentido de atualização contínua/quase em tempo real; Internet/Firebase/Colab não formam sistema determinístico.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7E8A92"/>
        <w:sz w:val="16"/>
      </w:rPr>
      <w:t>Prof. Dr. Guillermo Alvarez Bestard - versão 2.0 - 25/09/2026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E8A92"/>
        <w:sz w:val="16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4576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76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4576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