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Plano de aula PR-03 - Monitoramento de Dados de Saúde em Tempo Real com Python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Trilha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Programação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Carga horária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 h</w:t>
            </w:r>
          </w:p>
        </w:tc>
      </w:tr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Organização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 encontro de 3 h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Modalidade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Pré-requisitos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PR-02 - Aprendendo a programar em Python, ou conhecimentos básicos equivalentes.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Produto principal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Notebook funcional de monitoramento em Google Colab</w:t>
            </w:r>
          </w:p>
        </w:tc>
      </w:tr>
      <w:tr>
        <w:trPr>
          <w:cantSplit/>
        </w:trPr>
        <w:tc>
          <w:tcPr>
            <w:tcW w:type="dxa" w:w="1474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Referência de duração</w:t>
            </w:r>
          </w:p>
        </w:tc>
        <w:tc>
          <w:tcPr>
            <w:tcW w:type="dxa" w:w="345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Curso aplicado de 3 h, concebido como continuidade prática do módulo introdutório de Python.</w:t>
            </w:r>
          </w:p>
        </w:tc>
        <w:tc>
          <w:tcPr>
            <w:tcW w:type="dxa" w:w="1587"/>
            <w:shd w:fill="EAF4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0F4C66"/>
                <w:sz w:val="17"/>
              </w:rPr>
              <w:t>Público</w:t>
            </w:r>
          </w:p>
        </w:tc>
        <w:tc>
          <w:tcPr>
            <w:tcW w:type="dxa" w:w="3515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Acadêmicos, profissionais de saúde e tecnologia com noções básicas de Python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Resultados de aprendizagem</w:t>
      </w:r>
    </w:p>
    <w:p>
      <w:pPr>
        <w:pStyle w:val="ListBullet"/>
        <w:spacing w:after="30"/>
        <w:ind w:left="255" w:hanging="102"/>
      </w:pPr>
      <w:r>
        <w:t>Compreender a arquitetura básica de uma aplicação que recebe dados de sensores e os disponibiliza para processamento em Python.</w:t>
      </w:r>
    </w:p>
    <w:p>
      <w:pPr>
        <w:pStyle w:val="ListBullet"/>
        <w:spacing w:after="30"/>
        <w:ind w:left="255" w:hanging="102"/>
      </w:pPr>
      <w:r>
        <w:t>Interpretar pacotes de dados estruturados, utilizando dicionários, listas, índices, timestamps e números de sequência.</w:t>
      </w:r>
    </w:p>
    <w:p>
      <w:pPr>
        <w:pStyle w:val="ListBullet"/>
        <w:spacing w:after="30"/>
        <w:ind w:left="255" w:hanging="102"/>
      </w:pPr>
      <w:r>
        <w:t>Manter uma janela de dados e produzir visualizações temporais atualizadas no Google Colab.</w:t>
      </w:r>
    </w:p>
    <w:p>
      <w:pPr>
        <w:pStyle w:val="ListBullet"/>
        <w:spacing w:after="30"/>
        <w:ind w:left="255" w:hanging="102"/>
      </w:pPr>
      <w:r>
        <w:t>Implementar regras simples para identificar falhas de comunicação e anomalias técnicas nos dados, sem realizar interpretação clínica.</w:t>
      </w:r>
    </w:p>
    <w:p>
      <w:pPr>
        <w:pStyle w:val="ListBullet"/>
        <w:spacing w:after="30"/>
        <w:ind w:left="255" w:hanging="102"/>
      </w:pPr>
      <w:r>
        <w:t>Testar o mesmo código com uma fonte simulada e com uma fonte de dados ao vivo, registrando resultados para análise posterior.</w:t>
      </w:r>
    </w:p>
    <w:p>
      <w:pPr>
        <w:pStyle w:val="Heading1"/>
        <w:keepNext/>
      </w:pPr>
      <w:r>
        <w:t>Conteúdo programático</w:t>
      </w:r>
    </w:p>
    <w:p>
      <w:pPr>
        <w:pStyle w:val="ListBullet"/>
        <w:spacing w:after="30"/>
        <w:ind w:left="255" w:hanging="102"/>
      </w:pPr>
      <w:r>
        <w:t>Arquitetura de monitoramento: sensor/microcontrolador, publicador, serviço intermediário e notebook do participante.</w:t>
      </w:r>
    </w:p>
    <w:p>
      <w:pPr>
        <w:pStyle w:val="ListBullet"/>
        <w:spacing w:after="30"/>
        <w:ind w:left="255" w:hanging="102"/>
      </w:pPr>
      <w:r>
        <w:t>Google Colab como ambiente de execução sem instalação local no computador do participante.</w:t>
      </w:r>
    </w:p>
    <w:p>
      <w:pPr>
        <w:pStyle w:val="ListBullet"/>
        <w:spacing w:after="30"/>
        <w:ind w:left="255" w:hanging="102"/>
      </w:pPr>
      <w:r>
        <w:t>Pacotes de dados e JSON: campos, dicionários, listas, timestamp, frequência de amostragem e número de sequência.</w:t>
      </w:r>
    </w:p>
    <w:p>
      <w:pPr>
        <w:pStyle w:val="ListBullet"/>
        <w:spacing w:after="30"/>
        <w:ind w:left="255" w:hanging="102"/>
      </w:pPr>
      <w:r>
        <w:t>Uso de coleções e funções em Python para organizar e validar dados recebidos.</w:t>
      </w:r>
    </w:p>
    <w:p>
      <w:pPr>
        <w:pStyle w:val="ListBullet"/>
        <w:spacing w:after="30"/>
        <w:ind w:left="255" w:hanging="102"/>
      </w:pPr>
      <w:r>
        <w:t>Janela deslizante de dados e atualização de gráficos com Matplotlib.</w:t>
      </w:r>
    </w:p>
    <w:p>
      <w:pPr>
        <w:pStyle w:val="ListBullet"/>
        <w:spacing w:after="30"/>
        <w:ind w:left="255" w:hanging="102"/>
      </w:pPr>
      <w:r>
        <w:t>Indicadores técnicos simples: quantidade de pacotes, intervalo entre atualizações, perda de sequência e presença de dados inválidos.</w:t>
      </w:r>
    </w:p>
    <w:p>
      <w:pPr>
        <w:pStyle w:val="ListBullet"/>
        <w:spacing w:after="30"/>
        <w:ind w:left="255" w:hanging="102"/>
      </w:pPr>
      <w:r>
        <w:t>Injeção didática de ruído, deslocamento de linha de base, artefato de movimento, picos, saturação, valores fora da faixa e perda de pacotes.</w:t>
      </w:r>
    </w:p>
    <w:p>
      <w:pPr>
        <w:pStyle w:val="ListBullet"/>
        <w:spacing w:after="30"/>
        <w:ind w:left="255" w:hanging="102"/>
      </w:pPr>
      <w:r>
        <w:t>Registro em CSV, testes e distinção entre qualidade técnica do dado e diagnóstico clínico.</w:t>
      </w:r>
    </w:p>
    <w:p>
      <w:pPr>
        <w:pStyle w:val="Heading1"/>
        <w:keepNext/>
      </w:pPr>
      <w:r>
        <w:t>Sequência didática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  <w:tblHeader w:val="true"/>
        </w:trPr>
        <w:tc>
          <w:tcPr>
            <w:tcW w:type="dxa" w:w="2268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Aula / duração da etapa</w:t>
            </w:r>
          </w:p>
        </w:tc>
        <w:tc>
          <w:tcPr>
            <w:tcW w:type="dxa" w:w="7710"/>
            <w:shd w:fill="0D78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Atividade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15 min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Abertura, retomada dos pré-requisitos de Python e apresentação do problema de monitoramento em saúde digital.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 min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Arquitetura ponta a ponta, fluxo dos dados e leitura do formato do pacote recebido.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30 min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Prática guiada com fonte simulada: dicionários, listas, funções e organização das amostras.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30 min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Construção da janela temporal e visualização atualizada dos sinais/variáveis com Matplotlib.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30 min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Regras de qualidade dos dados: sequência, atraso, valores inválidos, picos e ausência de atualizações.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40 min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Desafio hands-on em modo ao vivo ou simulado com injeção de anomalias sem identificação prévia para os participantes.</w:t>
            </w:r>
          </w:p>
        </w:tc>
      </w:tr>
      <w:tr>
        <w:trPr>
          <w:cantSplit/>
        </w:trPr>
        <w:tc>
          <w:tcPr>
            <w:tcW w:type="dxa" w:w="2268"/>
            <w:shd w:fill="F5F9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15 min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AA8B5"/>
              <w:left w:val="single" w:sz="6" w:color="8AA8B5"/>
              <w:bottom w:val="single" w:sz="6" w:color="8AA8B5"/>
              <w:right w:val="single" w:sz="6" w:color="8AA8B5"/>
              <w:insideH w:val="single" w:sz="6" w:color="8AA8B5"/>
              <w:insideV w:val="single" w:sz="6" w:color="8AA8B5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Testes, comparação das soluções, registro em CSV, síntese e discussão dos limites da aplicação.</w:t>
            </w:r>
          </w:p>
        </w:tc>
      </w:tr>
    </w:tbl>
    <w:p>
      <w:pPr>
        <w:pStyle w:val="Heading1"/>
        <w:keepNext/>
      </w:pPr>
      <w:r>
        <w:t>Desafio hands-on</w:t>
      </w:r>
    </w:p>
    <w:p>
      <w:r>
        <w:t xml:space="preserve">Evoluir um notebook-base para que ele receba um fluxo de dados de saúde sintéticos ou de bancada, mantenha uma janela temporal, apresente os dados graficamente e sinalize condições técnicas definidas para o exercício. Durante o desafio, o instrutor introduzirá alterações como ruído, picos, saturação, valores fora da faixa ou perda de pacotes. O participante deverá identificar ao menos duas dessas condições por meio de regras programadas e registrar os resultados. </w:t>
      </w:r>
      <w:r>
        <w:rPr>
          <w:i/>
        </w:rPr>
        <w:t>As regras e limiares utilizados são exclusivamente didáticos e não representam critérios clínicos.</w:t>
      </w:r>
    </w:p>
    <w:p>
      <w:pPr>
        <w:pStyle w:val="Heading1"/>
        <w:keepNext/>
      </w:pPr>
      <w:r>
        <w:t>Avaliação e evidências</w:t>
      </w:r>
    </w:p>
    <w:p>
      <w:r>
        <w:t>Notebook Google Colab executável + gráfico de uma janela temporal + pelo menos duas verificações de qualidade técnica + arquivo CSV ou registro equivalente + quiz curto. A avaliação prioriza a aplicação dos fundamentos de Python, a clareza do código, os testes realizados e a interpretação correta dos eventos como problemas de dados/comunicação, não como diagnóstico.</w:t>
      </w:r>
    </w:p>
    <w:p>
      <w:pPr>
        <w:pStyle w:val="Heading1"/>
        <w:keepNext/>
      </w:pPr>
      <w:r>
        <w:t>Recursos e infraestrutura</w:t>
      </w:r>
    </w:p>
    <w:p>
      <w:pPr>
        <w:pStyle w:val="ListBullet"/>
        <w:spacing w:after="30"/>
        <w:ind w:left="255" w:hanging="102"/>
      </w:pPr>
      <w:r>
        <w:t>Computador com navegador atualizado e acesso à Internet; conta Google para o Google Colab.</w:t>
      </w:r>
    </w:p>
    <w:p>
      <w:pPr>
        <w:pStyle w:val="ListBullet"/>
        <w:spacing w:after="30"/>
        <w:ind w:left="255" w:hanging="102"/>
      </w:pPr>
      <w:r>
        <w:t>Notebook-base preparado pelo instrutor, com as rotinas de comunicação mais complexas já implementadas para que o foco permaneça em programação.</w:t>
      </w:r>
    </w:p>
    <w:p>
      <w:pPr>
        <w:pStyle w:val="ListBullet"/>
        <w:spacing w:after="30"/>
        <w:ind w:left="255" w:hanging="102"/>
      </w:pPr>
      <w:r>
        <w:t>Firebase Realtime Database ou serviço equivalente previamente configurado para distribuir os dados aos notebooks dos participantes.</w:t>
      </w:r>
    </w:p>
    <w:p>
      <w:pPr>
        <w:pStyle w:val="ListBullet"/>
        <w:spacing w:after="30"/>
        <w:ind w:left="255" w:hanging="102"/>
      </w:pPr>
      <w:r>
        <w:t>Estação do instrutor com placa/microcontrolador e sensores, ou publicador simulado; os computadores dos participantes não precisam de drivers nem de instalação local de Python.</w:t>
      </w:r>
    </w:p>
    <w:p>
      <w:pPr>
        <w:pStyle w:val="ListBullet"/>
        <w:spacing w:after="30"/>
        <w:ind w:left="255" w:hanging="102"/>
      </w:pPr>
      <w:r>
        <w:t>Matplotlib e bibliotecas padrão do Python; Pandas não é conteúdo central deste curso, evitando sobreposição com módulos específicos de fundamentos/análise de dados.</w:t>
      </w:r>
    </w:p>
    <w:p>
      <w:pPr>
        <w:pStyle w:val="Heading1"/>
        <w:keepNext/>
      </w:pPr>
      <w:r>
        <w:t>Inclusão, acessibilidade, ética e segurança dos dados</w:t>
      </w:r>
    </w:p>
    <w:p>
      <w:pPr>
        <w:pStyle w:val="ListBullet"/>
        <w:spacing w:after="30"/>
        <w:ind w:left="255" w:hanging="102"/>
      </w:pPr>
      <w:r>
        <w:t>Fornecer notebook inicial funcional e versão intermediária para participantes com diferentes níveis de experiência.</w:t>
      </w:r>
    </w:p>
    <w:p>
      <w:pPr>
        <w:pStyle w:val="ListBullet"/>
        <w:spacing w:after="30"/>
        <w:ind w:left="255" w:hanging="102"/>
      </w:pPr>
      <w:r>
        <w:t>Usar títulos, legendas e mensagens textuais além de diferenciação por cor nos gráficos e alertas.</w:t>
      </w:r>
    </w:p>
    <w:p>
      <w:pPr>
        <w:pStyle w:val="ListBullet"/>
        <w:spacing w:after="30"/>
        <w:ind w:left="255" w:hanging="102"/>
      </w:pPr>
      <w:r>
        <w:t>Utilizar dados sintéticos ou dados de bancada sem identificação de pessoas; não inserir dados pessoais ou prontuários em serviços externos.</w:t>
      </w:r>
    </w:p>
    <w:p>
      <w:pPr>
        <w:pStyle w:val="ListBullet"/>
        <w:spacing w:after="30"/>
        <w:ind w:left="255" w:hanging="102"/>
      </w:pPr>
      <w:r>
        <w:t>Apresentar os sinais fisiológicos apenas como contexto de programação e qualidade de dados, sem emitir diagnóstico, recomendação ou classificação clínica.</w:t>
      </w:r>
    </w:p>
    <w:p>
      <w:pPr>
        <w:pStyle w:val="ListBullet"/>
        <w:spacing w:after="30"/>
        <w:ind w:left="255" w:hanging="102"/>
      </w:pPr>
      <w:r>
        <w:t>Manter modo simulado como contingência para falhas de hardware, rede ou serviço externo.</w:t>
      </w:r>
    </w:p>
    <w:p>
      <w:r>
        <w:rPr>
          <w:b/>
          <w:color w:val="0F4C66"/>
        </w:rPr>
        <w:t xml:space="preserve">Nota técnica sobre o título: </w:t>
      </w:r>
      <w:r>
        <w:t>“tempo real” é utilizado no sentido didático de atualização contínua/quase em tempo real no notebook. A arquitetura com Internet, serviço em nuvem e Google Colab não constitui um sistema de tempo real determinístico.</w:t>
      </w:r>
    </w:p>
    <w:p>
      <w:r>
        <w:rPr>
          <w:b/>
          <w:color w:val="0F4C66"/>
        </w:rPr>
        <w:t xml:space="preserve">Atividade assíncrona opcional no LMS: </w:t>
      </w:r>
      <w:r>
        <w:t>executar o notebook com um arquivo de dados gravado, acrescentar uma nova regra de qualidade e documentar três casos de teste.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794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</w:tcPr>
        <w:p>
          <w:pPr>
            <w:jc w:val="left"/>
          </w:pPr>
          <w:r>
            <w:rPr>
              <w:color w:val="5A6870"/>
              <w:sz w:val="16"/>
            </w:rPr>
            <w:t>Prof. Dr. Guillermo Alvarez Bestard - versão 1.0 - 18/08/2026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870"/>
        <w:sz w:val="16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4C6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D789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4C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C6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Label"/>
    <w:pPr>
      <w:spacing w:after="0"/>
    </w:pPr>
    <w:rPr>
      <w:rFonts w:ascii="Aptos" w:hAnsi="Aptos"/>
      <w:b/>
      <w:color w:val="0F4C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