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keepNext/>
        <w:pBdr>
          <w:bottom w:val="single" w:sz="8" w:space="2" w:color="0B8EA3"/>
        </w:pBdr>
      </w:pPr>
      <w:r>
        <w:t>Plano de aula PR-08 - Geração de Dashboards Web com Python para Saúde Digital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Trilha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Programação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Carga horária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3 h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Organização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1 encontro de 3 h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Modalidade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Presencial, remota ou híbrida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Pré-requisitos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Sem pré-requisito de PR-07. Noções básicas de Python são recomendadas; o notebook e o template serão fornecidos.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Produto principal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Dashboard HTML gerado por Python a partir de CSV sintético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Referência de duração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Recorte de 3 h inspirado no Ocean PRG103, focado na geração de HTML por Python e deliberadamente sem Flask/servidor.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Público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Acadêmicos, profissionais de saúde e tecnologia com interesse em Python aplicado à Web</w:t>
            </w:r>
          </w:p>
        </w:tc>
      </w:tr>
    </w:tbl>
    <w:p>
      <w:pPr>
        <w:spacing w:after="0"/>
      </w:pPr>
    </w:p>
    <w:p>
      <w:pPr>
        <w:pStyle w:val="H1Custom"/>
      </w:pPr>
      <w:r>
        <w:t>Resultados de aprendizagem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Explicar o fluxo dados -&gt; Python -&gt; template HTML/CSS -&gt; arquivo .html -&gt; navegador e diferenciar geração estática de uma aplicação Web dinâmica.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Ler um CSV sintético de monitoramento e produzir indicadores técnicos simples com estruturas básicas de Python.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Gerar trechos HTML repetitivos, como cartões e linhas de tabela, a partir de listas/dicionários.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Preencher um template HTML/CSS fornecido, gerar um arquivo dashboard.html e visualizá-lo no navegador.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Aplicar escape de conteúdo textual, cuidados de privacidade e acessibilidade, sem realizar interpretação ou diagnóstico clínico.</w:t>
      </w:r>
    </w:p>
    <w:p>
      <w:pPr>
        <w:pStyle w:val="H1Custom"/>
      </w:pPr>
      <w:r>
        <w:t>Conteúdo programático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Arquitetura da solução: CSV sintético, script/notebook Python, template HTML/CSS e navegador.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Leitura de CSV com Python; listas, dicionários, funções, contagens e resumos simples.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Construção de strings HTML com laços, join e funções; placeholders e substituição controlada no template.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Uso de html.escape para conteúdo textual e noção introdutória de separação entre dados, lógica e apresentação.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Geração e salvamento de dashboard.html no Google Colab, com template fornecido e visualização/baixada do resultado.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Delimitação: não serão utilizados JavaScript, React, Flask, Django, APIs, banco de dados ou servidor Web.</w:t>
      </w:r>
    </w:p>
    <w:p>
      <w:pPr>
        <w:pStyle w:val="H1Custom"/>
      </w:pPr>
      <w:r>
        <w:t>Sequência didática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89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Aula / duração da etapa</w:t>
            </w:r>
          </w:p>
        </w:tc>
        <w:tc>
          <w:tcPr>
            <w:tcW w:type="dxa" w:w="84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Atividade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15 min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Abertura e arquitetura: de uma planilha/CSV a uma página Web gerada.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30 min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Leitura do CSV sintético e organização dos registros em Python.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35 min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Cálculo de indicadores técnicos e geração de cartões HTML.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40 min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Geração das linhas da tabela e preenchimento do template HTML/CSS.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40 min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Desafio hands-on: adaptar o dashboard para um novo conjunto de dados/pergunta.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20 min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Validação, acessibilidade, exportação e ponte para Flask/Frontend sem aprofundamento.</w:t>
            </w:r>
          </w:p>
        </w:tc>
      </w:tr>
    </w:tbl>
    <w:p>
      <w:pPr>
        <w:spacing w:after="0"/>
      </w:pPr>
    </w:p>
    <w:p>
      <w:pPr>
        <w:pStyle w:val="H1Custom"/>
      </w:pPr>
      <w:r>
        <w:t>Desafio hands-on</w:t>
      </w:r>
    </w:p>
    <w:p>
      <w:pPr>
        <w:spacing w:after="60"/>
      </w:pPr>
      <w:r>
        <w:rPr>
          <w:rFonts w:ascii="Aptos" w:hAnsi="Aptos"/>
          <w:i w:val="0"/>
          <w:sz w:val="18"/>
        </w:rPr>
        <w:t>A partir de um CSV sintético com registros de monitoramento, gerar automaticamente um dashboard HTML contendo quantidade de medições, número de pacientes sintéticos, dispositivos, registros com qualidade técnica diferente de “OK” e uma tabela com as medições mais recentes. O participante deverá alterar pelo menos um indicador e uma coluna exibida, regenerando o arquivo final.</w:t>
      </w:r>
    </w:p>
    <w:p>
      <w:pPr>
        <w:pStyle w:val="H1Custom"/>
      </w:pPr>
      <w:r>
        <w:t>Avaliação e evidências</w:t>
      </w:r>
    </w:p>
    <w:p>
      <w:pPr>
        <w:spacing w:after="60"/>
      </w:pPr>
      <w:r>
        <w:rPr>
          <w:rFonts w:ascii="Aptos" w:hAnsi="Aptos"/>
          <w:i w:val="0"/>
          <w:sz w:val="18"/>
        </w:rPr>
        <w:t>Notebook executável + dashboard.html gerado + CSV de entrada + checklist de validação. A avaliação prioriza correção do processamento, geração consistente do HTML, separação entre template e dados, funcionamento do arquivo final e explicação do fluxo Python -&gt; HTML/CSS -&gt; navegador.</w:t>
      </w:r>
    </w:p>
    <w:p>
      <w:pPr>
        <w:pStyle w:val="H1Custom"/>
      </w:pPr>
      <w:r>
        <w:t>Recursos e infraestrutura</w:t>
      </w:r>
    </w:p>
    <w:p>
      <w:pPr>
        <w:spacing w:after="60"/>
      </w:pPr>
      <w:r>
        <w:rPr>
          <w:rFonts w:ascii="Aptos" w:hAnsi="Aptos"/>
          <w:i w:val="0"/>
          <w:sz w:val="18"/>
        </w:rPr>
        <w:t>Google Colab em navegador; Python 3; módulos padrão csv, html e pathlib; CSV sintético; template HTML/CSS fornecido; LMS para materiais e entrega. Não é necessária instalação local de Python, servidor Web ou framework.</w:t>
      </w:r>
    </w:p>
    <w:p>
      <w:pPr>
        <w:pStyle w:val="H1Custom"/>
      </w:pPr>
      <w:r>
        <w:t>Inclusão, acessibilidade, ética e segurança dos dados</w:t>
      </w:r>
    </w:p>
    <w:p>
      <w:pPr>
        <w:spacing w:after="60"/>
      </w:pPr>
      <w:r>
        <w:rPr>
          <w:rFonts w:ascii="Aptos" w:hAnsi="Aptos"/>
          <w:i w:val="0"/>
          <w:sz w:val="18"/>
        </w:rPr>
        <w:t>Fornecer notebook-base com células orientadoras, template pronto e resultado de contingência. Utilizar exclusivamente dados sintéticos, anonimizados ou públicos e escapar conteúdo textual antes de inseri-lo no HTML. A interface deve manter rótulos, estrutura semântica, contraste e alternativas ao uso exclusivo de cor. Resultados são didáticos e não constituem interpretação clínica.</w:t>
      </w:r>
    </w:p>
    <w:p>
      <w:pPr>
        <w:spacing w:after="60"/>
      </w:pPr>
      <w:r>
        <w:rPr>
          <w:rFonts w:ascii="Aptos" w:hAnsi="Aptos"/>
          <w:i/>
          <w:sz w:val="18"/>
        </w:rPr>
        <w:t>Atividade assíncrona opcional no LMS: acrescentar ao dashboard uma nova seção gerada por Python e registrar, em três frases, a diferença entre uma página estática regenerada e uma aplicação servida dinamicamente.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666666"/>
        <w:sz w:val="16"/>
      </w:rPr>
      <w:t>Prof. Dr. Guillermo Alvarez Bestard - versão 1.0 - 19/08/2026</w:t>
    </w:r>
  </w:p>
  <w:p>
    <w:pPr>
      <w:spacing w:before="0"/>
      <w:jc w:val="right"/>
    </w:pPr>
    <w:r>
      <w:rPr>
        <w:rFonts w:ascii="Aptos" w:hAnsi="Aptos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666666"/>
        <w:sz w:val="16"/>
      </w:rPr>
      <w:t>Projeto Ocean - Residência em TIC 53 | Plano de curso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keepNext/>
      <w:spacing w:before="0" w:after="60"/>
    </w:pPr>
    <w:rPr>
      <w:rFonts w:ascii="Aptos Display" w:hAnsi="Aptos Display"/>
      <w:b/>
      <w:color w:val="155873"/>
      <w:sz w:val="34"/>
    </w:rPr>
  </w:style>
  <w:style w:type="paragraph" w:customStyle="1" w:styleId="H1Custom">
    <w:name w:val="H1Custom"/>
    <w:pPr>
      <w:keepNext/>
      <w:spacing w:before="80" w:after="60"/>
    </w:pPr>
    <w:rPr>
      <w:rFonts w:ascii="Aptos" w:hAnsi="Aptos"/>
      <w:b/>
      <w:color w:val="0B8EA3"/>
      <w:sz w:val="24"/>
    </w:rPr>
  </w:style>
  <w:style w:type="paragraph" w:customStyle="1" w:styleId="H2Custom">
    <w:name w:val="H2Custom"/>
    <w:pPr>
      <w:keepNext/>
      <w:spacing w:before="80" w:after="60"/>
    </w:pPr>
    <w:rPr>
      <w:rFonts w:ascii="Aptos" w:hAnsi="Aptos"/>
      <w:b/>
      <w:color w:val="1558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