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Aptos" w:hAnsi="Aptos"/>
          <w:b/>
          <w:color w:val="103163"/>
          <w:sz w:val="34"/>
        </w:rPr>
        <w:t>TRILHA DE PROGRAMAÇÃO - OCEAN 2025</w:t>
      </w:r>
    </w:p>
    <w:p>
      <w:pPr>
        <w:spacing w:after="160"/>
        <w:jc w:val="center"/>
      </w:pPr>
      <w:r>
        <w:rPr>
          <w:rFonts w:ascii="Aptos" w:hAnsi="Aptos"/>
          <w:b w:val="0"/>
          <w:color w:val="464646"/>
          <w:sz w:val="21"/>
        </w:rPr>
        <w:t>Tabela-resumo dos cursos, cargas horárias e conteúdos</w:t>
      </w:r>
    </w:p>
    <w:p>
      <w:pPr>
        <w:spacing w:before="0" w:after="160"/>
      </w:pPr>
      <w:r>
        <w:rPr>
          <w:rFonts w:ascii="Aptos" w:hAnsi="Aptos"/>
          <w:b w:val="0"/>
          <w:sz w:val="19"/>
        </w:rPr>
        <w:t>O Catálogo de cursos Ocean 4.0 - 2025 apresenta cinco cursos na trilha de Programação, totalizando 45 horas. Os conteúdos abaixo sintetizam as ementas publicadas nas páginas 159 a 173 do catálogo.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32"/>
        <w:gridCol w:w="4732"/>
        <w:gridCol w:w="4732"/>
      </w:tblGrid>
      <w:tr>
        <w:trPr>
          <w:tblHeader w:val="true"/>
        </w:trPr>
        <w:tc>
          <w:tcPr>
            <w:tcW w:type="dxa" w:w="4592"/>
            <w:tcMar>
              <w:top w:w="90" w:type="dxa"/>
              <w:start w:w="100" w:type="dxa"/>
              <w:bottom w:w="90" w:type="dxa"/>
              <w:end w:w="100" w:type="dxa"/>
            </w:tcMar>
            <w:shd w:fill="123E70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Curso</w:t>
            </w:r>
          </w:p>
        </w:tc>
        <w:tc>
          <w:tcPr>
            <w:tcW w:type="dxa" w:w="1360"/>
            <w:tcMar>
              <w:top w:w="90" w:type="dxa"/>
              <w:start w:w="100" w:type="dxa"/>
              <w:bottom w:w="90" w:type="dxa"/>
              <w:end w:w="100" w:type="dxa"/>
            </w:tcMar>
            <w:shd w:fill="123E70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Duração</w:t>
            </w:r>
          </w:p>
        </w:tc>
        <w:tc>
          <w:tcPr>
            <w:tcW w:type="dxa" w:w="8788"/>
            <w:tcMar>
              <w:top w:w="90" w:type="dxa"/>
              <w:start w:w="100" w:type="dxa"/>
              <w:bottom w:w="90" w:type="dxa"/>
              <w:end w:w="100" w:type="dxa"/>
            </w:tcMar>
            <w:shd w:fill="123E70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Conteúdos (ementa resumida)</w:t>
            </w:r>
          </w:p>
        </w:tc>
      </w:tr>
      <w:tr>
        <w:trPr>
          <w:cantSplit/>
        </w:trPr>
        <w:tc>
          <w:tcPr>
            <w:tcW w:type="dxa" w:w="45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60"/>
            </w:pPr>
            <w:r>
              <w:rPr>
                <w:rFonts w:ascii="Aptos" w:hAnsi="Aptos"/>
                <w:b/>
                <w:color w:val="10568C"/>
                <w:sz w:val="17"/>
              </w:rPr>
              <w:t>PRG101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sz w:val="19"/>
              </w:rPr>
              <w:t>Programação para iniciantes: aprendendo a programar do zero com Scratch</w:t>
            </w:r>
          </w:p>
        </w:tc>
        <w:tc>
          <w:tcPr>
            <w:tcW w:type="dxa" w:w="136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40"/>
              <w:jc w:val="center"/>
            </w:pPr>
            <w:r>
              <w:rPr>
                <w:rFonts w:ascii="Aptos" w:hAnsi="Aptos"/>
                <w:b/>
                <w:color w:val="103163"/>
                <w:sz w:val="22"/>
              </w:rPr>
              <w:t>9 h</w:t>
            </w:r>
          </w:p>
        </w:tc>
        <w:tc>
          <w:tcPr>
            <w:tcW w:type="dxa" w:w="87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  <w:ind w:left="68" w:hanging="68"/>
            </w:pPr>
            <w:r>
              <w:rPr>
                <w:rFonts w:ascii="Aptos" w:hAnsi="Aptos"/>
                <w:b w:val="0"/>
                <w:sz w:val="17"/>
              </w:rPr>
              <w:t>• Ambiente Scratch; criação de atores, planos de fundo e fantasias.</w:t>
            </w:r>
          </w:p>
          <w:p>
            <w:pPr>
              <w:spacing w:after="30"/>
              <w:ind w:left="68" w:hanging="68"/>
            </w:pPr>
            <w:r>
              <w:rPr>
                <w:rFonts w:ascii="Aptos" w:hAnsi="Aptos"/>
                <w:b w:val="0"/>
                <w:sz w:val="17"/>
              </w:rPr>
              <w:t>• Variáveis e operadores.</w:t>
            </w:r>
          </w:p>
          <w:p>
            <w:pPr>
              <w:spacing w:after="30"/>
              <w:ind w:left="68" w:hanging="68"/>
            </w:pPr>
            <w:r>
              <w:rPr>
                <w:rFonts w:ascii="Aptos" w:hAnsi="Aptos"/>
                <w:b w:val="0"/>
                <w:sz w:val="17"/>
              </w:rPr>
              <w:t>• Estruturas de sequência, repetição e seleção.</w:t>
            </w:r>
          </w:p>
          <w:p>
            <w:pPr>
              <w:spacing w:after="30"/>
              <w:ind w:left="68" w:hanging="68"/>
            </w:pPr>
            <w:r>
              <w:rPr>
                <w:rFonts w:ascii="Aptos" w:hAnsi="Aptos"/>
                <w:b w:val="0"/>
                <w:sz w:val="17"/>
              </w:rPr>
              <w:t>• Blocos, parâmetros e argumentos.</w:t>
            </w:r>
          </w:p>
          <w:p>
            <w:pPr>
              <w:spacing w:after="30"/>
              <w:ind w:left="68" w:hanging="68"/>
            </w:pPr>
            <w:r>
              <w:rPr>
                <w:rFonts w:ascii="Aptos" w:hAnsi="Aptos"/>
                <w:b w:val="0"/>
                <w:sz w:val="17"/>
              </w:rPr>
              <w:t>• Ampliação de funcionalidades e criação de vários projetos.</w:t>
            </w:r>
          </w:p>
        </w:tc>
      </w:tr>
      <w:tr>
        <w:trPr>
          <w:cantSplit/>
        </w:trPr>
        <w:tc>
          <w:tcPr>
            <w:tcW w:type="dxa" w:w="4592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  <w:vAlign w:val="top"/>
          </w:tcPr>
          <w:p>
            <w:pPr>
              <w:spacing w:after="60"/>
            </w:pPr>
            <w:r>
              <w:rPr>
                <w:rFonts w:ascii="Aptos" w:hAnsi="Aptos"/>
                <w:b/>
                <w:color w:val="10568C"/>
                <w:sz w:val="17"/>
              </w:rPr>
              <w:t>PRG102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sz w:val="19"/>
              </w:rPr>
              <w:t>Aprendendo a programar em Python</w:t>
            </w:r>
          </w:p>
        </w:tc>
        <w:tc>
          <w:tcPr>
            <w:tcW w:type="dxa" w:w="1360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  <w:vAlign w:val="top"/>
          </w:tcPr>
          <w:p>
            <w:pPr>
              <w:spacing w:before="40"/>
              <w:jc w:val="center"/>
            </w:pPr>
            <w:r>
              <w:rPr>
                <w:rFonts w:ascii="Aptos" w:hAnsi="Aptos"/>
                <w:b/>
                <w:color w:val="103163"/>
                <w:sz w:val="22"/>
              </w:rPr>
              <w:t>15 h</w:t>
            </w:r>
          </w:p>
        </w:tc>
        <w:tc>
          <w:tcPr>
            <w:tcW w:type="dxa" w:w="8788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  <w:vAlign w:val="top"/>
          </w:tcPr>
          <w:p>
            <w:pPr>
              <w:spacing w:after="30"/>
              <w:ind w:left="68" w:hanging="68"/>
            </w:pPr>
            <w:r>
              <w:rPr>
                <w:rFonts w:ascii="Aptos" w:hAnsi="Aptos"/>
                <w:b w:val="0"/>
                <w:sz w:val="17"/>
              </w:rPr>
              <w:t>• Interpretador Python: instalação, execução e particularidades da linguagem.</w:t>
            </w:r>
          </w:p>
          <w:p>
            <w:pPr>
              <w:spacing w:after="30"/>
              <w:ind w:left="68" w:hanging="68"/>
            </w:pPr>
            <w:r>
              <w:rPr>
                <w:rFonts w:ascii="Aptos" w:hAnsi="Aptos"/>
                <w:b w:val="0"/>
                <w:sz w:val="17"/>
              </w:rPr>
              <w:t>• Aplicações de Python em desenvolvimento web, automação, ciência de dados e machine learning.</w:t>
            </w:r>
          </w:p>
          <w:p>
            <w:pPr>
              <w:spacing w:after="30"/>
              <w:ind w:left="68" w:hanging="68"/>
            </w:pPr>
            <w:r>
              <w:rPr>
                <w:rFonts w:ascii="Aptos" w:hAnsi="Aptos"/>
                <w:b w:val="0"/>
                <w:sz w:val="17"/>
              </w:rPr>
              <w:t>• Ambientes e ferramentas: PyCharm, VS Code, Google Colab e Jupyter Notebook.</w:t>
            </w:r>
          </w:p>
          <w:p>
            <w:pPr>
              <w:spacing w:after="30"/>
              <w:ind w:left="68" w:hanging="68"/>
            </w:pPr>
            <w:r>
              <w:rPr>
                <w:rFonts w:ascii="Aptos" w:hAnsi="Aptos"/>
                <w:b w:val="0"/>
                <w:sz w:val="17"/>
              </w:rPr>
              <w:t>• Identificadores, variáveis e tipos de dados; operações e operadores.</w:t>
            </w:r>
          </w:p>
          <w:p>
            <w:pPr>
              <w:spacing w:after="30"/>
              <w:ind w:left="68" w:hanging="68"/>
            </w:pPr>
            <w:r>
              <w:rPr>
                <w:rFonts w:ascii="Aptos" w:hAnsi="Aptos"/>
                <w:b w:val="0"/>
                <w:sz w:val="17"/>
              </w:rPr>
              <w:t>• Estruturas condicionais (if, else, elif) e de repetição (for, while).</w:t>
            </w:r>
          </w:p>
          <w:p>
            <w:pPr>
              <w:spacing w:after="30"/>
              <w:ind w:left="68" w:hanging="68"/>
            </w:pPr>
            <w:r>
              <w:rPr>
                <w:rFonts w:ascii="Aptos" w:hAnsi="Aptos"/>
                <w:b w:val="0"/>
                <w:sz w:val="17"/>
              </w:rPr>
              <w:t>• Funções e boas práticas de definição.</w:t>
            </w:r>
          </w:p>
          <w:p>
            <w:pPr>
              <w:spacing w:after="30"/>
              <w:ind w:left="68" w:hanging="68"/>
            </w:pPr>
            <w:r>
              <w:rPr>
                <w:rFonts w:ascii="Aptos" w:hAnsi="Aptos"/>
                <w:b w:val="0"/>
                <w:sz w:val="17"/>
              </w:rPr>
              <w:t>• Coleções: listas, tuplas, dicionários e conjuntos.</w:t>
            </w:r>
          </w:p>
          <w:p>
            <w:pPr>
              <w:spacing w:after="30"/>
              <w:ind w:left="68" w:hanging="68"/>
            </w:pPr>
            <w:r>
              <w:rPr>
                <w:rFonts w:ascii="Aptos" w:hAnsi="Aptos"/>
                <w:b w:val="0"/>
                <w:sz w:val="17"/>
              </w:rPr>
              <w:t>• Módulos, importação e uso de bibliotecas externas.</w:t>
            </w:r>
          </w:p>
        </w:tc>
      </w:tr>
      <w:tr>
        <w:trPr>
          <w:cantSplit/>
        </w:trPr>
        <w:tc>
          <w:tcPr>
            <w:tcW w:type="dxa" w:w="45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60"/>
            </w:pPr>
            <w:r>
              <w:rPr>
                <w:rFonts w:ascii="Aptos" w:hAnsi="Aptos"/>
                <w:b/>
                <w:color w:val="10568C"/>
                <w:sz w:val="17"/>
              </w:rPr>
              <w:t>PRG103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sz w:val="19"/>
              </w:rPr>
              <w:t>Programando para web com Python, CSS e HTML</w:t>
            </w:r>
          </w:p>
        </w:tc>
        <w:tc>
          <w:tcPr>
            <w:tcW w:type="dxa" w:w="136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40"/>
              <w:jc w:val="center"/>
            </w:pPr>
            <w:r>
              <w:rPr>
                <w:rFonts w:ascii="Aptos" w:hAnsi="Aptos"/>
                <w:b/>
                <w:color w:val="103163"/>
                <w:sz w:val="22"/>
              </w:rPr>
              <w:t>6 h</w:t>
            </w:r>
          </w:p>
        </w:tc>
        <w:tc>
          <w:tcPr>
            <w:tcW w:type="dxa" w:w="87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  <w:ind w:left="68" w:hanging="68"/>
            </w:pPr>
            <w:r>
              <w:rPr>
                <w:rFonts w:ascii="Aptos" w:hAnsi="Aptos"/>
                <w:b w:val="0"/>
                <w:sz w:val="17"/>
              </w:rPr>
              <w:t>• Fundamentos de HTML e CSS e construção da primeira página.</w:t>
            </w:r>
          </w:p>
          <w:p>
            <w:pPr>
              <w:spacing w:after="30"/>
              <w:ind w:left="68" w:hanging="68"/>
            </w:pPr>
            <w:r>
              <w:rPr>
                <w:rFonts w:ascii="Aptos" w:hAnsi="Aptos"/>
                <w:b w:val="0"/>
                <w:sz w:val="17"/>
              </w:rPr>
              <w:t>• Páginas estáticas e dinâmicas; conceito de servidor.</w:t>
            </w:r>
          </w:p>
          <w:p>
            <w:pPr>
              <w:spacing w:after="30"/>
              <w:ind w:left="68" w:hanging="68"/>
            </w:pPr>
            <w:r>
              <w:rPr>
                <w:rFonts w:ascii="Aptos" w:hAnsi="Aptos"/>
                <w:b w:val="0"/>
                <w:sz w:val="17"/>
              </w:rPr>
              <w:t>• Visão geral de Django e Flask; implementação com Flask.</w:t>
            </w:r>
          </w:p>
          <w:p>
            <w:pPr>
              <w:spacing w:after="30"/>
              <w:ind w:left="68" w:hanging="68"/>
            </w:pPr>
            <w:r>
              <w:rPr>
                <w:rFonts w:ascii="Aptos" w:hAnsi="Aptos"/>
                <w:b w:val="0"/>
                <w:sz w:val="17"/>
              </w:rPr>
              <w:t>• Exibição de páginas simples e integração de HTML/CSS ao servidor.</w:t>
            </w:r>
          </w:p>
          <w:p>
            <w:pPr>
              <w:spacing w:after="30"/>
              <w:ind w:left="68" w:hanging="68"/>
            </w:pPr>
            <w:r>
              <w:rPr>
                <w:rFonts w:ascii="Aptos" w:hAnsi="Aptos"/>
                <w:b w:val="0"/>
                <w:sz w:val="17"/>
              </w:rPr>
              <w:t>• Interação com o usuário pelo HTML e geração dinâmica de HTML com Python.</w:t>
            </w:r>
          </w:p>
          <w:p>
            <w:pPr>
              <w:spacing w:after="30"/>
              <w:ind w:left="68" w:hanging="68"/>
            </w:pPr>
            <w:r>
              <w:rPr>
                <w:rFonts w:ascii="Aptos" w:hAnsi="Aptos"/>
                <w:b w:val="0"/>
                <w:sz w:val="17"/>
              </w:rPr>
              <w:t>• Alternativas para hospedagem gratuita de sites sem servidor.</w:t>
            </w:r>
          </w:p>
        </w:tc>
      </w:tr>
      <w:tr>
        <w:trPr>
          <w:cantSplit/>
        </w:trPr>
        <w:tc>
          <w:tcPr>
            <w:tcW w:type="dxa" w:w="4592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  <w:vAlign w:val="top"/>
          </w:tcPr>
          <w:p>
            <w:pPr>
              <w:spacing w:after="60"/>
            </w:pPr>
            <w:r>
              <w:rPr>
                <w:rFonts w:ascii="Aptos" w:hAnsi="Aptos"/>
                <w:b/>
                <w:color w:val="10568C"/>
                <w:sz w:val="17"/>
              </w:rPr>
              <w:t>PRG104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sz w:val="19"/>
              </w:rPr>
              <w:t>Consultando bases SQL com Python</w:t>
            </w:r>
          </w:p>
        </w:tc>
        <w:tc>
          <w:tcPr>
            <w:tcW w:type="dxa" w:w="1360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  <w:vAlign w:val="top"/>
          </w:tcPr>
          <w:p>
            <w:pPr>
              <w:spacing w:before="40"/>
              <w:jc w:val="center"/>
            </w:pPr>
            <w:r>
              <w:rPr>
                <w:rFonts w:ascii="Aptos" w:hAnsi="Aptos"/>
                <w:b/>
                <w:color w:val="103163"/>
                <w:sz w:val="22"/>
              </w:rPr>
              <w:t>6 h</w:t>
            </w:r>
          </w:p>
        </w:tc>
        <w:tc>
          <w:tcPr>
            <w:tcW w:type="dxa" w:w="8788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  <w:vAlign w:val="top"/>
          </w:tcPr>
          <w:p>
            <w:pPr>
              <w:spacing w:after="30"/>
              <w:ind w:left="68" w:hanging="68"/>
            </w:pPr>
            <w:r>
              <w:rPr>
                <w:rFonts w:ascii="Aptos" w:hAnsi="Aptos"/>
                <w:b w:val="0"/>
                <w:sz w:val="17"/>
              </w:rPr>
              <w:t>• Bancos de dados, SGBD, modelo relacional e padrão SQL.</w:t>
            </w:r>
          </w:p>
          <w:p>
            <w:pPr>
              <w:spacing w:after="30"/>
              <w:ind w:left="68" w:hanging="68"/>
            </w:pPr>
            <w:r>
              <w:rPr>
                <w:rFonts w:ascii="Aptos" w:hAnsi="Aptos"/>
                <w:b w:val="0"/>
                <w:sz w:val="17"/>
              </w:rPr>
              <w:t>• Criação de banco de dados; DDL, DML e DQL.</w:t>
            </w:r>
          </w:p>
          <w:p>
            <w:pPr>
              <w:spacing w:after="30"/>
              <w:ind w:left="68" w:hanging="68"/>
            </w:pPr>
            <w:r>
              <w:rPr>
                <w:rFonts w:ascii="Aptos" w:hAnsi="Aptos"/>
                <w:b w:val="0"/>
                <w:sz w:val="17"/>
              </w:rPr>
              <w:t>• Tabelas, relacionamentos e consultas com junções (JOIN).</w:t>
            </w:r>
          </w:p>
          <w:p>
            <w:pPr>
              <w:spacing w:after="30"/>
              <w:ind w:left="68" w:hanging="68"/>
            </w:pPr>
            <w:r>
              <w:rPr>
                <w:rFonts w:ascii="Aptos" w:hAnsi="Aptos"/>
                <w:b w:val="0"/>
                <w:sz w:val="17"/>
              </w:rPr>
              <w:t>• Integração de Python com SGBD usando o framework SQLAlchemy.</w:t>
            </w:r>
          </w:p>
          <w:p>
            <w:pPr>
              <w:spacing w:after="30"/>
              <w:ind w:left="68" w:hanging="68"/>
            </w:pPr>
            <w:r>
              <w:rPr>
                <w:rFonts w:ascii="Aptos" w:hAnsi="Aptos"/>
                <w:b w:val="0"/>
                <w:sz w:val="17"/>
              </w:rPr>
              <w:t>• Conexão ao banco, execução de comandos SQL e abstrações do SQLAlchemy.</w:t>
            </w:r>
          </w:p>
          <w:p>
            <w:pPr>
              <w:spacing w:after="30"/>
              <w:ind w:left="68" w:hanging="68"/>
            </w:pPr>
            <w:r>
              <w:rPr>
                <w:rFonts w:ascii="Aptos" w:hAnsi="Aptos"/>
                <w:b w:val="0"/>
                <w:sz w:val="17"/>
              </w:rPr>
              <w:t>• Revisão de orientação a objetos e Mapeamento Objeto-Relacional (ORM).</w:t>
            </w:r>
          </w:p>
        </w:tc>
      </w:tr>
      <w:tr>
        <w:trPr>
          <w:cantSplit/>
        </w:trPr>
        <w:tc>
          <w:tcPr>
            <w:tcW w:type="dxa" w:w="45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60"/>
            </w:pPr>
            <w:r>
              <w:rPr>
                <w:rFonts w:ascii="Aptos" w:hAnsi="Aptos"/>
                <w:b/>
                <w:color w:val="10568C"/>
                <w:sz w:val="17"/>
              </w:rPr>
              <w:t>PRG105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sz w:val="19"/>
              </w:rPr>
              <w:t>Metodologia e ferramentas para projeto de banco de dados</w:t>
            </w:r>
          </w:p>
        </w:tc>
        <w:tc>
          <w:tcPr>
            <w:tcW w:type="dxa" w:w="136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40"/>
              <w:jc w:val="center"/>
            </w:pPr>
            <w:r>
              <w:rPr>
                <w:rFonts w:ascii="Aptos" w:hAnsi="Aptos"/>
                <w:b/>
                <w:color w:val="103163"/>
                <w:sz w:val="22"/>
              </w:rPr>
              <w:t>9 h</w:t>
            </w:r>
          </w:p>
        </w:tc>
        <w:tc>
          <w:tcPr>
            <w:tcW w:type="dxa" w:w="87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  <w:ind w:left="68" w:hanging="68"/>
            </w:pPr>
            <w:r>
              <w:rPr>
                <w:rFonts w:ascii="Aptos" w:hAnsi="Aptos"/>
                <w:b w:val="0"/>
                <w:sz w:val="17"/>
              </w:rPr>
              <w:t>• Visões de usuário, lógica e física de um banco de dados.</w:t>
            </w:r>
          </w:p>
          <w:p>
            <w:pPr>
              <w:spacing w:after="30"/>
              <w:ind w:left="68" w:hanging="68"/>
            </w:pPr>
            <w:r>
              <w:rPr>
                <w:rFonts w:ascii="Aptos" w:hAnsi="Aptos"/>
                <w:b w:val="0"/>
                <w:sz w:val="17"/>
              </w:rPr>
              <w:t>• Conceitos básicos e modelagem conceitual com Entidade-Relacionamento (ER).</w:t>
            </w:r>
          </w:p>
          <w:p>
            <w:pPr>
              <w:spacing w:after="30"/>
              <w:ind w:left="68" w:hanging="68"/>
            </w:pPr>
            <w:r>
              <w:rPr>
                <w:rFonts w:ascii="Aptos" w:hAnsi="Aptos"/>
                <w:b w:val="0"/>
                <w:sz w:val="17"/>
              </w:rPr>
              <w:t>• Entidades, atributos, relacionamentos e cardinalidades.</w:t>
            </w:r>
          </w:p>
          <w:p>
            <w:pPr>
              <w:spacing w:after="30"/>
              <w:ind w:left="68" w:hanging="68"/>
            </w:pPr>
            <w:r>
              <w:rPr>
                <w:rFonts w:ascii="Aptos" w:hAnsi="Aptos"/>
                <w:b w:val="0"/>
                <w:sz w:val="17"/>
              </w:rPr>
              <w:t>• Herança, hierarquias, especialização e generalização.</w:t>
            </w:r>
          </w:p>
          <w:p>
            <w:pPr>
              <w:spacing w:after="30"/>
              <w:ind w:left="68" w:hanging="68"/>
            </w:pPr>
            <w:r>
              <w:rPr>
                <w:rFonts w:ascii="Aptos" w:hAnsi="Aptos"/>
                <w:b w:val="0"/>
                <w:sz w:val="17"/>
              </w:rPr>
              <w:t>• Restrições, chaves primária/estrangeira e regras de integridade.</w:t>
            </w:r>
          </w:p>
          <w:p>
            <w:pPr>
              <w:spacing w:after="30"/>
              <w:ind w:left="68" w:hanging="68"/>
            </w:pPr>
            <w:r>
              <w:rPr>
                <w:rFonts w:ascii="Aptos" w:hAnsi="Aptos"/>
                <w:b w:val="0"/>
                <w:sz w:val="17"/>
              </w:rPr>
              <w:t>• Conversão do modelo ER para esquema físico, normalização e ferramentas de modelagem.</w:t>
            </w:r>
          </w:p>
          <w:p>
            <w:pPr>
              <w:spacing w:after="30"/>
              <w:ind w:left="68" w:hanging="68"/>
            </w:pPr>
            <w:r>
              <w:rPr>
                <w:rFonts w:ascii="Aptos" w:hAnsi="Aptos"/>
                <w:b w:val="0"/>
                <w:sz w:val="17"/>
              </w:rPr>
              <w:t>• Exercícios práticos, projeto conceitual e implementação de esquema a partir de modelo ER.</w:t>
            </w:r>
          </w:p>
        </w:tc>
      </w:tr>
    </w:tbl>
    <w:p>
      <w:pPr>
        <w:spacing w:before="160" w:after="40"/>
      </w:pPr>
      <w:r>
        <w:rPr>
          <w:rFonts w:ascii="Aptos" w:hAnsi="Aptos"/>
          <w:b/>
          <w:color w:val="103163"/>
          <w:sz w:val="19"/>
        </w:rPr>
        <w:t>Carga horária total da trilha no catálogo: 45 horas.</w:t>
      </w:r>
    </w:p>
    <w:p>
      <w:pPr>
        <w:spacing w:after="0"/>
      </w:pPr>
      <w:r>
        <w:rPr>
          <w:rFonts w:ascii="Aptos" w:hAnsi="Aptos"/>
          <w:b w:val="0"/>
          <w:color w:val="5F5F5F"/>
          <w:sz w:val="16"/>
        </w:rPr>
        <w:t>Fonte: Catálogo de cursos Ocean 4.0 - 2025, seção “Programação”, pp. 159-173.</w:t>
      </w:r>
    </w:p>
    <w:sectPr w:rsidR="00FC693F" w:rsidRPr="0006063C" w:rsidSect="00034616">
      <w:footerReference w:type="default" r:id="rId9"/>
      <w:pgSz w:w="15840" w:h="12240" w:orient="landscape"/>
      <w:pgMar w:top="765" w:right="822" w:bottom="709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Aptos" w:hAnsi="Aptos"/>
        <w:b w:val="0"/>
        <w:color w:val="787878"/>
        <w:sz w:val="15"/>
      </w:rPr>
      <w:t>Resumo elaborado a partir do catálogo oficial Ocean 2025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Resumo dos Cursos de Programação - Ocean 2025</dc:title>
  <dc:subject>Trilha de Programação do Catálogo Ocean 4.0 - 2025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