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卡方检验先假设两个变量是独立的，进行卡方运算后，如果卡方值过小那么可以认为是两者关联性不大，大致可以认为是独立的，反之，则认为两个变量是相关的。</w:t>
      </w:r>
    </w:p>
    <w:p>
      <w:pPr>
        <w:rPr>
          <w:rFonts w:hint="eastAsia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这里我们选取第</w:t>
      </w:r>
      <w:r>
        <w:rPr>
          <w:rFonts w:hint="default"/>
          <w:lang w:eastAsia="zh-Hans"/>
        </w:rPr>
        <w:t>9</w:t>
      </w:r>
      <w:r>
        <w:rPr>
          <w:rFonts w:hint="eastAsia"/>
          <w:lang w:val="en-US" w:eastAsia="zh-Hans"/>
        </w:rPr>
        <w:t>问的三个问题和第</w:t>
      </w:r>
      <w:r>
        <w:rPr>
          <w:rFonts w:hint="default"/>
          <w:lang w:eastAsia="zh-Hans"/>
        </w:rPr>
        <w:t>11</w:t>
      </w:r>
      <w:r>
        <w:rPr>
          <w:rFonts w:hint="eastAsia"/>
          <w:lang w:val="en-US" w:eastAsia="zh-Hans"/>
        </w:rPr>
        <w:t>问的三个问题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进行相关性分析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color w:val="FF0000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根据卡方检验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可以看到第</w:t>
      </w:r>
      <w:r>
        <w:rPr>
          <w:rFonts w:hint="default"/>
          <w:color w:val="FF0000"/>
          <w:lang w:eastAsia="zh-Hans"/>
        </w:rPr>
        <w:t>9</w:t>
      </w:r>
      <w:r>
        <w:rPr>
          <w:rFonts w:hint="eastAsia"/>
          <w:color w:val="FF0000"/>
          <w:lang w:val="en-US" w:eastAsia="zh-Hans"/>
        </w:rPr>
        <w:t>问中第</w:t>
      </w:r>
      <w:r>
        <w:rPr>
          <w:rFonts w:hint="default"/>
          <w:color w:val="FF0000"/>
          <w:lang w:eastAsia="zh-Hans"/>
        </w:rPr>
        <w:t>1，2</w:t>
      </w:r>
      <w:r>
        <w:rPr>
          <w:rFonts w:hint="eastAsia"/>
          <w:color w:val="FF0000"/>
          <w:lang w:val="en-US" w:eastAsia="zh-Hans"/>
        </w:rPr>
        <w:t>小问与第</w:t>
      </w:r>
      <w:r>
        <w:rPr>
          <w:rFonts w:hint="default"/>
          <w:color w:val="FF0000"/>
          <w:lang w:eastAsia="zh-Hans"/>
        </w:rPr>
        <w:t>3</w:t>
      </w:r>
      <w:r>
        <w:rPr>
          <w:rFonts w:hint="eastAsia"/>
          <w:color w:val="FF0000"/>
          <w:lang w:val="en-US" w:eastAsia="zh-Hans"/>
        </w:rPr>
        <w:t>小问相关性强</w:t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皮尔逊卡方值为</w:t>
      </w:r>
      <w:r>
        <w:rPr>
          <w:rFonts w:hint="default"/>
          <w:color w:val="FF0000"/>
          <w:lang w:eastAsia="zh-Hans"/>
        </w:rPr>
        <w:t>342</w:t>
      </w:r>
      <w:r>
        <w:rPr>
          <w:rFonts w:hint="eastAsia"/>
          <w:color w:val="FF0000"/>
          <w:lang w:val="en-US" w:eastAsia="zh-Hans"/>
        </w:rPr>
        <w:t>.</w:t>
      </w:r>
      <w:r>
        <w:rPr>
          <w:rFonts w:hint="default"/>
          <w:color w:val="FF0000"/>
          <w:lang w:eastAsia="zh-Hans"/>
        </w:rPr>
        <w:t>884），</w:t>
      </w:r>
      <w:r>
        <w:rPr>
          <w:rFonts w:hint="eastAsia"/>
          <w:color w:val="FF0000"/>
          <w:lang w:val="en-US" w:eastAsia="zh-Hans"/>
        </w:rPr>
        <w:t>可以认为当人们注意到一些“二选一”的现象时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可以做出相应的判断</w:t>
      </w:r>
      <w:r>
        <w:rPr>
          <w:rFonts w:hint="default"/>
          <w:color w:val="FF0000"/>
          <w:lang w:eastAsia="zh-Hans"/>
        </w:rPr>
        <w:t>。</w:t>
      </w:r>
      <w:r>
        <w:rPr>
          <w:rFonts w:hint="eastAsia"/>
          <w:color w:val="FF0000"/>
          <w:lang w:val="en-US" w:eastAsia="zh-Hans"/>
        </w:rPr>
        <w:t>同理第</w:t>
      </w:r>
      <w:r>
        <w:rPr>
          <w:rFonts w:hint="default"/>
          <w:color w:val="FF0000"/>
          <w:lang w:eastAsia="zh-Hans"/>
        </w:rPr>
        <w:t>11</w:t>
      </w:r>
      <w:r>
        <w:rPr>
          <w:rFonts w:hint="eastAsia"/>
          <w:color w:val="FF0000"/>
          <w:lang w:val="en-US" w:eastAsia="zh-Hans"/>
        </w:rPr>
        <w:t>问也是如此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9E0C"/>
    <w:rsid w:val="7DFE9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2021-03-05T21:28:00Z</dcterms:created>
  <dc:creator>ocean</dc:creator>
  <cp:lastModifiedBy>ocean</cp:lastModifiedBy>
  <dcterms:modified xsi:type="dcterms:W3CDTF">2021-03-05T21:32:37Z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2052-3.3.1.5149</vt:lpwstr>
  </property>
</Properties>
</file>