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-360"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t>第二周作业-典型环节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-360" w:leftChars="0" w:right="0" w:righ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89898"/>
          <w:spacing w:val="0"/>
          <w:sz w:val="16"/>
          <w:szCs w:val="16"/>
          <w:bdr w:val="none" w:color="auto" w:sz="0" w:space="0"/>
          <w:shd w:val="clear" w:fill="FFFFFF"/>
        </w:rPr>
        <w:t>姓名：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t>韩卓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89898"/>
          <w:spacing w:val="0"/>
          <w:sz w:val="16"/>
          <w:szCs w:val="16"/>
          <w:bdr w:val="none" w:color="auto" w:sz="0" w:space="0"/>
          <w:shd w:val="clear" w:fill="FFFFFF"/>
        </w:rPr>
        <w:t>   班级：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t>班级-1002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89898"/>
          <w:spacing w:val="0"/>
          <w:sz w:val="16"/>
          <w:szCs w:val="16"/>
          <w:bdr w:val="none" w:color="auto" w:sz="0" w:space="0"/>
          <w:shd w:val="clear" w:fill="FFFFFF"/>
        </w:rPr>
        <w:t>   成绩：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u w:val="none"/>
          <w:bdr w:val="none" w:color="auto" w:sz="0" w:space="0"/>
          <w:shd w:val="clear" w:fill="FFFFFF"/>
        </w:rPr>
        <w:t>100分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-360" w:leftChars="0" w:right="0" w:rightChars="0"/>
        <w:rPr>
          <w:rFonts w:ascii="微软雅黑" w:hAnsi="微软雅黑" w:eastAsia="微软雅黑" w:cs="微软雅黑"/>
          <w:b/>
          <w:bCs/>
          <w:color w:val="20202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一.填空题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14"/>
          <w:szCs w:val="14"/>
          <w:u w:val="none"/>
          <w:bdr w:val="none" w:color="auto" w:sz="0" w:space="0"/>
          <w:shd w:val="clear" w:fill="FFFFFF"/>
        </w:rPr>
        <w:t>（共5题,90.0分）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已知某系统的传递函数为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343025" cy="323850"/>
            <wp:effectExtent l="0" t="0" r="13335" b="11430"/>
            <wp:docPr id="1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,则该系统增益K=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single"/>
          <w:bdr w:val="none" w:color="auto" w:sz="0" w:space="0"/>
          <w:shd w:val="clear" w:fill="FFFFFF"/>
        </w:rPr>
        <w:t>   第1空  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二阶振荡环节的无阻尼固有频率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981075" cy="209550"/>
            <wp:effectExtent l="0" t="0" r="9525" b="381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，阻尼比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/>
          <w:iCs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FFFFF"/>
        </w:rPr>
        <w:t>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=   第3空    ，时间常数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/>
          <w:iCs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FFFFF"/>
        </w:rPr>
        <w:t>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=   第4空    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/>
          <w:iCs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（24.0分）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0.5；1/2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2.5；5/2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0.35；7/20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0.4；2/5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24.0分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0.5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0.35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0.4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传递函数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704850" cy="200025"/>
            <wp:effectExtent l="0" t="0" r="11430" b="1333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的环节称为________环节。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（6.0分）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延时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6.0分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延时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求图示系统的传递函数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90500" cy="342900"/>
            <wp:effectExtent l="0" t="0" r="7620" b="698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，该系统是一个________环节，时间常数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466725" cy="361950"/>
            <wp:effectExtent l="0" t="0" r="5715" b="381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，其中(1)=________,(2)=________。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3651250" cy="1590040"/>
            <wp:effectExtent l="0" t="0" r="6350" b="10160"/>
            <wp:docPr id="22" name="图片 22" descr="1bf2f4e454236726818ae63a6e3324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bf2f4e454236726818ae63a6e3324b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（18.0分）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惯性；一阶惯性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B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18.0分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惯性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K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某单位负反馈系统的闭环传递函数为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800100" cy="323850"/>
            <wp:effectExtent l="0" t="0" r="7620" b="11430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，求其开环传递函数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76275" cy="361950"/>
            <wp:effectExtent l="0" t="0" r="9525" b="3810"/>
            <wp:docPr id="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，化为首1标准型后，(1)=________; (2)=________。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（12.0分）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s+2；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/>
          <w:iCs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+2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12.0分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s+2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4F4"/>
        </w:rPr>
        <w:t>答案解析：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05300" cy="1409700"/>
            <wp:effectExtent l="0" t="0" r="7620" b="7620"/>
            <wp:docPr id="19" name="图片 19" descr="766f333bd9dd923b0fd3605f78915f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766f333bd9dd923b0fd3605f78915f0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分析下图所示的质量弹簧阻尼系统的传递函数，回答下列问题。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1809750" cy="1943100"/>
            <wp:effectExtent l="0" t="0" r="3810" b="7620"/>
            <wp:docPr id="20" name="图片 20" descr="9c0cfd5255318217493fd7167ead7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9c0cfd5255318217493fd7167ead765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(1). 该系统是________阶系统。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495425" cy="190500"/>
            <wp:effectExtent l="0" t="0" r="13335" b="762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，用a和b填空。（注意：&lt;1&gt;—&lt;4&gt;各空，只能填入a和b，以及它们的线性组合，例如a、b、a+b，a-b等）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(2). 系统传递函数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942975" cy="361950"/>
            <wp:effectExtent l="0" t="0" r="1905" b="3810"/>
            <wp:docPr id="10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，其中&lt;1&gt;=________; &lt;2&gt;=________。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(3). 若该系统为单位负反馈系统，则其开环传递函数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714375" cy="323850"/>
            <wp:effectExtent l="0" t="0" r="1905" b="11430"/>
            <wp:docPr id="11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IMG_26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, 其中&lt;3&gt;=________; &lt;4&gt;=________。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420" w:lineRule="atLeast"/>
        <w:ind w:left="0" w:right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（30.0分）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2；二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a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a+b；b+a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a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第五空：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30.0分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a+b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第五空：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4F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4F4"/>
        </w:rPr>
        <w:t>答案解析：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drawing>
          <wp:inline distT="0" distB="0" distL="114300" distR="114300">
            <wp:extent cx="3686175" cy="1743075"/>
            <wp:effectExtent l="0" t="0" r="1905" b="9525"/>
            <wp:docPr id="18" name="图片 18" descr="47fbab99530d202b6409482e2453b7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7fbab99530d202b6409482e2453b7e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28875" cy="781050"/>
            <wp:effectExtent l="0" t="0" r="9525" b="11430"/>
            <wp:docPr id="17" name="图片 17" descr="ca9b9eb7b4931eae3b5aecba1a1247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a9b9eb7b4931eae3b5aecba1a1247d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2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bCs/>
          <w:color w:val="20202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二.判断题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14"/>
          <w:szCs w:val="14"/>
          <w:u w:val="none"/>
          <w:bdr w:val="none" w:color="auto" w:sz="0" w:space="0"/>
          <w:shd w:val="clear" w:fill="FFFFFF"/>
        </w:rPr>
        <w:t>（共2题,10.0分）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惯性环节的输出总是落后于输入。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（5.0分）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5.0分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√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开环传递函数GH是开环系统的传递函数。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（5.0分）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5.0分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×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12CB5"/>
    <w:rsid w:val="38912CB5"/>
    <w:rsid w:val="41F33333"/>
    <w:rsid w:val="6689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2022-04-12T10:54:00Z</dcterms:created>
  <dc:creator>心孔。</dc:creator>
  <cp:lastModifiedBy>心孔。</cp:lastModifiedBy>
  <dcterms:modified xsi:type="dcterms:W3CDTF">2022-04-12T11:10:50Z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F4347A3056CD44919B70B639E5E91E7B</vt:lpwstr>
  </property>
</Properties>
</file>