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УПРАВЛЕНИЕ ОХРАНЫ ОБЪЕКТОВ СЕВЕРНОЙ ОБЛАСТИ</w:t>
      </w:r>
    </w:p>
    <w:p>
      <w:r>
        <w:t>ПРИКАЗ</w:t>
      </w:r>
    </w:p>
    <w:p>
      <w:r>
        <w:t>от 15 января 2024 г. № 15</w:t>
      </w:r>
    </w:p>
    <w:p>
      <w:r>
        <w:t>Об утверждении Административного регламента предоставления услуги по выдаче пропусков на охраняемую территорию</w:t>
      </w:r>
    </w:p>
    <w:p>
      <w:r>
        <w:t>1. Утвердить прилагаемый Административный регламент предоставления услуги по выдаче пропусков на охраняемую территорию.</w:t>
      </w:r>
    </w:p>
    <w:p>
      <w:r>
        <w:t>2. Контроль за исполнением настоящего приказа оставляю за собой.</w:t>
      </w:r>
    </w:p>
    <w:p>
      <w:r>
        <w:t>Начальник Управления И.И. Иванов</w:t>
      </w:r>
    </w:p>
    <w:p>
      <w:r>
        <w:t>УТВЕРЖДЕН приказом Управления охраны объектов Северной области от 15 января 2024 г. № 15</w:t>
      </w:r>
    </w:p>
    <w:p>
      <w:r>
        <w:t>АДМИНИСТРАТИВНЫЙ РЕГЛАМЕНТ предоставления услуги по выдаче пропусков на охраняемую территорию</w:t>
      </w:r>
    </w:p>
    <w:p>
      <w:r>
        <w:t>I. Общие положения</w:t>
      </w:r>
    </w:p>
    <w:p>
      <w:r>
        <w:t>1.1. Настоящий Административный регламент устанавливает порядок и сроки выдачи пропусков на охраняемую территорию.</w:t>
      </w:r>
    </w:p>
    <w:p>
      <w:r>
        <w:t>1.2. Заявителями являются физические и юридические лица, которым требуется доступ на охраняемую территорию.</w:t>
      </w:r>
    </w:p>
    <w:p>
      <w:r>
        <w:t>II. Стандарт предоставления услуги</w:t>
      </w:r>
    </w:p>
    <w:p>
      <w:r>
        <w:t>2.1. Срок предоставления услуги не должен превышать десяти рабочих дней со дня регистрации заявления.</w:t>
      </w:r>
    </w:p>
    <w:p>
      <w:r>
        <w:t>2.2. Для получения пропуска заявитель представляет:</w:t>
      </w:r>
    </w:p>
    <w:p>
      <w:r>
        <w:t>1) заявление по форме согласно приложению № 1;</w:t>
      </w:r>
    </w:p>
    <w:p>
      <w:r>
        <w:t>2) копию документа, удостоверяющего личность;</w:t>
      </w:r>
    </w:p>
    <w:p>
      <w:r>
        <w:t>3) сведения о транспортном средстве (при въезде на транспортном средстве).</w:t>
      </w:r>
    </w:p>
    <w:p>
      <w:r>
        <w:t>2.3. Основаниями для отказа в выдаче пропуска являются:</w:t>
      </w:r>
    </w:p>
    <w:p>
      <w:r>
        <w:t>1) представление неполного комплекта документов;</w:t>
      </w:r>
    </w:p>
    <w:p>
      <w:r>
        <w:t>2) наличие в документах недостоверных сведений;</w:t>
      </w:r>
    </w:p>
    <w:p>
      <w:r>
        <w:t>3) отсутствие у заявителя оснований для доступа на охраняемую территорию.</w:t>
      </w:r>
    </w:p>
    <w:p>
      <w:r>
        <w:t>III. Состав, последовательность и сроки административных процедур</w:t>
      </w:r>
    </w:p>
    <w:p>
      <w:r>
        <w:t>3.1. Предоставление услуги включает следующие административные процедуры:</w:t>
      </w:r>
    </w:p>
    <w:p>
      <w:r>
        <w:t>- приём и регистрация заявления;</w:t>
      </w:r>
    </w:p>
    <w:p>
      <w:r>
        <w:t>- рассмотрение заявления и принятие решения;</w:t>
      </w:r>
    </w:p>
    <w:p>
      <w:r>
        <w:t>- выдача пропуска или уведомления об отказе.</w:t>
      </w:r>
    </w:p>
    <w:p>
      <w:r>
        <w:t>3.2. Приём и регистрация заявления</w:t>
      </w:r>
    </w:p>
    <w:p>
      <w:r>
        <w:t>3.2.1. Специалист отдела делопроизводства принимает заявление и регистрирует его в системе электронного документооборота в течение одного рабочего дня.</w:t>
      </w:r>
    </w:p>
    <w:p>
      <w:r>
        <w:t>3.2.2. Специалист отдела делопроизводства проверяет комплектность документов, указанных в пункте 2.2. При неполном комплекте документы возвращаются заявителю в течение двух рабочих дней с указанием причин возврата.</w:t>
      </w:r>
    </w:p>
    <w:p>
      <w:r>
        <w:t>3.3. Рассмотрение заявления и принятие решения</w:t>
      </w:r>
    </w:p>
    <w:p>
      <w:r>
        <w:t>3.3.1. Начальник отдела пропусков в течение трёх рабочих дней проверяет сведения, указанные в заявлении, и направляет межведомственный запрос в органы внутренних дел.</w:t>
      </w:r>
    </w:p>
    <w:p>
      <w:r>
        <w:t>3.3.2. По результатам проверки начальник отдела пропусков принимает решение о выдаче пропуска или об отказе в его выдаче по основаниям, указанным в пункте 2.3.</w:t>
      </w:r>
    </w:p>
    <w:p>
      <w:r>
        <w:t>3.4. Выдача пропуска</w:t>
      </w:r>
    </w:p>
    <w:p>
      <w:r>
        <w:t>3.4.1. Специалист отдела пропусков оформляет пропуск и выдаёт его заявителю не позднее следующего рабочего дня после принятия решения.</w:t>
      </w:r>
    </w:p>
    <w:p>
      <w:r>
        <w:t>3.4.2. Уведомление об отказе с указанием причин отказа направляется заявителю в течение 10 календарных дней со дня принятия решения.</w:t>
      </w:r>
    </w:p>
    <w:p>
      <w:r>
        <w:t>IV. Контроль за исполнением регламента</w:t>
      </w:r>
    </w:p>
    <w:p>
      <w:r>
        <w:t>4.1. Текущий контроль за соблюдением регламента осуществляет заместитель начальника Управления.</w:t>
      </w:r>
    </w:p>
    <w:p>
      <w:r>
        <w:t>4.2. Плановые проверки полноты и качества предоставления услуги проводятся не реже одного раза в год.</w:t>
      </w:r>
    </w:p>
    <w:p>
      <w:r>
        <w:t>Приложение № 1 к Административному регламенту</w:t>
      </w:r>
    </w:p>
    <w:p>
      <w:r>
        <w:t>Форма заявления</w:t>
      </w:r>
    </w:p>
    <w:p>
      <w:r>
        <w:t>Прошу выдать пропуск на охраняемую территорию. Цель посещения: 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fixtures</dc:creator>
  <cp:keywords/>
  <dc:description>generated by python-docx</dc:description>
  <cp:lastModifiedBy/>
  <cp:revision>1</cp:revision>
  <dcterms:created xsi:type="dcterms:W3CDTF">2024-01-15T00:00:00Z</dcterms:created>
  <dcterms:modified xsi:type="dcterms:W3CDTF">2024-01-15T00:00:00Z</dcterms:modified>
  <cp:category/>
</cp:coreProperties>
</file>