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III. Сроки административных процедур</w:t>
      </w:r>
    </w:p>
    <w:p>
      <w:r>
        <w:t>3.1. Сроки выполнения процедур указаны в таблице: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Процедура</w:t>
            </w:r>
          </w:p>
        </w:tc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Ответственный</w:t>
            </w:r>
          </w:p>
        </w:tc>
      </w:tr>
      <w:tr>
        <w:tc>
          <w:tcPr>
            <w:tcW w:type="dxa" w:w="2880"/>
          </w:tcPr>
          <w:p>
            <w:r>
              <w:t>Регистрация заявления</w:t>
            </w:r>
          </w:p>
        </w:tc>
        <w:tc>
          <w:tcPr>
            <w:tcW w:type="dxa" w:w="2880"/>
          </w:tcPr>
          <w:p>
            <w:r>
              <w:t>1 рабочий день</w:t>
            </w:r>
          </w:p>
        </w:tc>
        <w:tc>
          <w:tcPr>
            <w:tcW w:type="dxa" w:w="2880"/>
          </w:tcPr>
          <w:p>
            <w:r>
              <w:t>Специалист отдела делопроизводства</w:t>
            </w:r>
          </w:p>
        </w:tc>
      </w:tr>
      <w:tr>
        <w:tc>
          <w:tcPr>
            <w:tcW w:type="dxa" w:w="2880"/>
          </w:tcPr>
          <w:p>
            <w:r>
              <w:t>Проверка сведений</w:t>
            </w:r>
          </w:p>
        </w:tc>
        <w:tc>
          <w:tcPr>
            <w:tcW w:type="dxa" w:w="2880"/>
          </w:tcPr>
          <w:p>
            <w:r>
              <w:t>3 рабочих дня</w:t>
            </w:r>
          </w:p>
        </w:tc>
        <w:tc>
          <w:tcPr>
            <w:tcW w:type="dxa" w:w="2880"/>
          </w:tcPr>
          <w:p>
            <w:r>
              <w:t>Начальник отдела пропусков</w:t>
            </w:r>
          </w:p>
        </w:tc>
      </w:tr>
      <w:tr>
        <w:tc>
          <w:tcPr>
            <w:tcW w:type="dxa" w:w="2880"/>
          </w:tcPr>
          <w:p>
            <w:r>
              <w:t>Выдача пропуска</w:t>
            </w:r>
          </w:p>
        </w:tc>
        <w:tc>
          <w:tcPr>
            <w:tcW w:type="dxa" w:w="2880"/>
          </w:tcPr>
          <w:p>
            <w:r>
              <w:t>не позднее следующего рабочего дня</w:t>
            </w:r>
          </w:p>
        </w:tc>
        <w:tc>
          <w:tcPr>
            <w:tcW w:type="dxa" w:w="2880"/>
          </w:tcPr>
          <w:p>
            <w:r>
              <w:t>Специалист отдела пропусков</w:t>
            </w:r>
          </w:p>
        </w:tc>
      </w:tr>
    </w:tbl>
    <w:p>
      <w:r>
        <w:t>3.2. Сроки исчисляются со дня регистрации заявления.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fixtures</dc:creator>
  <cp:keywords/>
  <dc:description>generated by python-docx</dc:description>
  <cp:lastModifiedBy/>
  <cp:revision>1</cp:revision>
  <dcterms:created xsi:type="dcterms:W3CDTF">2024-01-15T00:00:00Z</dcterms:created>
  <dcterms:modified xsi:type="dcterms:W3CDTF">2024-01-15T00:00:00Z</dcterms:modified>
  <cp:category/>
</cp:coreProperties>
</file>