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3749" w14:textId="0548984E" w:rsidR="000C2751" w:rsidRDefault="00EA2553">
      <w:r>
        <w:rPr>
          <w:rFonts w:hint="eastAsia"/>
        </w:rPr>
        <w:t>リターゲットと初期姿勢について</w:t>
      </w:r>
    </w:p>
    <w:p w14:paraId="4A243323" w14:textId="69CA974F" w:rsidR="00EA2553" w:rsidRDefault="00EA2553"/>
    <w:p w14:paraId="79FB9138" w14:textId="4B2B9652" w:rsidR="00EA2553" w:rsidRDefault="00EA2553">
      <w:pPr>
        <w:rPr>
          <w:rFonts w:hint="eastAsia"/>
        </w:rPr>
      </w:pPr>
      <w:r>
        <w:rPr>
          <w:rFonts w:hint="eastAsia"/>
        </w:rPr>
        <w:t>初期姿勢　ｘ　モーション　＝　グローバル姿勢　とは限らない</w:t>
      </w:r>
    </w:p>
    <w:p w14:paraId="4FDDA7C2" w14:textId="74051AC4" w:rsidR="00EA2553" w:rsidRDefault="00EA2553">
      <w:r>
        <w:rPr>
          <w:rFonts w:hint="eastAsia"/>
        </w:rPr>
        <w:t>初期姿勢１　：　モーション１　＝　初期姿勢２　：　モーション２　のようなイメージ</w:t>
      </w:r>
    </w:p>
    <w:p w14:paraId="31E368AB" w14:textId="77777777" w:rsidR="00EA2553" w:rsidRDefault="00EA2553">
      <w:pPr>
        <w:rPr>
          <w:rFonts w:hint="eastAsia"/>
        </w:rPr>
      </w:pPr>
    </w:p>
    <w:p w14:paraId="1A67F580" w14:textId="41259BA9" w:rsidR="00EA2553" w:rsidRDefault="00EA2553">
      <w:r>
        <w:rPr>
          <w:rFonts w:hint="eastAsia"/>
        </w:rPr>
        <w:t>ＦＢＸのモーションはそれだけでグローバル（ボーン位置は必要）</w:t>
      </w:r>
    </w:p>
    <w:p w14:paraId="5AD1738A" w14:textId="4D0791D9" w:rsidR="00EA2553" w:rsidRDefault="00EA2553">
      <w:r>
        <w:rPr>
          <w:rFonts w:hint="eastAsia"/>
        </w:rPr>
        <w:t>原点Ｏ　ｘ　初期姿勢　＝　ボーン初期姿勢（位置）</w:t>
      </w:r>
    </w:p>
    <w:p w14:paraId="3672FD70" w14:textId="03AB4F83" w:rsidR="00E51C5F" w:rsidRDefault="00E51C5F"/>
    <w:p w14:paraId="4AABF7F4" w14:textId="425430B8" w:rsidR="00E51C5F" w:rsidRDefault="00E51C5F">
      <w:pPr>
        <w:rPr>
          <w:rFonts w:hint="eastAsia"/>
        </w:rPr>
      </w:pPr>
      <w:r>
        <w:rPr>
          <w:noProof/>
        </w:rPr>
        <w:drawing>
          <wp:inline distT="0" distB="0" distL="0" distR="0" wp14:anchorId="547DF0EA" wp14:editId="4BF9B281">
            <wp:extent cx="5391150" cy="30861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9D54A3" wp14:editId="1041A211">
            <wp:extent cx="5391150" cy="30861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C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D7C7" w14:textId="77777777" w:rsidR="004D1F90" w:rsidRDefault="004D1F90" w:rsidP="00E51C5F">
      <w:r>
        <w:separator/>
      </w:r>
    </w:p>
  </w:endnote>
  <w:endnote w:type="continuationSeparator" w:id="0">
    <w:p w14:paraId="285815FD" w14:textId="77777777" w:rsidR="004D1F90" w:rsidRDefault="004D1F90" w:rsidP="00E5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D1BA" w14:textId="77777777" w:rsidR="004D1F90" w:rsidRDefault="004D1F90" w:rsidP="00E51C5F">
      <w:r>
        <w:separator/>
      </w:r>
    </w:p>
  </w:footnote>
  <w:footnote w:type="continuationSeparator" w:id="0">
    <w:p w14:paraId="2FB5A09E" w14:textId="77777777" w:rsidR="004D1F90" w:rsidRDefault="004D1F90" w:rsidP="00E51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53"/>
    <w:rsid w:val="000C2751"/>
    <w:rsid w:val="004D1F90"/>
    <w:rsid w:val="00E51C5F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5C47F8"/>
  <w15:chartTrackingRefBased/>
  <w15:docId w15:val="{F251E852-F63B-41E1-84A6-B63C1BC4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C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1C5F"/>
  </w:style>
  <w:style w:type="paragraph" w:styleId="a5">
    <w:name w:val="footer"/>
    <w:basedOn w:val="a"/>
    <w:link w:val="a6"/>
    <w:uiPriority w:val="99"/>
    <w:unhideWhenUsed/>
    <w:rsid w:val="00E51C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2021-06-24T09:40:00Z</dcterms:created>
  <dcterms:modified xsi:type="dcterms:W3CDTF">2021-06-24T09:45:00Z</dcterms:modified>
</cp:coreProperties>
</file>