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1F3A5F"/>
          <w:sz w:val="38"/>
          <w:szCs w:val="38"/>
        </w:rPr>
        <w:t xml:space="preserve">AI Safeguard Failure Observatory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111111"/>
          <w:sz w:val="24"/>
          <w:szCs w:val="24"/>
        </w:rPr>
        <w:t xml:space="preserve">Final Production &amp; Hand-off Report — v1.0</w:t>
      </w:r>
    </w:p>
    <w:p>
      <w:pPr>
        <w:spacing w:after="22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Dataset frozen 2026-09-05  ·  n = 30 incidents  ·  Companion to the research paper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A.  Final project status</w:t>
      </w:r>
    </w:p>
    <w:p>
      <w:pPr>
        <w:spacing w:after="130" w:line="270"/>
        <w:jc w:val="both"/>
      </w:pPr>
      <w:r>
        <w:rPr>
          <w:rFonts w:ascii="Georgia" w:cs="Georgia" w:eastAsia="Georgia" w:hAnsi="Georgia"/>
          <w:color w:val="111111"/>
          <w:sz w:val="21"/>
          <w:szCs w:val="21"/>
        </w:rPr>
        <w:t xml:space="preserve">The Observatory is complete and frozen at v1.0 (2026-09-05). The dataset is the source of truth; the paper is generated from it. Automated QA passes with 0 errors and 0 warnings. Every headline number in the paper was independently recomputed from the frozen CSVs and reconciles exactly. No incidents were added, removed, or recoded; no statistics invented; no denominators changed; no claims strengthened. Frozen counts: 30 incidents, 202 safeguard-interaction rows (181 incident-time + 21 added-after), 84 typed relationships, 25 contributing factors, 52 sources, 24 verified references, 6 figures, 6 tables.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B.  Final research paper</w:t>
      </w:r>
    </w:p>
    <w:p>
      <w:pPr>
        <w:spacing w:after="130" w:line="270"/>
        <w:jc w:val="both"/>
      </w:pPr>
      <w:r>
        <w:rPr>
          <w:rFonts w:ascii="Georgia" w:cs="Georgia" w:eastAsia="Georgia" w:hAnsi="Georgia"/>
          <w:color w:val="111111"/>
          <w:sz w:val="21"/>
          <w:szCs w:val="21"/>
        </w:rPr>
        <w:t xml:space="preserve">The complete research paper (title through references, with all six tables and six figures embedded) is delivered as the companion file </w:t>
      </w:r>
      <w:r>
        <w:rPr>
          <w:rFonts w:ascii="Georgia" w:cs="Georgia" w:eastAsia="Georgia" w:hAnsi="Georgia"/>
          <w:b/>
          <w:bCs/>
          <w:color w:val="111111"/>
          <w:sz w:val="21"/>
          <w:szCs w:val="21"/>
        </w:rPr>
        <w:t xml:space="preserve">AI_Safeguard_Failure_Observatory_v1.0_paper.docx</w:t>
      </w:r>
      <w:r>
        <w:rPr>
          <w:rFonts w:ascii="Georgia" w:cs="Georgia" w:eastAsia="Georgia" w:hAnsi="Georgia"/>
          <w:color w:val="111111"/>
          <w:sz w:val="21"/>
          <w:szCs w:val="21"/>
        </w:rPr>
        <w:t xml:space="preserve">. It is byte-generated from the frozen dataset. This report covers the surrounding hand-off material (sections C-N).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C.  Final tables</w:t>
      </w:r>
    </w:p>
    <w:p>
      <w:pPr>
        <w:spacing w:after="130" w:line="270"/>
        <w:jc w:val="both"/>
      </w:pPr>
      <w:r>
        <w:rPr>
          <w:rFonts w:ascii="Georgia" w:cs="Georgia" w:eastAsia="Georgia" w:hAnsi="Georgia"/>
          <w:color w:val="111111"/>
          <w:sz w:val="21"/>
          <w:szCs w:val="21"/>
        </w:rPr>
        <w:t xml:space="preserve">All six tables appear in full in the paper document. They are: Table 1 (the 30 coded incidents), Table 2 (observed state of incident-time safeguards), Table 3 (state by control function), Table 4 (state by system layer), Table 5 (types of inter-safeguard relationship), Table 6 (descriptive headline findings). Each carries an explicit denominator and unit; row totals in Tables 3 and 4 reconcile to 181.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D.  Final figure register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Georgia" w:cs="Georgia" w:eastAsia="Georgia" w:hAnsi="Georgia"/>
          <w:b/>
          <w:bCs/>
          <w:color w:val="111111"/>
          <w:sz w:val="21"/>
          <w:szCs w:val="21"/>
        </w:rPr>
        <w:t xml:space="preserve">Figure 1.</w:t>
      </w:r>
      <w:r>
        <w:rPr>
          <w:rFonts w:ascii="Georgia" w:cs="Georgia" w:eastAsia="Georgia" w:hAnsi="Georgia"/>
          <w:color w:val="111111"/>
          <w:sz w:val="21"/>
          <w:szCs w:val="21"/>
        </w:rPr>
        <w:t xml:space="preserve"> Observed state of AI/algorithmic safeguards at incident time — denominator: 181 incident-time safeguards; placement: §6.1.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Georgia" w:cs="Georgia" w:eastAsia="Georgia" w:hAnsi="Georgia"/>
          <w:b/>
          <w:bCs/>
          <w:color w:val="111111"/>
          <w:sz w:val="21"/>
          <w:szCs w:val="21"/>
        </w:rPr>
        <w:t xml:space="preserve">Figure 2.</w:t>
      </w:r>
      <w:r>
        <w:rPr>
          <w:rFonts w:ascii="Georgia" w:cs="Georgia" w:eastAsia="Georgia" w:hAnsi="Georgia"/>
          <w:color w:val="111111"/>
          <w:sz w:val="21"/>
          <w:szCs w:val="21"/>
        </w:rPr>
        <w:t xml:space="preserve"> Observed state by control function — denominator: row n per function (51/46/29/25/30); placement: §6.2.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Georgia" w:cs="Georgia" w:eastAsia="Georgia" w:hAnsi="Georgia"/>
          <w:b/>
          <w:bCs/>
          <w:color w:val="111111"/>
          <w:sz w:val="21"/>
          <w:szCs w:val="21"/>
        </w:rPr>
        <w:t xml:space="preserve">Figure 3.</w:t>
      </w:r>
      <w:r>
        <w:rPr>
          <w:rFonts w:ascii="Georgia" w:cs="Georgia" w:eastAsia="Georgia" w:hAnsi="Georgia"/>
          <w:color w:val="111111"/>
          <w:sz w:val="21"/>
          <w:szCs w:val="21"/>
        </w:rPr>
        <w:t xml:space="preserve"> Observed state by system layer — denominator: row n per layer; placement: §6.5.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Georgia" w:cs="Georgia" w:eastAsia="Georgia" w:hAnsi="Georgia"/>
          <w:b/>
          <w:bCs/>
          <w:color w:val="111111"/>
          <w:sz w:val="21"/>
          <w:szCs w:val="21"/>
        </w:rPr>
        <w:t xml:space="preserve">Figure 4.</w:t>
      </w:r>
      <w:r>
        <w:rPr>
          <w:rFonts w:ascii="Georgia" w:cs="Georgia" w:eastAsia="Georgia" w:hAnsi="Georgia"/>
          <w:color w:val="111111"/>
          <w:sz w:val="21"/>
          <w:szCs w:val="21"/>
        </w:rPr>
        <w:t xml:space="preserve"> Types of inter-safeguard relationship — denominator: 84 relationships; placement: §6.4.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Georgia" w:cs="Georgia" w:eastAsia="Georgia" w:hAnsi="Georgia"/>
          <w:b/>
          <w:bCs/>
          <w:color w:val="111111"/>
          <w:sz w:val="21"/>
          <w:szCs w:val="21"/>
        </w:rPr>
        <w:t xml:space="preserve">Figure 5.</w:t>
      </w:r>
      <w:r>
        <w:rPr>
          <w:rFonts w:ascii="Georgia" w:cs="Georgia" w:eastAsia="Georgia" w:hAnsi="Georgia"/>
          <w:color w:val="111111"/>
          <w:sz w:val="21"/>
          <w:szCs w:val="21"/>
        </w:rPr>
        <w:t xml:space="preserve"> Composition of the coded sample — denominator: 30 incidents; placement: §4.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Georgia" w:cs="Georgia" w:eastAsia="Georgia" w:hAnsi="Georgia"/>
          <w:b/>
          <w:bCs/>
          <w:color w:val="111111"/>
          <w:sz w:val="21"/>
          <w:szCs w:val="21"/>
        </w:rPr>
        <w:t xml:space="preserve">Figure 6.</w:t>
      </w:r>
      <w:r>
        <w:rPr>
          <w:rFonts w:ascii="Georgia" w:cs="Georgia" w:eastAsia="Georgia" w:hAnsi="Georgia"/>
          <w:color w:val="111111"/>
          <w:sz w:val="21"/>
          <w:szCs w:val="21"/>
        </w:rPr>
        <w:t xml:space="preserve"> Share Working by control function — denominator: row n per function; placement: §6.3.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E.  Final claim audit</w:t>
      </w:r>
    </w:p>
    <w:p>
      <w:pPr>
        <w:spacing w:after="130" w:line="270"/>
        <w:jc w:val="both"/>
      </w:pPr>
      <w:r>
        <w:rPr>
          <w:rFonts w:ascii="Georgia" w:cs="Georgia" w:eastAsia="Georgia" w:hAnsi="Georgia"/>
          <w:color w:val="111111"/>
          <w:sz w:val="21"/>
          <w:szCs w:val="21"/>
        </w:rPr>
        <w:t xml:space="preserve">Every major quantitative claim, independently recomputed from the frozen CSVs; all verified.</w:t>
      </w:r>
    </w:p>
    <w:tbl>
      <w:tblPr>
        <w:tblW w:type="dxa" w:w="722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3400"/>
        <w:gridCol w:w="760"/>
        <w:gridCol w:w="900"/>
        <w:gridCol w:w="1300"/>
        <w:gridCol w:w="860"/>
      </w:tblGrid>
      <w:tr>
        <w:trPr>
          <w:tblHeader/>
        </w:trPr>
        <w:tc>
          <w:tcPr>
            <w:tcW w:type="dxa" w:w="3400"/>
            <w:shd w:fill="E8ED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15"/>
                <w:szCs w:val="15"/>
              </w:rPr>
              <w:t xml:space="preserve">Claim</w:t>
            </w:r>
          </w:p>
        </w:tc>
        <w:tc>
          <w:tcPr>
            <w:tcW w:type="dxa" w:w="760"/>
            <w:shd w:fill="E8ED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15"/>
                <w:szCs w:val="15"/>
              </w:rPr>
              <w:t xml:space="preserve">Num</w:t>
            </w:r>
          </w:p>
        </w:tc>
        <w:tc>
          <w:tcPr>
            <w:tcW w:type="dxa" w:w="900"/>
            <w:shd w:fill="E8ED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15"/>
                <w:szCs w:val="15"/>
              </w:rPr>
              <w:t xml:space="preserve">Denom</w:t>
            </w:r>
          </w:p>
        </w:tc>
        <w:tc>
          <w:tcPr>
            <w:tcW w:type="dxa" w:w="1300"/>
            <w:shd w:fill="E8ED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15"/>
                <w:szCs w:val="15"/>
              </w:rPr>
              <w:t xml:space="preserve">Unit</w:t>
            </w:r>
          </w:p>
        </w:tc>
        <w:tc>
          <w:tcPr>
            <w:tcW w:type="dxa" w:w="860"/>
            <w:shd w:fill="E8ED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15"/>
                <w:szCs w:val="15"/>
              </w:rPr>
              <w:t xml:space="preserve">Verified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Non-functional safeguards</w:t>
            </w:r>
          </w:p>
        </w:tc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137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181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safeguard</w:t>
            </w:r>
          </w:p>
        </w:tc>
        <w:tc>
          <w:tcPr>
            <w:tcW w:type="dxa" w:w="8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Working safeguards</w:t>
            </w:r>
          </w:p>
        </w:tc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37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181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safeguard</w:t>
            </w:r>
          </w:p>
        </w:tc>
        <w:tc>
          <w:tcPr>
            <w:tcW w:type="dxa" w:w="8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Working that are external-ecosystem</w:t>
            </w:r>
          </w:p>
        </w:tc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26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37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safeguard</w:t>
            </w:r>
          </w:p>
        </w:tc>
        <w:tc>
          <w:tcPr>
            <w:tcW w:type="dxa" w:w="8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Preventive Working</w:t>
            </w:r>
          </w:p>
        </w:tc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0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51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safeguard</w:t>
            </w:r>
          </w:p>
        </w:tc>
        <w:tc>
          <w:tcPr>
            <w:tcW w:type="dxa" w:w="8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Assurance Inadequate</w:t>
            </w:r>
          </w:p>
        </w:tc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13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30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safeguard</w:t>
            </w:r>
          </w:p>
        </w:tc>
        <w:tc>
          <w:tcPr>
            <w:tcW w:type="dxa" w:w="8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Detective-Working incidents w/ harm</w:t>
            </w:r>
          </w:p>
        </w:tc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11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30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incident</w:t>
            </w:r>
          </w:p>
        </w:tc>
        <w:tc>
          <w:tcPr>
            <w:tcW w:type="dxa" w:w="8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Incidents with ≥1 Absent</w:t>
            </w:r>
          </w:p>
        </w:tc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25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30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incident</w:t>
            </w:r>
          </w:p>
        </w:tc>
        <w:tc>
          <w:tcPr>
            <w:tcW w:type="dxa" w:w="8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Omission-dominated incidents</w:t>
            </w:r>
          </w:p>
        </w:tc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30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incident</w:t>
            </w:r>
          </w:p>
        </w:tc>
        <w:tc>
          <w:tcPr>
            <w:tcW w:type="dxa" w:w="8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AI major-contributor</w:t>
            </w:r>
          </w:p>
        </w:tc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26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30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incident</w:t>
            </w:r>
          </w:p>
        </w:tc>
        <w:tc>
          <w:tcPr>
            <w:tcW w:type="dxa" w:w="8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Organizational attribution</w:t>
            </w:r>
          </w:p>
        </w:tc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18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30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incident</w:t>
            </w:r>
          </w:p>
        </w:tc>
        <w:tc>
          <w:tcPr>
            <w:tcW w:type="dxa" w:w="8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AI-system attribution</w:t>
            </w:r>
          </w:p>
        </w:tc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30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incident</w:t>
            </w:r>
          </w:p>
        </w:tc>
        <w:tc>
          <w:tcPr>
            <w:tcW w:type="dxa" w:w="8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Enabling relationships</w:t>
            </w:r>
          </w:p>
        </w:tc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49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84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relationship</w:t>
            </w:r>
          </w:p>
        </w:tc>
        <w:tc>
          <w:tcPr>
            <w:tcW w:type="dxa" w:w="8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Relationships/incident (mean)</w:t>
            </w:r>
          </w:p>
        </w:tc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2.8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84/30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incident</w:t>
            </w:r>
          </w:p>
        </w:tc>
        <w:tc>
          <w:tcPr>
            <w:tcW w:type="dxa" w:w="8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Generative-era incidents</w:t>
            </w:r>
          </w:p>
        </w:tc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30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incident</w:t>
            </w:r>
          </w:p>
        </w:tc>
        <w:tc>
          <w:tcPr>
            <w:tcW w:type="dxa" w:w="8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Agentic incidents</w:t>
            </w:r>
          </w:p>
        </w:tc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30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incident</w:t>
            </w:r>
          </w:p>
        </w:tc>
        <w:tc>
          <w:tcPr>
            <w:tcW w:type="dxa" w:w="8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Model layer rows (0 Working)</w:t>
            </w:r>
          </w:p>
        </w:tc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14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181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safeguard</w:t>
            </w:r>
          </w:p>
        </w:tc>
        <w:tc>
          <w:tcPr>
            <w:tcW w:type="dxa" w:w="8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Detective non-functional (+1 Unknown)</w:t>
            </w:r>
          </w:p>
        </w:tc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32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46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safeguard</w:t>
            </w:r>
          </w:p>
        </w:tc>
        <w:tc>
          <w:tcPr>
            <w:tcW w:type="dxa" w:w="8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Cardinality 181+21</w:t>
            </w:r>
          </w:p>
        </w:tc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202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—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safeguard</w:t>
            </w:r>
          </w:p>
        </w:tc>
        <w:tc>
          <w:tcPr>
            <w:tcW w:type="dxa" w:w="8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No claim failed verification. Unknown (6) and Disputed (1) are excluded from "non-functional."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F.  Final dataset summary</w:t>
      </w:r>
    </w:p>
    <w:tbl>
      <w:tblPr>
        <w:tblW w:type="dxa" w:w="824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3200"/>
        <w:gridCol w:w="3200"/>
        <w:gridCol w:w="1840"/>
      </w:tblGrid>
      <w:tr>
        <w:trPr>
          <w:tblHeader/>
        </w:trPr>
        <w:tc>
          <w:tcPr>
            <w:tcW w:type="dxa" w:w="3200"/>
            <w:shd w:fill="E8ED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15"/>
                <w:szCs w:val="15"/>
              </w:rPr>
              <w:t xml:space="preserve">File</w:t>
            </w:r>
          </w:p>
        </w:tc>
        <w:tc>
          <w:tcPr>
            <w:tcW w:type="dxa" w:w="3200"/>
            <w:shd w:fill="E8ED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15"/>
                <w:szCs w:val="15"/>
              </w:rPr>
              <w:t xml:space="preserve">Rows</w:t>
            </w:r>
          </w:p>
        </w:tc>
        <w:tc>
          <w:tcPr>
            <w:tcW w:type="dxa" w:w="1840"/>
            <w:shd w:fill="E8ED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15"/>
                <w:szCs w:val="15"/>
              </w:rPr>
              <w:t xml:space="preserve">Unit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data/incidents.csv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30</w:t>
            </w:r>
          </w:p>
        </w:tc>
        <w:tc>
          <w:tcPr>
            <w:tcW w:type="dxa" w:w="18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incident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data/safeguards.csv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202 (181 incident-time + 21 added-after)</w:t>
            </w:r>
          </w:p>
        </w:tc>
        <w:tc>
          <w:tcPr>
            <w:tcW w:type="dxa" w:w="18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safeguard-interaction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data/relationships.csv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84</w:t>
            </w:r>
          </w:p>
        </w:tc>
        <w:tc>
          <w:tcPr>
            <w:tcW w:type="dxa" w:w="18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directed relationship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data/contributing_factors.csv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25</w:t>
            </w:r>
          </w:p>
        </w:tc>
        <w:tc>
          <w:tcPr>
            <w:tcW w:type="dxa" w:w="18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contributing factor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data/sources.csv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52</w:t>
            </w:r>
          </w:p>
        </w:tc>
        <w:tc>
          <w:tcPr>
            <w:tcW w:type="dxa" w:w="18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source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data/observatory_dataset.json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bundle of all five</w:t>
            </w:r>
          </w:p>
        </w:tc>
        <w:tc>
          <w:tcPr>
            <w:tcW w:type="dxa" w:w="18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Keys: incidents.incident_id is parent; child tables carry incident_id; relationship endpoints reference safeguards.interaction_id. Validator: PASS (0/0).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G.  Final methodology summary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11111"/>
          <w:sz w:val="23"/>
          <w:szCs w:val="23"/>
        </w:rPr>
        <w:t xml:space="preserve">Selection (frozen)</w:t>
      </w:r>
    </w:p>
    <w:p>
      <w:pPr>
        <w:spacing w:after="130" w:line="270"/>
        <w:jc w:val="both"/>
      </w:pPr>
      <w:r>
        <w:rPr>
          <w:rFonts w:ascii="Georgia" w:cs="Georgia" w:eastAsia="Georgia" w:hAnsi="Georgia"/>
          <w:color w:val="111111"/>
          <w:sz w:val="21"/>
          <w:szCs w:val="21"/>
        </w:rPr>
        <w:t xml:space="preserve">Discovery pool of 108 candidates from a fixed-source sweep, held separate from the coded sample. Eligibility screen removes cases with no AI/algorithmic decision system in the causal chain. Within predefined strata, eligible cases ranked by a pre-specified evidence-quality rubric (barred from rewarding interesting, safeguard-rich, or finding-favorable cases); highest-ranked taken to quota; seeded random draw (AISFO-2026-08-24) only for boundary ties. Selection precedes analysis. Anti-cherry-pick floors: ≥8 omission-dominated, ≥5 generative-era, ≥2 agentic; per-domain cap 5. One ineligible case (Iberian blackout) deterministically replaced; all other 29 held.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11111"/>
          <w:sz w:val="23"/>
          <w:szCs w:val="23"/>
        </w:rPr>
        <w:t xml:space="preserve">Coding (frozen, CIR v0.3)</w:t>
      </w:r>
    </w:p>
    <w:p>
      <w:pPr>
        <w:spacing w:after="130" w:line="270"/>
        <w:jc w:val="both"/>
      </w:pPr>
      <w:r>
        <w:rPr>
          <w:rFonts w:ascii="Georgia" w:cs="Georgia" w:eastAsia="Georgia" w:hAnsi="Georgia"/>
          <w:color w:val="111111"/>
          <w:sz w:val="21"/>
          <w:szCs w:val="21"/>
        </w:rPr>
        <w:t xml:space="preserve">Each incident bounded (discrete-event / bounded-episode / systemic-program with an explicit observation boundary). One control = one row unless state genuinely diverges by context (shared control_group). Observed state assessed by whether the control performed its intended function ("meaningful engagement"), not nominal presence. Absent requires positive evidence it should have existed (evidentiary fence); otherwise Unknown, with suspected_absent never counted as Absent. Disabled (deliberately switched off) is distinct from Bypassed (circumvented, including hollow oversight) and Absent (never existed). Added-after controls excluded from incident-time distributions. Relationships typed; temporal-precedence never alone implies causation. Contributing factors held separate. ai_causal_contribution (causal weight) is kept separate from attributed_primary_cause (blame). Uncertainty carried per row via evidence_status and confidence.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H.  Final coding-framework summary (controlled vocabularies)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Georgia" w:cs="Georgia" w:eastAsia="Georgia" w:hAnsi="Georgia"/>
          <w:b/>
          <w:bCs/>
          <w:color w:val="111111"/>
          <w:sz w:val="21"/>
          <w:szCs w:val="21"/>
        </w:rPr>
        <w:t xml:space="preserve">observed_state (8):</w:t>
      </w:r>
      <w:r>
        <w:rPr>
          <w:rFonts w:ascii="Georgia" w:cs="Georgia" w:eastAsia="Georgia" w:hAnsi="Georgia"/>
          <w:color w:val="111111"/>
          <w:sz w:val="21"/>
          <w:szCs w:val="21"/>
        </w:rPr>
        <w:t xml:space="preserve"> Working, Inadequate, Failed, Bypassed, Disabled, Absent, Disputed, Unknown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Georgia" w:cs="Georgia" w:eastAsia="Georgia" w:hAnsi="Georgia"/>
          <w:b/>
          <w:bCs/>
          <w:color w:val="111111"/>
          <w:sz w:val="21"/>
          <w:szCs w:val="21"/>
        </w:rPr>
        <w:t xml:space="preserve">primary_function (5):</w:t>
      </w:r>
      <w:r>
        <w:rPr>
          <w:rFonts w:ascii="Georgia" w:cs="Georgia" w:eastAsia="Georgia" w:hAnsi="Georgia"/>
          <w:color w:val="111111"/>
          <w:sz w:val="21"/>
          <w:szCs w:val="21"/>
        </w:rPr>
        <w:t xml:space="preserve"> preventive, detective, containment, recovery, assurance-governance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Georgia" w:cs="Georgia" w:eastAsia="Georgia" w:hAnsi="Georgia"/>
          <w:b/>
          <w:bCs/>
          <w:color w:val="111111"/>
          <w:sz w:val="21"/>
          <w:szCs w:val="21"/>
        </w:rPr>
        <w:t xml:space="preserve">system_layer (6):</w:t>
      </w:r>
      <w:r>
        <w:rPr>
          <w:rFonts w:ascii="Georgia" w:cs="Georgia" w:eastAsia="Georgia" w:hAnsi="Georgia"/>
          <w:color w:val="111111"/>
          <w:sz w:val="21"/>
          <w:szCs w:val="21"/>
        </w:rPr>
        <w:t xml:space="preserve"> model, application, infrastructure-environment, human-operator, organizational-process, external-ecosystem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Georgia" w:cs="Georgia" w:eastAsia="Georgia" w:hAnsi="Georgia"/>
          <w:b/>
          <w:bCs/>
          <w:color w:val="111111"/>
          <w:sz w:val="21"/>
          <w:szCs w:val="21"/>
        </w:rPr>
        <w:t xml:space="preserve">system_type (4):</w:t>
      </w:r>
      <w:r>
        <w:rPr>
          <w:rFonts w:ascii="Georgia" w:cs="Georgia" w:eastAsia="Georgia" w:hAnsi="Georgia"/>
          <w:color w:val="111111"/>
          <w:sz w:val="21"/>
          <w:szCs w:val="21"/>
        </w:rPr>
        <w:t xml:space="preserve"> confirmed-ML, probable-ML, algorithmic-nonML, unknown (0 unknown in sample)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Georgia" w:cs="Georgia" w:eastAsia="Georgia" w:hAnsi="Georgia"/>
          <w:b/>
          <w:bCs/>
          <w:color w:val="111111"/>
          <w:sz w:val="21"/>
          <w:szCs w:val="21"/>
        </w:rPr>
        <w:t xml:space="preserve">relationship_type:</w:t>
      </w:r>
      <w:r>
        <w:rPr>
          <w:rFonts w:ascii="Georgia" w:cs="Georgia" w:eastAsia="Georgia" w:hAnsi="Georgia"/>
          <w:color w:val="111111"/>
          <w:sz w:val="21"/>
          <w:szCs w:val="21"/>
        </w:rPr>
        <w:t xml:space="preserve"> enabling, masking, temporal-precedence, common-cause, cascading, compensating (four observed)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Georgia" w:cs="Georgia" w:eastAsia="Georgia" w:hAnsi="Georgia"/>
          <w:b/>
          <w:bCs/>
          <w:color w:val="111111"/>
          <w:sz w:val="21"/>
          <w:szCs w:val="21"/>
        </w:rPr>
        <w:t xml:space="preserve">outcome_class (3):</w:t>
      </w:r>
      <w:r>
        <w:rPr>
          <w:rFonts w:ascii="Georgia" w:cs="Georgia" w:eastAsia="Georgia" w:hAnsi="Georgia"/>
          <w:color w:val="111111"/>
          <w:sz w:val="21"/>
          <w:szCs w:val="21"/>
        </w:rPr>
        <w:t xml:space="preserve"> realized-harm (28), near-miss (2), averted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Georgia" w:cs="Georgia" w:eastAsia="Georgia" w:hAnsi="Georgia"/>
          <w:b/>
          <w:bCs/>
          <w:color w:val="111111"/>
          <w:sz w:val="21"/>
          <w:szCs w:val="21"/>
        </w:rPr>
        <w:t xml:space="preserve">incident_scope (3):</w:t>
      </w:r>
      <w:r>
        <w:rPr>
          <w:rFonts w:ascii="Georgia" w:cs="Georgia" w:eastAsia="Georgia" w:hAnsi="Georgia"/>
          <w:color w:val="111111"/>
          <w:sz w:val="21"/>
          <w:szCs w:val="21"/>
        </w:rPr>
        <w:t xml:space="preserve"> discrete-event (14), bounded-episode (2), systemic-program (14)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Georgia" w:cs="Georgia" w:eastAsia="Georgia" w:hAnsi="Georgia"/>
          <w:b/>
          <w:bCs/>
          <w:color w:val="111111"/>
          <w:sz w:val="21"/>
          <w:szCs w:val="21"/>
        </w:rPr>
        <w:t xml:space="preserve">existence_timing (2):</w:t>
      </w:r>
      <w:r>
        <w:rPr>
          <w:rFonts w:ascii="Georgia" w:cs="Georgia" w:eastAsia="Georgia" w:hAnsi="Georgia"/>
          <w:color w:val="111111"/>
          <w:sz w:val="21"/>
          <w:szCs w:val="21"/>
        </w:rPr>
        <w:t xml:space="preserve"> incident-time (181), added-after (21)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Georgia" w:cs="Georgia" w:eastAsia="Georgia" w:hAnsi="Georgia"/>
          <w:b/>
          <w:bCs/>
          <w:color w:val="111111"/>
          <w:sz w:val="21"/>
          <w:szCs w:val="21"/>
        </w:rPr>
        <w:t xml:space="preserve">inadequacy_type (4):</w:t>
      </w:r>
      <w:r>
        <w:rPr>
          <w:rFonts w:ascii="Georgia" w:cs="Georgia" w:eastAsia="Georgia" w:hAnsi="Georgia"/>
          <w:color w:val="111111"/>
          <w:sz w:val="21"/>
          <w:szCs w:val="21"/>
        </w:rPr>
        <w:t xml:space="preserve"> design, operation, enforcement, unknown (only when Inadequate)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Georgia" w:cs="Georgia" w:eastAsia="Georgia" w:hAnsi="Georgia"/>
          <w:b/>
          <w:bCs/>
          <w:color w:val="111111"/>
          <w:sz w:val="21"/>
          <w:szCs w:val="21"/>
        </w:rPr>
        <w:t xml:space="preserve">evidence_status (5):</w:t>
      </w:r>
      <w:r>
        <w:rPr>
          <w:rFonts w:ascii="Georgia" w:cs="Georgia" w:eastAsia="Georgia" w:hAnsi="Georgia"/>
          <w:color w:val="111111"/>
          <w:sz w:val="21"/>
          <w:szCs w:val="21"/>
        </w:rPr>
        <w:t xml:space="preserve"> confirmed-authoritative, multiply-reported, single-source-reported, inferred-indirect, disputed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Georgia" w:cs="Georgia" w:eastAsia="Georgia" w:hAnsi="Georgia"/>
          <w:b/>
          <w:bCs/>
          <w:color w:val="111111"/>
          <w:sz w:val="21"/>
          <w:szCs w:val="21"/>
        </w:rPr>
        <w:t xml:space="preserve">causal_role (7):</w:t>
      </w:r>
      <w:r>
        <w:rPr>
          <w:rFonts w:ascii="Georgia" w:cs="Georgia" w:eastAsia="Georgia" w:hAnsi="Georgia"/>
          <w:color w:val="111111"/>
          <w:sz w:val="21"/>
          <w:szCs w:val="21"/>
        </w:rPr>
        <w:t xml:space="preserve"> primary, contributing, aggravating, mitigating, latent-condition, not-causally-relevant, unknown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I.  Final QA summary</w:t>
      </w:r>
    </w:p>
    <w:p>
      <w:pPr>
        <w:spacing w:after="130" w:line="270"/>
        <w:jc w:val="both"/>
      </w:pPr>
      <w:r>
        <w:rPr>
          <w:rFonts w:ascii="Georgia" w:cs="Georgia" w:eastAsia="Georgia" w:hAnsi="Georgia"/>
          <w:color w:val="111111"/>
          <w:sz w:val="21"/>
          <w:szCs w:val="21"/>
        </w:rPr>
        <w:t xml:space="preserve">QA status: PASS. Errors: 0. Warnings: 0. Reconciliation: all headline statistics recomputed independently from the frozen CSVs match the paper, tables, and figures; cardinality 181+21=202; all state/function/layer totals reconcile to 181; relationship endpoints resolve with 0 orphans. Coding adjudications: 12 flagged calls resolved and documented; 2 Batch-1 calibration decisions locked and applied sample-wide. Evidence quality: 146/202 confirmed-authoritative, 8 disputed; 134 high confidence, 13 low.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J.  Final public-artifact structure</w:t>
      </w:r>
    </w:p>
    <w:p>
      <w:pPr>
        <w:shd w:fill="F4F4F2" w:color="auto" w:val="clear"/>
        <w:spacing w:after="0" w:line="230"/>
      </w:pPr>
      <w:r>
        <w:rPr>
          <w:rFonts w:ascii="Consolas" w:cs="Consolas" w:eastAsia="Consolas" w:hAnsi="Consolas"/>
          <w:color w:val="111111"/>
          <w:sz w:val="15"/>
          <w:szCs w:val="15"/>
        </w:rPr>
        <w:t xml:space="preserve">observatory/</w:t>
      </w:r>
    </w:p>
    <w:p>
      <w:pPr>
        <w:shd w:fill="F4F4F2" w:color="auto" w:val="clear"/>
        <w:spacing w:after="0" w:line="230"/>
      </w:pPr>
      <w:r>
        <w:rPr>
          <w:rFonts w:ascii="Consolas" w:cs="Consolas" w:eastAsia="Consolas" w:hAnsi="Consolas"/>
          <w:color w:val="111111"/>
          <w:sz w:val="15"/>
          <w:szCs w:val="15"/>
        </w:rPr>
        <w:t xml:space="preserve">  README.md                      [public]</w:t>
      </w:r>
    </w:p>
    <w:p>
      <w:pPr>
        <w:shd w:fill="F4F4F2" w:color="auto" w:val="clear"/>
        <w:spacing w:after="0" w:line="230"/>
      </w:pPr>
      <w:r>
        <w:rPr>
          <w:rFonts w:ascii="Consolas" w:cs="Consolas" w:eastAsia="Consolas" w:hAnsi="Consolas"/>
          <w:color w:val="111111"/>
          <w:sz w:val="15"/>
          <w:szCs w:val="15"/>
        </w:rPr>
        <w:t xml:space="preserve">  MANIFEST.txt                   [support: 55-file inventory + sha256]</w:t>
      </w:r>
    </w:p>
    <w:p>
      <w:pPr>
        <w:shd w:fill="F4F4F2" w:color="auto" w:val="clear"/>
        <w:spacing w:after="0" w:line="230"/>
      </w:pPr>
      <w:r>
        <w:rPr>
          <w:rFonts w:ascii="Consolas" w:cs="Consolas" w:eastAsia="Consolas" w:hAnsi="Consolas"/>
          <w:color w:val="111111"/>
          <w:sz w:val="15"/>
          <w:szCs w:val="15"/>
        </w:rPr>
        <w:t xml:space="preserve">  data/                          [public: source of truth]</w:t>
      </w:r>
    </w:p>
    <w:p>
      <w:pPr>
        <w:shd w:fill="F4F4F2" w:color="auto" w:val="clear"/>
        <w:spacing w:after="0" w:line="230"/>
      </w:pPr>
      <w:r>
        <w:rPr>
          <w:rFonts w:ascii="Consolas" w:cs="Consolas" w:eastAsia="Consolas" w:hAnsi="Consolas"/>
          <w:color w:val="111111"/>
          <w:sz w:val="15"/>
          <w:szCs w:val="15"/>
        </w:rPr>
        <w:t xml:space="preserve">    incidents.csv (30)</w:t>
      </w:r>
    </w:p>
    <w:p>
      <w:pPr>
        <w:shd w:fill="F4F4F2" w:color="auto" w:val="clear"/>
        <w:spacing w:after="0" w:line="230"/>
      </w:pPr>
      <w:r>
        <w:rPr>
          <w:rFonts w:ascii="Consolas" w:cs="Consolas" w:eastAsia="Consolas" w:hAnsi="Consolas"/>
          <w:color w:val="111111"/>
          <w:sz w:val="15"/>
          <w:szCs w:val="15"/>
        </w:rPr>
        <w:t xml:space="preserve">    safeguards.csv (202)</w:t>
      </w:r>
    </w:p>
    <w:p>
      <w:pPr>
        <w:shd w:fill="F4F4F2" w:color="auto" w:val="clear"/>
        <w:spacing w:after="0" w:line="230"/>
      </w:pPr>
      <w:r>
        <w:rPr>
          <w:rFonts w:ascii="Consolas" w:cs="Consolas" w:eastAsia="Consolas" w:hAnsi="Consolas"/>
          <w:color w:val="111111"/>
          <w:sz w:val="15"/>
          <w:szCs w:val="15"/>
        </w:rPr>
        <w:t xml:space="preserve">    relationships.csv (84)</w:t>
      </w:r>
    </w:p>
    <w:p>
      <w:pPr>
        <w:shd w:fill="F4F4F2" w:color="auto" w:val="clear"/>
        <w:spacing w:after="0" w:line="230"/>
      </w:pPr>
      <w:r>
        <w:rPr>
          <w:rFonts w:ascii="Consolas" w:cs="Consolas" w:eastAsia="Consolas" w:hAnsi="Consolas"/>
          <w:color w:val="111111"/>
          <w:sz w:val="15"/>
          <w:szCs w:val="15"/>
        </w:rPr>
        <w:t xml:space="preserve">    contributing_factors.csv (25)</w:t>
      </w:r>
    </w:p>
    <w:p>
      <w:pPr>
        <w:shd w:fill="F4F4F2" w:color="auto" w:val="clear"/>
        <w:spacing w:after="0" w:line="230"/>
      </w:pPr>
      <w:r>
        <w:rPr>
          <w:rFonts w:ascii="Consolas" w:cs="Consolas" w:eastAsia="Consolas" w:hAnsi="Consolas"/>
          <w:color w:val="111111"/>
          <w:sz w:val="15"/>
          <w:szCs w:val="15"/>
        </w:rPr>
        <w:t xml:space="preserve">    sources.csv (52)</w:t>
      </w:r>
    </w:p>
    <w:p>
      <w:pPr>
        <w:shd w:fill="F4F4F2" w:color="auto" w:val="clear"/>
        <w:spacing w:after="0" w:line="230"/>
      </w:pPr>
      <w:r>
        <w:rPr>
          <w:rFonts w:ascii="Consolas" w:cs="Consolas" w:eastAsia="Consolas" w:hAnsi="Consolas"/>
          <w:color w:val="111111"/>
          <w:sz w:val="15"/>
          <w:szCs w:val="15"/>
        </w:rPr>
        <w:t xml:space="preserve">    observatory_dataset.json</w:t>
      </w:r>
    </w:p>
    <w:p>
      <w:pPr>
        <w:shd w:fill="F4F4F2" w:color="auto" w:val="clear"/>
        <w:spacing w:after="0" w:line="230"/>
      </w:pPr>
      <w:r>
        <w:rPr>
          <w:rFonts w:ascii="Consolas" w:cs="Consolas" w:eastAsia="Consolas" w:hAnsi="Consolas"/>
          <w:color w:val="111111"/>
          <w:sz w:val="15"/>
          <w:szCs w:val="15"/>
        </w:rPr>
        <w:t xml:space="preserve">  paper/</w:t>
      </w:r>
    </w:p>
    <w:p>
      <w:pPr>
        <w:shd w:fill="F4F4F2" w:color="auto" w:val="clear"/>
        <w:spacing w:after="0" w:line="230"/>
      </w:pPr>
      <w:r>
        <w:rPr>
          <w:rFonts w:ascii="Consolas" w:cs="Consolas" w:eastAsia="Consolas" w:hAnsi="Consolas"/>
          <w:color w:val="111111"/>
          <w:sz w:val="15"/>
          <w:szCs w:val="15"/>
        </w:rPr>
        <w:t xml:space="preserve">    J_research_paper.md          [public]</w:t>
      </w:r>
    </w:p>
    <w:p>
      <w:pPr>
        <w:shd w:fill="F4F4F2" w:color="auto" w:val="clear"/>
        <w:spacing w:after="0" w:line="230"/>
      </w:pPr>
      <w:r>
        <w:rPr>
          <w:rFonts w:ascii="Consolas" w:cs="Consolas" w:eastAsia="Consolas" w:hAnsi="Consolas"/>
          <w:color w:val="111111"/>
          <w:sz w:val="15"/>
          <w:szCs w:val="15"/>
        </w:rPr>
        <w:t xml:space="preserve">    AI_Safeguard...paper.docx    [public: Word paper]</w:t>
      </w:r>
    </w:p>
    <w:p>
      <w:pPr>
        <w:shd w:fill="F4F4F2" w:color="auto" w:val="clear"/>
        <w:spacing w:after="0" w:line="230"/>
      </w:pPr>
      <w:r>
        <w:rPr>
          <w:rFonts w:ascii="Consolas" w:cs="Consolas" w:eastAsia="Consolas" w:hAnsi="Consolas"/>
          <w:color w:val="111111"/>
          <w:sz w:val="15"/>
          <w:szCs w:val="15"/>
        </w:rPr>
        <w:t xml:space="preserve">  figures/  fig1..fig6.png       [public]</w:t>
      </w:r>
    </w:p>
    <w:p>
      <w:pPr>
        <w:shd w:fill="F4F4F2" w:color="auto" w:val="clear"/>
        <w:spacing w:after="0" w:line="230"/>
      </w:pPr>
      <w:r>
        <w:rPr>
          <w:rFonts w:ascii="Consolas" w:cs="Consolas" w:eastAsia="Consolas" w:hAnsi="Consolas"/>
          <w:color w:val="111111"/>
          <w:sz w:val="15"/>
          <w:szCs w:val="15"/>
        </w:rPr>
        <w:t xml:space="preserve">  tables/   table1..table6       [public: .md + .csv]</w:t>
      </w:r>
    </w:p>
    <w:p>
      <w:pPr>
        <w:shd w:fill="F4F4F2" w:color="auto" w:val="clear"/>
        <w:spacing w:after="0" w:line="230"/>
      </w:pPr>
      <w:r>
        <w:rPr>
          <w:rFonts w:ascii="Consolas" w:cs="Consolas" w:eastAsia="Consolas" w:hAnsi="Consolas"/>
          <w:color w:val="111111"/>
          <w:sz w:val="15"/>
          <w:szCs w:val="15"/>
        </w:rPr>
        <w:t xml:space="preserve">  analysis/ analysis_results.json[support]</w:t>
      </w:r>
    </w:p>
    <w:p>
      <w:pPr>
        <w:shd w:fill="F4F4F2" w:color="auto" w:val="clear"/>
        <w:spacing w:after="0" w:line="230"/>
      </w:pPr>
      <w:r>
        <w:rPr>
          <w:rFonts w:ascii="Consolas" w:cs="Consolas" w:eastAsia="Consolas" w:hAnsi="Consolas"/>
          <w:color w:val="111111"/>
          <w:sz w:val="15"/>
          <w:szCs w:val="15"/>
        </w:rPr>
        <w:t xml:space="preserve">  docs/     B..N + framework, protocol, batches  [support]</w:t>
      </w:r>
    </w:p>
    <w:p>
      <w:pPr>
        <w:shd w:fill="F4F4F2" w:color="auto" w:val="clear"/>
        <w:spacing w:after="0" w:line="230"/>
      </w:pPr>
      <w:r>
        <w:rPr>
          <w:rFonts w:ascii="Consolas" w:cs="Consolas" w:eastAsia="Consolas" w:hAnsi="Consolas"/>
          <w:color w:val="111111"/>
          <w:sz w:val="15"/>
          <w:szCs w:val="15"/>
        </w:rPr>
        <w:t xml:space="preserve">  scripts/  build_dataset, validate, analyze,</w:t>
      </w:r>
    </w:p>
    <w:p>
      <w:pPr>
        <w:shd w:fill="F4F4F2" w:color="auto" w:val="clear"/>
        <w:spacing w:after="0" w:line="230"/>
      </w:pPr>
      <w:r>
        <w:rPr>
          <w:rFonts w:ascii="Consolas" w:cs="Consolas" w:eastAsia="Consolas" w:hAnsi="Consolas"/>
          <w:color w:val="111111"/>
          <w:sz w:val="15"/>
          <w:szCs w:val="15"/>
        </w:rPr>
        <w:t xml:space="preserve">            make_tables, make_figures,</w:t>
      </w:r>
    </w:p>
    <w:p>
      <w:pPr>
        <w:shd w:fill="F4F4F2" w:color="auto" w:val="clear"/>
        <w:spacing w:after="0" w:line="230"/>
      </w:pPr>
      <w:r>
        <w:rPr>
          <w:rFonts w:ascii="Consolas" w:cs="Consolas" w:eastAsia="Consolas" w:hAnsi="Consolas"/>
          <w:color w:val="111111"/>
          <w:sz w:val="15"/>
          <w:szCs w:val="15"/>
        </w:rPr>
        <w:t xml:space="preserve">            audit_independent, select_sample_v2  [support]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K.  Final README (excerpt)</w:t>
      </w:r>
    </w:p>
    <w:p>
      <w:pPr>
        <w:spacing w:after="130" w:line="270"/>
        <w:jc w:val="both"/>
      </w:pPr>
      <w:r>
        <w:rPr>
          <w:rFonts w:ascii="Georgia" w:cs="Georgia" w:eastAsia="Georgia" w:hAnsi="Georgia"/>
          <w:color w:val="111111"/>
          <w:sz w:val="21"/>
          <w:szCs w:val="21"/>
        </w:rPr>
        <w:t xml:space="preserve">The full README ships as README.md. Its core: the Observatory codes, for 30 real-world incidents, every identifiable safeguard as a structured interaction (system layer, control function, observed state at incident time, evidence, causal role) plus the typed relationships between safeguards; the dataset is the artifact and the paper is generated from it. Headline findings, reproduction commands, limitations, repository structure, and citation instructions are included. Reproduction:</w:t>
      </w:r>
    </w:p>
    <w:p>
      <w:pPr>
        <w:shd w:fill="F4F4F2" w:color="auto" w:val="clear"/>
        <w:spacing w:after="0" w:line="230"/>
      </w:pPr>
      <w:r>
        <w:rPr>
          <w:rFonts w:ascii="Consolas" w:cs="Consolas" w:eastAsia="Consolas" w:hAnsi="Consolas"/>
          <w:color w:val="111111"/>
          <w:sz w:val="15"/>
          <w:szCs w:val="15"/>
        </w:rPr>
        <w:t xml:space="preserve">cd observatory</w:t>
      </w:r>
    </w:p>
    <w:p>
      <w:pPr>
        <w:shd w:fill="F4F4F2" w:color="auto" w:val="clear"/>
        <w:spacing w:after="0" w:line="230"/>
      </w:pPr>
      <w:r>
        <w:rPr>
          <w:rFonts w:ascii="Consolas" w:cs="Consolas" w:eastAsia="Consolas" w:hAnsi="Consolas"/>
          <w:color w:val="111111"/>
          <w:sz w:val="15"/>
          <w:szCs w:val="15"/>
        </w:rPr>
        <w:t xml:space="preserve">python3 scripts/build_dataset.py &amp;&amp; python3 scripts/validate.py &amp;&amp; \</w:t>
      </w:r>
    </w:p>
    <w:p>
      <w:pPr>
        <w:shd w:fill="F4F4F2" w:color="auto" w:val="clear"/>
        <w:spacing w:after="0" w:line="230"/>
      </w:pPr>
      <w:r>
        <w:rPr>
          <w:rFonts w:ascii="Consolas" w:cs="Consolas" w:eastAsia="Consolas" w:hAnsi="Consolas"/>
          <w:color w:val="111111"/>
          <w:sz w:val="15"/>
          <w:szCs w:val="15"/>
        </w:rPr>
        <w:t xml:space="preserve">python3 scripts/analyze.py &amp;&amp; python3 scripts/make_tables.py &amp;&amp; \</w:t>
      </w:r>
    </w:p>
    <w:p>
      <w:pPr>
        <w:shd w:fill="F4F4F2" w:color="auto" w:val="clear"/>
        <w:spacing w:after="0" w:line="230"/>
      </w:pPr>
      <w:r>
        <w:rPr>
          <w:rFonts w:ascii="Consolas" w:cs="Consolas" w:eastAsia="Consolas" w:hAnsi="Consolas"/>
          <w:color w:val="111111"/>
          <w:sz w:val="15"/>
          <w:szCs w:val="15"/>
        </w:rPr>
        <w:t xml:space="preserve">python3 scripts/make_figures.py</w:t>
      </w:r>
    </w:p>
    <w:p>
      <w:pPr>
        <w:shd w:fill="F4F4F2" w:color="auto" w:val="clear"/>
        <w:spacing w:after="0" w:line="230"/>
      </w:pPr>
      <w:r>
        <w:rPr>
          <w:rFonts w:ascii="Consolas" w:cs="Consolas" w:eastAsia="Consolas" w:hAnsi="Consolas"/>
          <w:color w:val="111111"/>
          <w:sz w:val="15"/>
          <w:szCs w:val="15"/>
        </w:rPr>
        <w:t xml:space="preserve"># validate.py must print RESULT: PASS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L.  Reproducibility runbook</w:t>
      </w:r>
    </w:p>
    <w:p>
      <w:pPr>
        <w:spacing w:after="130" w:line="270"/>
        <w:jc w:val="both"/>
      </w:pPr>
      <w:r>
        <w:rPr>
          <w:rFonts w:ascii="Georgia" w:cs="Georgia" w:eastAsia="Georgia" w:hAnsi="Georgia"/>
          <w:color w:val="111111"/>
          <w:sz w:val="21"/>
          <w:szCs w:val="21"/>
        </w:rPr>
        <w:t xml:space="preserve">Environment: Python 3.11+ with pandas, numpy, matplotlib; standard library otherwise; no network required. Single source of truth: scripts/build_dataset.py encodes all 30 incidents; the CSV/JSON files are generated. To correct a coding, edit build_dataset.py and rebuild; never hand-edit generated files. Determinism: the only stochastic step (selection boundary tie-break) is seeded (AISFO-2026-08-24). Validation gate: validate.py must pass (referential integrity, ID uniqueness, controlled vocabularies, denominator-contamination guards). Independent audit: scripts/audit_independent.py recomputes headline numbers reading only data/*.csv. Versioning: frozen v1.0; any post-freeze change must bump the version, re-pass validate.py, and be logged.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M.  Final references (24, verified)</w:t>
      </w:r>
    </w:p>
    <w:p>
      <w:pPr>
        <w:spacing w:after="130" w:line="270"/>
        <w:jc w:val="both"/>
      </w:pPr>
      <w:r>
        <w:rPr>
          <w:rFonts w:ascii="Georgia" w:cs="Georgia" w:eastAsia="Georgia" w:hAnsi="Georgia"/>
          <w:color w:val="111111"/>
          <w:sz w:val="21"/>
          <w:szCs w:val="21"/>
        </w:rPr>
        <w:t xml:space="preserve">The complete 24-reference list appears in the paper document (Section 12) and docs/K_references.md. All entries were verified to exist with the exact title and a working locator; none is invented. Per-incident primary sources (52) are in data/sources.csv.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N.  Final change / issue log</w:t>
      </w:r>
    </w:p>
    <w:p>
      <w:pPr>
        <w:spacing w:after="130" w:line="270"/>
        <w:jc w:val="both"/>
      </w:pPr>
      <w:r>
        <w:rPr>
          <w:rFonts w:ascii="Georgia" w:cs="Georgia" w:eastAsia="Georgia" w:hAnsi="Georgia"/>
          <w:color w:val="111111"/>
          <w:sz w:val="21"/>
          <w:szCs w:val="21"/>
        </w:rPr>
        <w:t xml:space="preserve">No unresolved factual or internal-consistency issues remain. Documented limitations (not defects):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Georgia" w:cs="Georgia" w:eastAsia="Georgia" w:hAnsi="Georgia"/>
          <w:color w:val="111111"/>
          <w:sz w:val="21"/>
          <w:szCs w:val="21"/>
        </w:rPr>
        <w:t xml:space="preserve">n=30, purposive selection on realized harm/near-miss — not representative; some distributions (0 Working preventive) are partly artifacts of selecting on harm.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Georgia" w:cs="Georgia" w:eastAsia="Georgia" w:hAnsi="Georgia"/>
          <w:color w:val="111111"/>
          <w:sz w:val="21"/>
          <w:szCs w:val="21"/>
        </w:rPr>
        <w:t xml:space="preserve">No inter-rater reliability computed; per-row evidence_status and confidence are the transparency substitute.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Georgia" w:cs="Georgia" w:eastAsia="Georgia" w:hAnsi="Georgia"/>
          <w:color w:val="111111"/>
          <w:sz w:val="21"/>
          <w:szCs w:val="21"/>
        </w:rPr>
        <w:t xml:space="preserve">Documentation bias toward investigated harms; three domains uncovered.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Georgia" w:cs="Georgia" w:eastAsia="Georgia" w:hAnsi="Georgia"/>
          <w:color w:val="111111"/>
          <w:sz w:val="21"/>
          <w:szCs w:val="21"/>
        </w:rPr>
        <w:t xml:space="preserve">Two sub-judice cases (Raine, Workday) coded conservatively as allegations, low confidence, disputed; provisional.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Georgia" w:cs="Georgia" w:eastAsia="Georgia" w:hAnsi="Georgia"/>
          <w:color w:val="111111"/>
          <w:sz w:val="21"/>
          <w:szCs w:val="21"/>
        </w:rPr>
        <w:t xml:space="preserve">era is a paradigm flag, not a pure date cutoff (two 2023 AV cases are legacy); dataset genai=8 is authoritative.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Georgia" w:cs="Georgia" w:eastAsia="Georgia" w:hAnsi="Georgia"/>
          <w:color w:val="111111"/>
          <w:sz w:val="21"/>
          <w:szCs w:val="21"/>
        </w:rPr>
        <w:t xml:space="preserve">Prior corrections (domain count, §6.3 and §6.6 wording, §10 alignment, era gloss) are recorded in docs/N_final_integrity_audit.md; this production pass changed no data, methodology, framework, sample, analysis, or findings.</w:t>
      </w:r>
    </w:p>
    <w:sectPr>
      <w:pgSz w:w="12240" w:h="15840" w:orient="portrait"/>
      <w:pgMar w:top="1180" w:right="1440" w:bottom="11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1111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AISFO v1.0 Production Report</dc:title>
  <dc:creator>AI Safeguard Failure Observatory</dc:creator>
  <cp:lastModifiedBy>Un-named</cp:lastModifiedBy>
  <cp:revision>1</cp:revision>
  <dcterms:created xsi:type="dcterms:W3CDTF">2026-09-05T19:06:02.562Z</dcterms:created>
  <dcterms:modified xsi:type="dcterms:W3CDTF">2026-09-05T19:06:02.562Z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